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02260C" w14:textId="77777777" w:rsidR="00F23C4D" w:rsidRPr="007D0540" w:rsidRDefault="00F23C4D">
      <w:pPr>
        <w:spacing w:after="160" w:line="278" w:lineRule="auto"/>
        <w:rPr>
          <w:rFonts w:ascii="Times New Roman" w:hAnsi="Times New Roman" w:cs="Times New Roman"/>
          <w:sz w:val="52"/>
          <w:szCs w:val="52"/>
          <w:lang w:val="en-GB"/>
        </w:rPr>
      </w:pPr>
    </w:p>
    <w:p w14:paraId="637A814F" w14:textId="77777777" w:rsidR="00F23C4D" w:rsidRPr="007D0540" w:rsidRDefault="00CA3219" w:rsidP="00CA3219">
      <w:pPr>
        <w:tabs>
          <w:tab w:val="left" w:pos="8172"/>
        </w:tabs>
        <w:spacing w:after="160" w:line="278" w:lineRule="auto"/>
        <w:rPr>
          <w:rFonts w:ascii="Times New Roman" w:hAnsi="Times New Roman" w:cs="Times New Roman"/>
          <w:sz w:val="52"/>
          <w:szCs w:val="52"/>
          <w:lang w:val="en-GB"/>
        </w:rPr>
      </w:pPr>
      <w:r w:rsidRPr="007D0540">
        <w:rPr>
          <w:rFonts w:ascii="Times New Roman" w:hAnsi="Times New Roman" w:cs="Times New Roman"/>
          <w:sz w:val="52"/>
          <w:szCs w:val="52"/>
          <w:lang w:val="en-GB"/>
        </w:rPr>
        <w:tab/>
      </w:r>
    </w:p>
    <w:p w14:paraId="6DBFA3B7" w14:textId="77777777" w:rsidR="00F23C4D" w:rsidRPr="007D0540" w:rsidRDefault="00F23C4D">
      <w:pPr>
        <w:spacing w:after="160" w:line="278" w:lineRule="auto"/>
        <w:jc w:val="center"/>
        <w:rPr>
          <w:rFonts w:ascii="Times New Roman" w:hAnsi="Times New Roman" w:cs="Times New Roman"/>
          <w:sz w:val="52"/>
          <w:szCs w:val="52"/>
          <w:lang w:val="en-GB"/>
        </w:rPr>
      </w:pPr>
    </w:p>
    <w:p w14:paraId="6BF89286" w14:textId="77777777" w:rsidR="00F23C4D" w:rsidRPr="007D0540" w:rsidRDefault="00F23C4D">
      <w:pPr>
        <w:spacing w:after="160" w:line="278" w:lineRule="auto"/>
        <w:jc w:val="center"/>
        <w:rPr>
          <w:rFonts w:ascii="Times New Roman" w:hAnsi="Times New Roman" w:cs="Times New Roman"/>
          <w:sz w:val="52"/>
          <w:szCs w:val="52"/>
          <w:lang w:val="en-GB"/>
        </w:rPr>
      </w:pPr>
    </w:p>
    <w:p w14:paraId="3A1A0003" w14:textId="77777777" w:rsidR="00CF46D7" w:rsidRPr="007D0540" w:rsidRDefault="00235194">
      <w:pPr>
        <w:spacing w:after="160" w:line="278" w:lineRule="auto"/>
        <w:jc w:val="center"/>
        <w:rPr>
          <w:rFonts w:ascii="Times New Roman" w:hAnsi="Times New Roman" w:cs="Times New Roman"/>
          <w:b/>
          <w:bCs/>
          <w:sz w:val="40"/>
          <w:szCs w:val="40"/>
          <w:lang w:val="en-GB"/>
        </w:rPr>
      </w:pPr>
      <w:r w:rsidRPr="007D0540">
        <w:rPr>
          <w:rFonts w:ascii="Times New Roman" w:hAnsi="Times New Roman" w:cs="Times New Roman"/>
          <w:b/>
          <w:bCs/>
          <w:sz w:val="40"/>
          <w:szCs w:val="40"/>
          <w:lang w:val="en-GB"/>
        </w:rPr>
        <w:t>Preparatory Problems for </w:t>
      </w:r>
    </w:p>
    <w:p w14:paraId="127F4B22" w14:textId="77777777" w:rsidR="00F23C4D" w:rsidRPr="007D0540" w:rsidRDefault="00235194" w:rsidP="00CF46D7">
      <w:pPr>
        <w:spacing w:after="160" w:line="278" w:lineRule="auto"/>
        <w:jc w:val="center"/>
        <w:rPr>
          <w:rFonts w:ascii="Times New Roman" w:hAnsi="Times New Roman" w:cs="Times New Roman"/>
          <w:b/>
          <w:bCs/>
          <w:sz w:val="40"/>
          <w:szCs w:val="40"/>
          <w:lang w:val="en-GB"/>
        </w:rPr>
      </w:pPr>
      <w:r w:rsidRPr="007D0540">
        <w:rPr>
          <w:rFonts w:ascii="Times New Roman" w:hAnsi="Times New Roman" w:cs="Times New Roman"/>
          <w:b/>
          <w:bCs/>
          <w:sz w:val="40"/>
          <w:szCs w:val="40"/>
          <w:lang w:val="en-GB"/>
        </w:rPr>
        <w:t>the 58</w:t>
      </w:r>
      <w:r w:rsidRPr="007D0540">
        <w:rPr>
          <w:rFonts w:ascii="Times New Roman" w:hAnsi="Times New Roman" w:cs="Times New Roman"/>
          <w:b/>
          <w:bCs/>
          <w:sz w:val="40"/>
          <w:szCs w:val="40"/>
          <w:vertAlign w:val="superscript"/>
          <w:lang w:val="en-GB"/>
        </w:rPr>
        <w:t>th</w:t>
      </w:r>
      <w:r w:rsidR="00CF46D7" w:rsidRPr="007D0540">
        <w:rPr>
          <w:rFonts w:ascii="Times New Roman" w:hAnsi="Times New Roman" w:cs="Times New Roman"/>
          <w:b/>
          <w:bCs/>
          <w:sz w:val="40"/>
          <w:szCs w:val="40"/>
          <w:lang w:val="en-GB"/>
        </w:rPr>
        <w:t xml:space="preserve"> </w:t>
      </w:r>
      <w:r w:rsidRPr="007D0540">
        <w:rPr>
          <w:rFonts w:ascii="Times New Roman" w:hAnsi="Times New Roman" w:cs="Times New Roman"/>
          <w:b/>
          <w:bCs/>
          <w:sz w:val="40"/>
          <w:szCs w:val="40"/>
          <w:lang w:val="en-GB"/>
        </w:rPr>
        <w:t xml:space="preserve">International Chemistry Olympiad 2026 </w:t>
      </w:r>
    </w:p>
    <w:p w14:paraId="38721B3D" w14:textId="77777777" w:rsidR="00F23C4D" w:rsidRPr="007D0540" w:rsidRDefault="00235194">
      <w:pPr>
        <w:spacing w:after="160" w:line="278" w:lineRule="auto"/>
        <w:jc w:val="center"/>
        <w:rPr>
          <w:rFonts w:ascii="Times New Roman" w:hAnsi="Times New Roman" w:cs="Times New Roman"/>
          <w:sz w:val="40"/>
          <w:szCs w:val="40"/>
          <w:lang w:val="en-GB"/>
        </w:rPr>
      </w:pPr>
      <w:r w:rsidRPr="007D0540">
        <w:rPr>
          <w:rFonts w:ascii="Times New Roman" w:hAnsi="Times New Roman" w:cs="Times New Roman"/>
          <w:b/>
          <w:bCs/>
          <w:sz w:val="40"/>
          <w:szCs w:val="40"/>
          <w:lang w:val="en-GB"/>
        </w:rPr>
        <w:t xml:space="preserve"> Tashkent, Uzbekistan</w:t>
      </w:r>
      <w:r w:rsidRPr="007D0540">
        <w:rPr>
          <w:rFonts w:ascii="Times New Roman" w:hAnsi="Times New Roman" w:cs="Times New Roman"/>
          <w:sz w:val="40"/>
          <w:szCs w:val="40"/>
          <w:lang w:val="en-GB"/>
        </w:rPr>
        <w:t> </w:t>
      </w:r>
    </w:p>
    <w:p w14:paraId="0C8BBC5E" w14:textId="77777777" w:rsidR="00F23C4D" w:rsidRPr="007D0540" w:rsidRDefault="00F23C4D">
      <w:pPr>
        <w:spacing w:line="278" w:lineRule="auto"/>
        <w:jc w:val="center"/>
        <w:rPr>
          <w:rFonts w:ascii="Times New Roman" w:hAnsi="Times New Roman" w:cs="Times New Roman"/>
          <w:sz w:val="40"/>
          <w:szCs w:val="40"/>
          <w:lang w:val="en-GB"/>
        </w:rPr>
      </w:pPr>
    </w:p>
    <w:p w14:paraId="67C62761" w14:textId="77777777" w:rsidR="00F23C4D" w:rsidRPr="007D0540" w:rsidRDefault="00F23C4D">
      <w:pPr>
        <w:spacing w:line="278" w:lineRule="auto"/>
        <w:jc w:val="center"/>
        <w:rPr>
          <w:rFonts w:ascii="Times New Roman" w:hAnsi="Times New Roman" w:cs="Times New Roman"/>
          <w:sz w:val="40"/>
          <w:szCs w:val="40"/>
          <w:lang w:val="en-GB"/>
        </w:rPr>
      </w:pPr>
    </w:p>
    <w:p w14:paraId="37E1AE26" w14:textId="77777777" w:rsidR="00F23C4D" w:rsidRPr="007D0540" w:rsidRDefault="00235194">
      <w:pPr>
        <w:spacing w:line="278" w:lineRule="auto"/>
        <w:jc w:val="center"/>
        <w:rPr>
          <w:rFonts w:ascii="Times New Roman" w:hAnsi="Times New Roman" w:cs="Times New Roman"/>
          <w:sz w:val="40"/>
          <w:szCs w:val="40"/>
          <w:lang w:val="en-GB"/>
        </w:rPr>
      </w:pPr>
      <w:r w:rsidRPr="007D0540">
        <w:rPr>
          <w:rFonts w:ascii="Times New Roman" w:hAnsi="Times New Roman" w:cs="Times New Roman"/>
          <w:sz w:val="40"/>
          <w:szCs w:val="40"/>
          <w:lang w:val="en-GB"/>
        </w:rPr>
        <w:t>Theoretical Problems</w:t>
      </w:r>
    </w:p>
    <w:p w14:paraId="67E2AF95" w14:textId="77777777" w:rsidR="003D251B" w:rsidRPr="007D0540" w:rsidRDefault="003D251B">
      <w:pPr>
        <w:spacing w:after="160" w:line="278" w:lineRule="auto"/>
        <w:rPr>
          <w:rFonts w:ascii="Times New Roman" w:hAnsi="Times New Roman" w:cs="Times New Roman"/>
          <w:sz w:val="40"/>
          <w:szCs w:val="40"/>
          <w:lang w:val="en-GB"/>
        </w:rPr>
      </w:pPr>
      <w:r w:rsidRPr="007D0540">
        <w:rPr>
          <w:rFonts w:ascii="Times New Roman" w:hAnsi="Times New Roman" w:cs="Times New Roman"/>
          <w:sz w:val="40"/>
          <w:szCs w:val="40"/>
          <w:lang w:val="en-GB"/>
        </w:rPr>
        <w:br w:type="page"/>
      </w:r>
    </w:p>
    <w:sdt>
      <w:sdtPr>
        <w:rPr>
          <w:rFonts w:ascii="Times New Roman" w:hAnsi="Times New Roman" w:cs="Times New Roman"/>
          <w:lang w:val="en-GB"/>
        </w:rPr>
        <w:id w:val="-656532755"/>
        <w:docPartObj>
          <w:docPartGallery w:val="Table of Contents"/>
          <w:docPartUnique/>
        </w:docPartObj>
      </w:sdtPr>
      <w:sdtEndPr>
        <w:rPr>
          <w:rFonts w:asciiTheme="minorHAnsi" w:hAnsiTheme="minorHAnsi" w:cstheme="minorBidi"/>
          <w:b/>
          <w:bCs/>
        </w:rPr>
      </w:sdtEndPr>
      <w:sdtContent>
        <w:p w14:paraId="7E76E7C7" w14:textId="77777777" w:rsidR="003D251B" w:rsidRPr="007D4D28" w:rsidRDefault="003D251B" w:rsidP="001A3994">
          <w:pPr>
            <w:pStyle w:val="Kopvaninhoudsopgave"/>
            <w:spacing w:after="120" w:line="240" w:lineRule="auto"/>
            <w:rPr>
              <w:rFonts w:ascii="Times New Roman" w:hAnsi="Times New Roman" w:cs="Times New Roman"/>
              <w:b/>
              <w:sz w:val="32"/>
              <w:lang w:val="en-GB"/>
            </w:rPr>
          </w:pPr>
          <w:r w:rsidRPr="007D4D28">
            <w:rPr>
              <w:rFonts w:ascii="Times New Roman" w:hAnsi="Times New Roman" w:cs="Times New Roman"/>
              <w:b/>
              <w:sz w:val="32"/>
              <w:lang w:val="en-GB"/>
            </w:rPr>
            <w:t>Contents</w:t>
          </w:r>
        </w:p>
        <w:p w14:paraId="614FD72B" w14:textId="283C3132" w:rsidR="007D4D28" w:rsidRPr="007D4D28" w:rsidRDefault="003D251B" w:rsidP="007D4D28">
          <w:pPr>
            <w:pStyle w:val="Inhopg1"/>
            <w:tabs>
              <w:tab w:val="right" w:leader="dot" w:pos="9350"/>
            </w:tabs>
            <w:spacing w:line="240" w:lineRule="auto"/>
            <w:rPr>
              <w:rFonts w:ascii="Times New Roman" w:eastAsiaTheme="minorEastAsia" w:hAnsi="Times New Roman" w:cs="Times New Roman"/>
              <w:noProof/>
              <w:kern w:val="2"/>
              <w:lang w:val="en-US"/>
            </w:rPr>
          </w:pPr>
          <w:r w:rsidRPr="007D4D28">
            <w:rPr>
              <w:rFonts w:ascii="Times New Roman" w:hAnsi="Times New Roman" w:cs="Times New Roman"/>
              <w:lang w:val="en-GB"/>
            </w:rPr>
            <w:fldChar w:fldCharType="begin"/>
          </w:r>
          <w:r w:rsidRPr="007D4D28">
            <w:rPr>
              <w:rFonts w:ascii="Times New Roman" w:hAnsi="Times New Roman" w:cs="Times New Roman"/>
              <w:lang w:val="en-GB"/>
            </w:rPr>
            <w:instrText xml:space="preserve"> TOC \o "1-3" \h \z \u </w:instrText>
          </w:r>
          <w:r w:rsidRPr="007D4D28">
            <w:rPr>
              <w:rFonts w:ascii="Times New Roman" w:hAnsi="Times New Roman" w:cs="Times New Roman"/>
              <w:lang w:val="en-GB"/>
            </w:rPr>
            <w:fldChar w:fldCharType="separate"/>
          </w:r>
          <w:hyperlink w:anchor="_Toc220651891" w:history="1">
            <w:r w:rsidR="007D4D28" w:rsidRPr="007D4D28">
              <w:rPr>
                <w:rStyle w:val="Hyperlink"/>
                <w:rFonts w:ascii="Times New Roman" w:hAnsi="Times New Roman" w:cs="Times New Roman"/>
                <w:noProof/>
                <w:lang w:val="en-GB"/>
              </w:rPr>
              <w:t>Fields of advanced difficulty</w:t>
            </w:r>
            <w:r w:rsidR="007D4D28" w:rsidRPr="007D4D28">
              <w:rPr>
                <w:rFonts w:ascii="Times New Roman" w:hAnsi="Times New Roman" w:cs="Times New Roman"/>
                <w:noProof/>
                <w:webHidden/>
              </w:rPr>
              <w:tab/>
            </w:r>
            <w:r w:rsidR="007D4D28" w:rsidRPr="007D4D28">
              <w:rPr>
                <w:rFonts w:ascii="Times New Roman" w:hAnsi="Times New Roman" w:cs="Times New Roman"/>
                <w:noProof/>
                <w:webHidden/>
              </w:rPr>
              <w:fldChar w:fldCharType="begin"/>
            </w:r>
            <w:r w:rsidR="007D4D28" w:rsidRPr="007D4D28">
              <w:rPr>
                <w:rFonts w:ascii="Times New Roman" w:hAnsi="Times New Roman" w:cs="Times New Roman"/>
                <w:noProof/>
                <w:webHidden/>
              </w:rPr>
              <w:instrText xml:space="preserve"> PAGEREF _Toc220651891 \h </w:instrText>
            </w:r>
            <w:r w:rsidR="007D4D28" w:rsidRPr="007D4D28">
              <w:rPr>
                <w:rFonts w:ascii="Times New Roman" w:hAnsi="Times New Roman" w:cs="Times New Roman"/>
                <w:noProof/>
                <w:webHidden/>
              </w:rPr>
            </w:r>
            <w:r w:rsidR="007D4D28" w:rsidRPr="007D4D28">
              <w:rPr>
                <w:rFonts w:ascii="Times New Roman" w:hAnsi="Times New Roman" w:cs="Times New Roman"/>
                <w:noProof/>
                <w:webHidden/>
              </w:rPr>
              <w:fldChar w:fldCharType="separate"/>
            </w:r>
            <w:r w:rsidR="00776023">
              <w:rPr>
                <w:rFonts w:ascii="Times New Roman" w:hAnsi="Times New Roman" w:cs="Times New Roman"/>
                <w:noProof/>
                <w:webHidden/>
              </w:rPr>
              <w:t>14</w:t>
            </w:r>
            <w:r w:rsidR="007D4D28" w:rsidRPr="007D4D28">
              <w:rPr>
                <w:rFonts w:ascii="Times New Roman" w:hAnsi="Times New Roman" w:cs="Times New Roman"/>
                <w:noProof/>
                <w:webHidden/>
              </w:rPr>
              <w:fldChar w:fldCharType="end"/>
            </w:r>
          </w:hyperlink>
        </w:p>
        <w:p w14:paraId="4EFE6543" w14:textId="0BA8B7C8"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892" w:history="1">
            <w:r w:rsidRPr="007D4D28">
              <w:rPr>
                <w:rStyle w:val="Hyperlink"/>
                <w:rFonts w:ascii="Times New Roman" w:hAnsi="Times New Roman" w:cs="Times New Roman"/>
                <w:noProof/>
                <w:lang w:val="en-GB"/>
              </w:rPr>
              <w:t>Problem 1. Khoja Nasreddin is now a chemist</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_Toc220651892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15</w:t>
            </w:r>
            <w:r w:rsidRPr="007D4D28">
              <w:rPr>
                <w:rFonts w:ascii="Times New Roman" w:hAnsi="Times New Roman" w:cs="Times New Roman"/>
                <w:noProof/>
                <w:webHidden/>
              </w:rPr>
              <w:fldChar w:fldCharType="end"/>
            </w:r>
          </w:hyperlink>
        </w:p>
        <w:p w14:paraId="107F909D" w14:textId="10060582"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893" w:history="1">
            <w:r w:rsidRPr="007D4D28">
              <w:rPr>
                <w:rStyle w:val="Hyperlink"/>
                <w:rFonts w:ascii="Times New Roman" w:hAnsi="Times New Roman" w:cs="Times New Roman"/>
                <w:noProof/>
                <w:lang w:val="en-GB"/>
              </w:rPr>
              <w:t>Problem 2. Avicenna</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_Toc220651893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17</w:t>
            </w:r>
            <w:r w:rsidRPr="007D4D28">
              <w:rPr>
                <w:rFonts w:ascii="Times New Roman" w:hAnsi="Times New Roman" w:cs="Times New Roman"/>
                <w:noProof/>
                <w:webHidden/>
              </w:rPr>
              <w:fldChar w:fldCharType="end"/>
            </w:r>
          </w:hyperlink>
        </w:p>
        <w:p w14:paraId="08DB7F46" w14:textId="7EA72798"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894" w:history="1">
            <w:r w:rsidRPr="007D4D28">
              <w:rPr>
                <w:rStyle w:val="Hyperlink"/>
                <w:rFonts w:ascii="Times New Roman" w:hAnsi="Times New Roman" w:cs="Times New Roman"/>
                <w:noProof/>
                <w:lang w:val="en-GB"/>
              </w:rPr>
              <w:t>Problem 3. Unusual inorganic synthesis</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_Toc220651894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18</w:t>
            </w:r>
            <w:r w:rsidRPr="007D4D28">
              <w:rPr>
                <w:rFonts w:ascii="Times New Roman" w:hAnsi="Times New Roman" w:cs="Times New Roman"/>
                <w:noProof/>
                <w:webHidden/>
              </w:rPr>
              <w:fldChar w:fldCharType="end"/>
            </w:r>
          </w:hyperlink>
        </w:p>
        <w:p w14:paraId="67AE68A9" w14:textId="367B8454"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895" w:history="1">
            <w:r w:rsidRPr="007D4D28">
              <w:rPr>
                <w:rStyle w:val="Hyperlink"/>
                <w:rFonts w:ascii="Times New Roman" w:hAnsi="Times New Roman" w:cs="Times New Roman"/>
                <w:noProof/>
                <w:lang w:val="en-GB"/>
              </w:rPr>
              <w:t>Problem 4. Nanozymes</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_Toc220651895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20</w:t>
            </w:r>
            <w:r w:rsidRPr="007D4D28">
              <w:rPr>
                <w:rFonts w:ascii="Times New Roman" w:hAnsi="Times New Roman" w:cs="Times New Roman"/>
                <w:noProof/>
                <w:webHidden/>
              </w:rPr>
              <w:fldChar w:fldCharType="end"/>
            </w:r>
          </w:hyperlink>
        </w:p>
        <w:p w14:paraId="28F1F922" w14:textId="2EB439BB"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896" w:history="1">
            <w:r w:rsidRPr="007D4D28">
              <w:rPr>
                <w:rStyle w:val="Hyperlink"/>
                <w:rFonts w:ascii="Times New Roman" w:hAnsi="Times New Roman" w:cs="Times New Roman"/>
                <w:noProof/>
                <w:lang w:val="en-GB"/>
              </w:rPr>
              <w:t>Problem 5. Haber</w:t>
            </w:r>
            <w:r w:rsidRPr="007D4D28">
              <w:rPr>
                <w:rStyle w:val="Hyperlink"/>
                <w:rFonts w:ascii="Times New Roman" w:eastAsia="Times New Roman" w:hAnsi="Times New Roman" w:cs="Times New Roman"/>
                <w:noProof/>
                <w:lang w:val="en-GB"/>
              </w:rPr>
              <w:t>–</w:t>
            </w:r>
            <w:r w:rsidRPr="007D4D28">
              <w:rPr>
                <w:rStyle w:val="Hyperlink"/>
                <w:rFonts w:ascii="Times New Roman" w:hAnsi="Times New Roman" w:cs="Times New Roman"/>
                <w:noProof/>
                <w:lang w:val="en-GB"/>
              </w:rPr>
              <w:t>Bosch process</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_Toc220651896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22</w:t>
            </w:r>
            <w:r w:rsidRPr="007D4D28">
              <w:rPr>
                <w:rFonts w:ascii="Times New Roman" w:hAnsi="Times New Roman" w:cs="Times New Roman"/>
                <w:noProof/>
                <w:webHidden/>
              </w:rPr>
              <w:fldChar w:fldCharType="end"/>
            </w:r>
          </w:hyperlink>
        </w:p>
        <w:p w14:paraId="65EF49BE" w14:textId="47FBA0E6"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897" w:history="1">
            <w:r w:rsidRPr="007D4D28">
              <w:rPr>
                <w:rStyle w:val="Hyperlink"/>
                <w:rFonts w:ascii="Times New Roman" w:hAnsi="Times New Roman" w:cs="Times New Roman"/>
                <w:noProof/>
                <w:lang w:val="en-GB"/>
              </w:rPr>
              <w:t>Problem 6. Hydrogen fuel</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_Toc220651897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25</w:t>
            </w:r>
            <w:r w:rsidRPr="007D4D28">
              <w:rPr>
                <w:rFonts w:ascii="Times New Roman" w:hAnsi="Times New Roman" w:cs="Times New Roman"/>
                <w:noProof/>
                <w:webHidden/>
              </w:rPr>
              <w:fldChar w:fldCharType="end"/>
            </w:r>
          </w:hyperlink>
        </w:p>
        <w:p w14:paraId="27ECE74D" w14:textId="2AEC0266"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898" w:history="1">
            <w:r w:rsidRPr="007D4D28">
              <w:rPr>
                <w:rStyle w:val="Hyperlink"/>
                <w:rFonts w:ascii="Times New Roman" w:hAnsi="Times New Roman" w:cs="Times New Roman"/>
                <w:noProof/>
                <w:lang w:val="en-GB"/>
              </w:rPr>
              <w:t xml:space="preserve">Problem 7. 150 </w:t>
            </w:r>
            <w:r w:rsidR="00BC0197">
              <w:rPr>
                <w:rStyle w:val="Hyperlink"/>
                <w:rFonts w:ascii="Times New Roman" w:hAnsi="Times New Roman" w:cs="Times New Roman"/>
                <w:noProof/>
                <w:lang w:val="en-GB"/>
              </w:rPr>
              <w:t>Y</w:t>
            </w:r>
            <w:r w:rsidRPr="007D4D28">
              <w:rPr>
                <w:rStyle w:val="Hyperlink"/>
                <w:rFonts w:ascii="Times New Roman" w:hAnsi="Times New Roman" w:cs="Times New Roman"/>
                <w:noProof/>
                <w:lang w:val="en-GB"/>
              </w:rPr>
              <w:t xml:space="preserve">ears of </w:t>
            </w:r>
            <w:r w:rsidR="00BC0197">
              <w:rPr>
                <w:rStyle w:val="Hyperlink"/>
                <w:rFonts w:ascii="Times New Roman" w:hAnsi="Times New Roman" w:cs="Times New Roman"/>
                <w:noProof/>
                <w:lang w:val="en-GB"/>
              </w:rPr>
              <w:t>U</w:t>
            </w:r>
            <w:r w:rsidRPr="007D4D28">
              <w:rPr>
                <w:rStyle w:val="Hyperlink"/>
                <w:rFonts w:ascii="Times New Roman" w:hAnsi="Times New Roman" w:cs="Times New Roman"/>
                <w:noProof/>
                <w:lang w:val="en-GB"/>
              </w:rPr>
              <w:t>rease</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_Toc220651898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27</w:t>
            </w:r>
            <w:r w:rsidRPr="007D4D28">
              <w:rPr>
                <w:rFonts w:ascii="Times New Roman" w:hAnsi="Times New Roman" w:cs="Times New Roman"/>
                <w:noProof/>
                <w:webHidden/>
              </w:rPr>
              <w:fldChar w:fldCharType="end"/>
            </w:r>
          </w:hyperlink>
        </w:p>
        <w:p w14:paraId="46723051" w14:textId="0F5AD8F4"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899" w:history="1">
            <w:r w:rsidRPr="007D4D28">
              <w:rPr>
                <w:rStyle w:val="Hyperlink"/>
                <w:rFonts w:ascii="Times New Roman" w:hAnsi="Times New Roman" w:cs="Times New Roman"/>
                <w:noProof/>
                <w:lang w:val="en-GB"/>
              </w:rPr>
              <w:t>Problem 8. Step-by-step</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_Toc220651899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30</w:t>
            </w:r>
            <w:r w:rsidRPr="007D4D28">
              <w:rPr>
                <w:rFonts w:ascii="Times New Roman" w:hAnsi="Times New Roman" w:cs="Times New Roman"/>
                <w:noProof/>
                <w:webHidden/>
              </w:rPr>
              <w:fldChar w:fldCharType="end"/>
            </w:r>
          </w:hyperlink>
        </w:p>
        <w:p w14:paraId="25B467DF" w14:textId="15F70443"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00" w:history="1">
            <w:r w:rsidRPr="007D4D28">
              <w:rPr>
                <w:rStyle w:val="Hyperlink"/>
                <w:rFonts w:ascii="Times New Roman" w:hAnsi="Times New Roman" w:cs="Times New Roman"/>
                <w:noProof/>
                <w:lang w:val="en-GB" w:eastAsia="ru-RU"/>
              </w:rPr>
              <w:t>Problem 9. Host-guest chemistry of cucurbiturils as Uzbek hospitality</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_Toc220651900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33</w:t>
            </w:r>
            <w:r w:rsidRPr="007D4D28">
              <w:rPr>
                <w:rFonts w:ascii="Times New Roman" w:hAnsi="Times New Roman" w:cs="Times New Roman"/>
                <w:noProof/>
                <w:webHidden/>
              </w:rPr>
              <w:fldChar w:fldCharType="end"/>
            </w:r>
          </w:hyperlink>
        </w:p>
        <w:p w14:paraId="1501A4B0" w14:textId="6A323E4E"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01" w:history="1">
            <w:r w:rsidRPr="007D4D28">
              <w:rPr>
                <w:rStyle w:val="Hyperlink"/>
                <w:rFonts w:ascii="Times New Roman" w:hAnsi="Times New Roman" w:cs="Times New Roman"/>
                <w:noProof/>
                <w:lang w:val="en-GB"/>
              </w:rPr>
              <w:t>Problem 10. Prebiotic life</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_Toc220651901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37</w:t>
            </w:r>
            <w:r w:rsidRPr="007D4D28">
              <w:rPr>
                <w:rFonts w:ascii="Times New Roman" w:hAnsi="Times New Roman" w:cs="Times New Roman"/>
                <w:noProof/>
                <w:webHidden/>
              </w:rPr>
              <w:fldChar w:fldCharType="end"/>
            </w:r>
          </w:hyperlink>
        </w:p>
        <w:p w14:paraId="7B17C322" w14:textId="54DA4730"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02" w:history="1">
            <w:r w:rsidRPr="007D4D28">
              <w:rPr>
                <w:rStyle w:val="Hyperlink"/>
                <w:rFonts w:ascii="Times New Roman" w:hAnsi="Times New Roman" w:cs="Times New Roman"/>
                <w:noProof/>
                <w:lang w:val="en-GB"/>
              </w:rPr>
              <w:t>Problem 11. Fluorescence, phosphorescence and quenching</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_Toc220651902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43</w:t>
            </w:r>
            <w:r w:rsidRPr="007D4D28">
              <w:rPr>
                <w:rFonts w:ascii="Times New Roman" w:hAnsi="Times New Roman" w:cs="Times New Roman"/>
                <w:noProof/>
                <w:webHidden/>
              </w:rPr>
              <w:fldChar w:fldCharType="end"/>
            </w:r>
          </w:hyperlink>
        </w:p>
        <w:p w14:paraId="59A5EF54" w14:textId="2BE4DB69"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03" w:history="1">
            <w:r w:rsidRPr="007D4D28">
              <w:rPr>
                <w:rStyle w:val="Hyperlink"/>
                <w:rFonts w:ascii="Times New Roman" w:hAnsi="Times New Roman" w:cs="Times New Roman"/>
                <w:noProof/>
                <w:lang w:val="en-GB"/>
              </w:rPr>
              <w:t>Problem 12. Photoacids</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_Toc220651903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47</w:t>
            </w:r>
            <w:r w:rsidRPr="007D4D28">
              <w:rPr>
                <w:rFonts w:ascii="Times New Roman" w:hAnsi="Times New Roman" w:cs="Times New Roman"/>
                <w:noProof/>
                <w:webHidden/>
              </w:rPr>
              <w:fldChar w:fldCharType="end"/>
            </w:r>
          </w:hyperlink>
        </w:p>
        <w:p w14:paraId="4DDB4CA5" w14:textId="041D28B5"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04" w:history="1">
            <w:r w:rsidRPr="007D4D28">
              <w:rPr>
                <w:rStyle w:val="Hyperlink"/>
                <w:rFonts w:ascii="Times New Roman" w:eastAsia="Aptos" w:hAnsi="Times New Roman" w:cs="Times New Roman"/>
                <w:noProof/>
                <w:lang w:val="en-GB"/>
              </w:rPr>
              <w:t>Problem 13. Interested in micelles?</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_Toc220651904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52</w:t>
            </w:r>
            <w:r w:rsidRPr="007D4D28">
              <w:rPr>
                <w:rFonts w:ascii="Times New Roman" w:hAnsi="Times New Roman" w:cs="Times New Roman"/>
                <w:noProof/>
                <w:webHidden/>
              </w:rPr>
              <w:fldChar w:fldCharType="end"/>
            </w:r>
          </w:hyperlink>
        </w:p>
        <w:p w14:paraId="71183BB1" w14:textId="78C21554"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05" w:history="1">
            <w:r w:rsidRPr="007D4D28">
              <w:rPr>
                <w:rStyle w:val="Hyperlink"/>
                <w:rFonts w:ascii="Times New Roman" w:hAnsi="Times New Roman" w:cs="Times New Roman"/>
                <w:noProof/>
                <w:lang w:val="en-GB"/>
              </w:rPr>
              <w:t>Problem 14. The basics of Metal</w:t>
            </w:r>
            <w:r w:rsidR="00D06BF0">
              <w:rPr>
                <w:rStyle w:val="Hyperlink"/>
                <w:rFonts w:ascii="Times New Roman" w:hAnsi="Times New Roman" w:cs="Times New Roman"/>
                <w:noProof/>
                <w:lang w:val="en-GB"/>
              </w:rPr>
              <w:t>–</w:t>
            </w:r>
            <w:r w:rsidRPr="007D4D28">
              <w:rPr>
                <w:rStyle w:val="Hyperlink"/>
                <w:rFonts w:ascii="Times New Roman" w:hAnsi="Times New Roman" w:cs="Times New Roman"/>
                <w:noProof/>
                <w:lang w:val="en-GB"/>
              </w:rPr>
              <w:t>Organic Frameworks</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_Toc220651905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56</w:t>
            </w:r>
            <w:r w:rsidRPr="007D4D28">
              <w:rPr>
                <w:rFonts w:ascii="Times New Roman" w:hAnsi="Times New Roman" w:cs="Times New Roman"/>
                <w:noProof/>
                <w:webHidden/>
              </w:rPr>
              <w:fldChar w:fldCharType="end"/>
            </w:r>
          </w:hyperlink>
        </w:p>
        <w:p w14:paraId="49B6E8C4" w14:textId="06224E02"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06" w:history="1">
            <w:r w:rsidRPr="007D4D28">
              <w:rPr>
                <w:rStyle w:val="Hyperlink"/>
                <w:rFonts w:ascii="Times New Roman" w:hAnsi="Times New Roman" w:cs="Times New Roman"/>
                <w:noProof/>
                <w:shd w:val="clear" w:color="auto" w:fill="FFFFFF"/>
                <w:lang w:val="en-GB"/>
              </w:rPr>
              <w:t>Problem 15. Microscopy in chemistry</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_Toc220651906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58</w:t>
            </w:r>
            <w:r w:rsidRPr="007D4D28">
              <w:rPr>
                <w:rFonts w:ascii="Times New Roman" w:hAnsi="Times New Roman" w:cs="Times New Roman"/>
                <w:noProof/>
                <w:webHidden/>
              </w:rPr>
              <w:fldChar w:fldCharType="end"/>
            </w:r>
          </w:hyperlink>
        </w:p>
        <w:p w14:paraId="090C7D99" w14:textId="30CC17A9"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07" w:history="1">
            <w:r w:rsidRPr="007D4D28">
              <w:rPr>
                <w:rStyle w:val="Hyperlink"/>
                <w:rFonts w:ascii="Times New Roman" w:hAnsi="Times New Roman" w:cs="Times New Roman"/>
                <w:noProof/>
                <w:lang w:val="en-GB"/>
              </w:rPr>
              <w:t>Problem 16. Kinase inhibitors</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_Toc220651907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61</w:t>
            </w:r>
            <w:r w:rsidRPr="007D4D28">
              <w:rPr>
                <w:rFonts w:ascii="Times New Roman" w:hAnsi="Times New Roman" w:cs="Times New Roman"/>
                <w:noProof/>
                <w:webHidden/>
              </w:rPr>
              <w:fldChar w:fldCharType="end"/>
            </w:r>
          </w:hyperlink>
        </w:p>
        <w:p w14:paraId="3F3B1A9E" w14:textId="49C6ECDD"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08" w:history="1">
            <w:r w:rsidRPr="007D4D28">
              <w:rPr>
                <w:rStyle w:val="Hyperlink"/>
                <w:rFonts w:ascii="Times New Roman" w:hAnsi="Times New Roman" w:cs="Times New Roman"/>
                <w:iCs/>
                <w:noProof/>
                <w:lang w:val="en-GB"/>
              </w:rPr>
              <w:t xml:space="preserve">Problem 17. </w:t>
            </w:r>
            <w:r w:rsidRPr="007D4D28">
              <w:rPr>
                <w:rStyle w:val="Hyperlink"/>
                <w:rFonts w:ascii="Times New Roman" w:eastAsia="SimSun" w:hAnsi="Times New Roman" w:cs="Times New Roman"/>
                <w:noProof/>
                <w:lang w:val="en-GB"/>
              </w:rPr>
              <w:t>Carbohydrate chemistry</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_Toc220651908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64</w:t>
            </w:r>
            <w:r w:rsidRPr="007D4D28">
              <w:rPr>
                <w:rFonts w:ascii="Times New Roman" w:hAnsi="Times New Roman" w:cs="Times New Roman"/>
                <w:noProof/>
                <w:webHidden/>
              </w:rPr>
              <w:fldChar w:fldCharType="end"/>
            </w:r>
          </w:hyperlink>
        </w:p>
        <w:p w14:paraId="5978F68A" w14:textId="2C087567"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09" w:history="1">
            <w:r w:rsidRPr="007D4D28">
              <w:rPr>
                <w:rStyle w:val="Hyperlink"/>
                <w:rFonts w:ascii="Times New Roman" w:hAnsi="Times New Roman" w:cs="Times New Roman"/>
                <w:noProof/>
                <w:lang w:val="en-GB"/>
              </w:rPr>
              <w:t>Problem 18. Inositol</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_Toc220651909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67</w:t>
            </w:r>
            <w:r w:rsidRPr="007D4D28">
              <w:rPr>
                <w:rFonts w:ascii="Times New Roman" w:hAnsi="Times New Roman" w:cs="Times New Roman"/>
                <w:noProof/>
                <w:webHidden/>
              </w:rPr>
              <w:fldChar w:fldCharType="end"/>
            </w:r>
          </w:hyperlink>
        </w:p>
        <w:p w14:paraId="1096EF7E" w14:textId="3E19529F"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10" w:history="1">
            <w:r w:rsidRPr="007D4D28">
              <w:rPr>
                <w:rStyle w:val="Hyperlink"/>
                <w:rFonts w:ascii="Times New Roman" w:hAnsi="Times New Roman" w:cs="Times New Roman"/>
                <w:noProof/>
                <w:lang w:val="en-GB"/>
              </w:rPr>
              <w:t xml:space="preserve">Problem </w:t>
            </w:r>
            <w:r w:rsidRPr="007D4D28">
              <w:rPr>
                <w:rStyle w:val="Hyperlink"/>
                <w:rFonts w:ascii="Times New Roman" w:eastAsia="Times New Roman" w:hAnsi="Times New Roman" w:cs="Times New Roman"/>
                <w:noProof/>
                <w:lang w:val="en-GB" w:eastAsia="ru-RU"/>
              </w:rPr>
              <w:t>19. Carbohydrates as chiral pools</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_Toc220651910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69</w:t>
            </w:r>
            <w:r w:rsidRPr="007D4D28">
              <w:rPr>
                <w:rFonts w:ascii="Times New Roman" w:hAnsi="Times New Roman" w:cs="Times New Roman"/>
                <w:noProof/>
                <w:webHidden/>
              </w:rPr>
              <w:fldChar w:fldCharType="end"/>
            </w:r>
          </w:hyperlink>
        </w:p>
        <w:p w14:paraId="096E62B5" w14:textId="0A67E26E"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11" w:history="1">
            <w:r w:rsidRPr="007D4D28">
              <w:rPr>
                <w:rStyle w:val="Hyperlink"/>
                <w:rFonts w:ascii="Times New Roman" w:hAnsi="Times New Roman" w:cs="Times New Roman"/>
                <w:noProof/>
                <w:lang w:val="en-GB"/>
              </w:rPr>
              <w:t>Problem 20. Pacman, Hangman, Cageman</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_Toc220651911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72</w:t>
            </w:r>
            <w:r w:rsidRPr="007D4D28">
              <w:rPr>
                <w:rFonts w:ascii="Times New Roman" w:hAnsi="Times New Roman" w:cs="Times New Roman"/>
                <w:noProof/>
                <w:webHidden/>
              </w:rPr>
              <w:fldChar w:fldCharType="end"/>
            </w:r>
          </w:hyperlink>
        </w:p>
        <w:p w14:paraId="6ACD7A7D" w14:textId="47F07EC5"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12" w:history="1">
            <w:r w:rsidRPr="007D4D28">
              <w:rPr>
                <w:rStyle w:val="Hyperlink"/>
                <w:rFonts w:ascii="Times New Roman" w:hAnsi="Times New Roman" w:cs="Times New Roman"/>
                <w:noProof/>
                <w:lang w:val="en-GB"/>
              </w:rPr>
              <w:t>Problem 21. Catalyst C</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_Toc220651912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74</w:t>
            </w:r>
            <w:r w:rsidRPr="007D4D28">
              <w:rPr>
                <w:rFonts w:ascii="Times New Roman" w:hAnsi="Times New Roman" w:cs="Times New Roman"/>
                <w:noProof/>
                <w:webHidden/>
              </w:rPr>
              <w:fldChar w:fldCharType="end"/>
            </w:r>
          </w:hyperlink>
        </w:p>
        <w:p w14:paraId="67E10B36" w14:textId="4DFB1DE2"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13" w:history="1">
            <w:r w:rsidRPr="007D4D28">
              <w:rPr>
                <w:rStyle w:val="Hyperlink"/>
                <w:rFonts w:ascii="Times New Roman" w:hAnsi="Times New Roman" w:cs="Times New Roman"/>
                <w:noProof/>
                <w:lang w:val="en-GB"/>
              </w:rPr>
              <w:t>Problem 22. Transition metals in organometallic catalysis</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_Toc220651913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77</w:t>
            </w:r>
            <w:r w:rsidRPr="007D4D28">
              <w:rPr>
                <w:rFonts w:ascii="Times New Roman" w:hAnsi="Times New Roman" w:cs="Times New Roman"/>
                <w:noProof/>
                <w:webHidden/>
              </w:rPr>
              <w:fldChar w:fldCharType="end"/>
            </w:r>
          </w:hyperlink>
        </w:p>
        <w:p w14:paraId="3F7815EC" w14:textId="2EC60E1E"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14" w:history="1">
            <w:r w:rsidRPr="007D4D28">
              <w:rPr>
                <w:rStyle w:val="Hyperlink"/>
                <w:rFonts w:ascii="Times New Roman" w:hAnsi="Times New Roman" w:cs="Times New Roman"/>
                <w:noProof/>
                <w:lang w:val="en-GB"/>
              </w:rPr>
              <w:t>Problem 23. HAT and XAT (HalAT)</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_Toc220651914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82</w:t>
            </w:r>
            <w:r w:rsidRPr="007D4D28">
              <w:rPr>
                <w:rFonts w:ascii="Times New Roman" w:hAnsi="Times New Roman" w:cs="Times New Roman"/>
                <w:noProof/>
                <w:webHidden/>
              </w:rPr>
              <w:fldChar w:fldCharType="end"/>
            </w:r>
          </w:hyperlink>
        </w:p>
        <w:p w14:paraId="7CEDC982" w14:textId="646BFC37"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15" w:history="1">
            <w:r w:rsidRPr="007D4D28">
              <w:rPr>
                <w:rStyle w:val="Hyperlink"/>
                <w:rFonts w:ascii="Times New Roman" w:hAnsi="Times New Roman" w:cs="Times New Roman"/>
                <w:noProof/>
                <w:lang w:val="en-GB"/>
              </w:rPr>
              <w:t>Problem 24. Anticancer complexes</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_Toc220651915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87</w:t>
            </w:r>
            <w:r w:rsidRPr="007D4D28">
              <w:rPr>
                <w:rFonts w:ascii="Times New Roman" w:hAnsi="Times New Roman" w:cs="Times New Roman"/>
                <w:noProof/>
                <w:webHidden/>
              </w:rPr>
              <w:fldChar w:fldCharType="end"/>
            </w:r>
          </w:hyperlink>
        </w:p>
        <w:p w14:paraId="49588B12" w14:textId="29D7F82B"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16" w:history="1">
            <w:r w:rsidRPr="007D4D28">
              <w:rPr>
                <w:rStyle w:val="Hyperlink"/>
                <w:rFonts w:ascii="Times New Roman" w:hAnsi="Times New Roman" w:cs="Times New Roman"/>
                <w:noProof/>
                <w:lang w:val="en-GB"/>
              </w:rPr>
              <w:t>Problem 25. The equilibria in DNA</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_Toc220651916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90</w:t>
            </w:r>
            <w:r w:rsidRPr="007D4D28">
              <w:rPr>
                <w:rFonts w:ascii="Times New Roman" w:hAnsi="Times New Roman" w:cs="Times New Roman"/>
                <w:noProof/>
                <w:webHidden/>
              </w:rPr>
              <w:fldChar w:fldCharType="end"/>
            </w:r>
          </w:hyperlink>
        </w:p>
        <w:p w14:paraId="64DBFB57" w14:textId="211ACC7E"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17" w:history="1">
            <w:r w:rsidRPr="007D4D28">
              <w:rPr>
                <w:rStyle w:val="Hyperlink"/>
                <w:rFonts w:ascii="Times New Roman" w:hAnsi="Times New Roman" w:cs="Times New Roman"/>
                <w:iCs/>
                <w:noProof/>
                <w:lang w:val="en-GB"/>
              </w:rPr>
              <w:t xml:space="preserve">Problem 26. </w:t>
            </w:r>
            <w:r w:rsidRPr="007D4D28">
              <w:rPr>
                <w:rStyle w:val="Hyperlink"/>
                <w:rFonts w:ascii="Times New Roman" w:hAnsi="Times New Roman" w:cs="Times New Roman"/>
                <w:noProof/>
                <w:lang w:val="en-GB"/>
              </w:rPr>
              <w:t>Sensing of acetaldehyde</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_Toc220651917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92</w:t>
            </w:r>
            <w:r w:rsidRPr="007D4D28">
              <w:rPr>
                <w:rFonts w:ascii="Times New Roman" w:hAnsi="Times New Roman" w:cs="Times New Roman"/>
                <w:noProof/>
                <w:webHidden/>
              </w:rPr>
              <w:fldChar w:fldCharType="end"/>
            </w:r>
          </w:hyperlink>
        </w:p>
        <w:p w14:paraId="66463595" w14:textId="22929C0F"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18" w:history="1">
            <w:r w:rsidRPr="007D4D28">
              <w:rPr>
                <w:rStyle w:val="Hyperlink"/>
                <w:rFonts w:ascii="Times New Roman" w:eastAsia="Times New Roman" w:hAnsi="Times New Roman" w:cs="Times New Roman"/>
                <w:noProof/>
                <w:lang w:val="en-GB" w:eastAsia="ru-RU"/>
              </w:rPr>
              <w:t>Problem 27. Archaeal metabolism</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_Toc220651918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95</w:t>
            </w:r>
            <w:r w:rsidRPr="007D4D28">
              <w:rPr>
                <w:rFonts w:ascii="Times New Roman" w:hAnsi="Times New Roman" w:cs="Times New Roman"/>
                <w:noProof/>
                <w:webHidden/>
              </w:rPr>
              <w:fldChar w:fldCharType="end"/>
            </w:r>
          </w:hyperlink>
        </w:p>
        <w:p w14:paraId="2E82946F" w14:textId="70B85A67"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19" w:history="1">
            <w:r w:rsidRPr="007D4D28">
              <w:rPr>
                <w:rStyle w:val="Hyperlink"/>
                <w:rFonts w:ascii="Times New Roman" w:hAnsi="Times New Roman" w:cs="Times New Roman"/>
                <w:noProof/>
                <w:lang w:val="en-GB"/>
              </w:rPr>
              <w:t>Problem 28. Non-archea-typal form of life</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_Toc220651919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98</w:t>
            </w:r>
            <w:r w:rsidRPr="007D4D28">
              <w:rPr>
                <w:rFonts w:ascii="Times New Roman" w:hAnsi="Times New Roman" w:cs="Times New Roman"/>
                <w:noProof/>
                <w:webHidden/>
              </w:rPr>
              <w:fldChar w:fldCharType="end"/>
            </w:r>
          </w:hyperlink>
        </w:p>
        <w:p w14:paraId="6285311A" w14:textId="69F6529E"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20" w:history="1">
            <w:r w:rsidRPr="007D4D28">
              <w:rPr>
                <w:rStyle w:val="Hyperlink"/>
                <w:rFonts w:ascii="Times New Roman" w:hAnsi="Times New Roman" w:cs="Times New Roman"/>
                <w:noProof/>
                <w:lang w:val="en-GB"/>
              </w:rPr>
              <w:t>Problem 29. Archaea-ology</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_Toc220651920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101</w:t>
            </w:r>
            <w:r w:rsidRPr="007D4D28">
              <w:rPr>
                <w:rFonts w:ascii="Times New Roman" w:hAnsi="Times New Roman" w:cs="Times New Roman"/>
                <w:noProof/>
                <w:webHidden/>
              </w:rPr>
              <w:fldChar w:fldCharType="end"/>
            </w:r>
          </w:hyperlink>
        </w:p>
        <w:p w14:paraId="2AB996ED" w14:textId="1F18DA0A" w:rsidR="007D4D28" w:rsidRPr="007D4D28" w:rsidRDefault="007D4D28" w:rsidP="007D4D28">
          <w:pPr>
            <w:pStyle w:val="Inhopg1"/>
            <w:tabs>
              <w:tab w:val="right" w:leader="dot" w:pos="9350"/>
            </w:tabs>
            <w:spacing w:line="240" w:lineRule="auto"/>
            <w:rPr>
              <w:rFonts w:ascii="Times New Roman" w:eastAsiaTheme="minorEastAsia" w:hAnsi="Times New Roman" w:cs="Times New Roman"/>
              <w:noProof/>
              <w:kern w:val="2"/>
              <w:lang w:val="en-US"/>
            </w:rPr>
          </w:pPr>
          <w:hyperlink w:anchor="_Toc220651921" w:history="1">
            <w:r w:rsidRPr="007D4D28">
              <w:rPr>
                <w:rStyle w:val="Hyperlink"/>
                <w:rFonts w:ascii="Times New Roman" w:hAnsi="Times New Roman" w:cs="Times New Roman"/>
                <w:noProof/>
                <w:lang w:val="en-GB"/>
              </w:rPr>
              <w:t>Problem 30. Pilaf ingredients</w:t>
            </w:r>
            <w:r w:rsidRPr="007D4D28">
              <w:rPr>
                <w:rFonts w:ascii="Times New Roman" w:hAnsi="Times New Roman" w:cs="Times New Roman"/>
                <w:noProof/>
                <w:webHidden/>
              </w:rPr>
              <w:tab/>
            </w:r>
            <w:r w:rsidRPr="007D4D28">
              <w:rPr>
                <w:rFonts w:ascii="Times New Roman" w:hAnsi="Times New Roman" w:cs="Times New Roman"/>
                <w:noProof/>
                <w:webHidden/>
              </w:rPr>
              <w:fldChar w:fldCharType="begin"/>
            </w:r>
            <w:r w:rsidRPr="007D4D28">
              <w:rPr>
                <w:rFonts w:ascii="Times New Roman" w:hAnsi="Times New Roman" w:cs="Times New Roman"/>
                <w:noProof/>
                <w:webHidden/>
              </w:rPr>
              <w:instrText xml:space="preserve"> PAGEREF _Toc220651921 \h </w:instrText>
            </w:r>
            <w:r w:rsidRPr="007D4D28">
              <w:rPr>
                <w:rFonts w:ascii="Times New Roman" w:hAnsi="Times New Roman" w:cs="Times New Roman"/>
                <w:noProof/>
                <w:webHidden/>
              </w:rPr>
            </w:r>
            <w:r w:rsidRPr="007D4D28">
              <w:rPr>
                <w:rFonts w:ascii="Times New Roman" w:hAnsi="Times New Roman" w:cs="Times New Roman"/>
                <w:noProof/>
                <w:webHidden/>
              </w:rPr>
              <w:fldChar w:fldCharType="separate"/>
            </w:r>
            <w:r w:rsidR="00776023">
              <w:rPr>
                <w:rFonts w:ascii="Times New Roman" w:hAnsi="Times New Roman" w:cs="Times New Roman"/>
                <w:noProof/>
                <w:webHidden/>
              </w:rPr>
              <w:t>104</w:t>
            </w:r>
            <w:r w:rsidRPr="007D4D28">
              <w:rPr>
                <w:rFonts w:ascii="Times New Roman" w:hAnsi="Times New Roman" w:cs="Times New Roman"/>
                <w:noProof/>
                <w:webHidden/>
              </w:rPr>
              <w:fldChar w:fldCharType="end"/>
            </w:r>
          </w:hyperlink>
        </w:p>
        <w:p w14:paraId="3D499718" w14:textId="2CDFCBD4" w:rsidR="00F43EF4" w:rsidRPr="007D0540" w:rsidRDefault="003D251B" w:rsidP="001A3994">
          <w:pPr>
            <w:pStyle w:val="Inhopg1"/>
            <w:tabs>
              <w:tab w:val="right" w:leader="dot" w:pos="9350"/>
            </w:tabs>
            <w:spacing w:after="120" w:line="240" w:lineRule="auto"/>
            <w:rPr>
              <w:b/>
              <w:bCs/>
              <w:lang w:val="en-GB"/>
            </w:rPr>
          </w:pPr>
          <w:r w:rsidRPr="007D4D28">
            <w:rPr>
              <w:rFonts w:ascii="Times New Roman" w:hAnsi="Times New Roman" w:cs="Times New Roman"/>
              <w:b/>
              <w:bCs/>
              <w:lang w:val="en-GB"/>
            </w:rPr>
            <w:fldChar w:fldCharType="end"/>
          </w:r>
        </w:p>
      </w:sdtContent>
    </w:sdt>
    <w:p w14:paraId="4B3636EE" w14:textId="77777777" w:rsidR="000E1569" w:rsidRPr="007D0540" w:rsidRDefault="00CA3219" w:rsidP="000E1569">
      <w:pPr>
        <w:pStyle w:val="Titel"/>
        <w:spacing w:before="120" w:after="120"/>
        <w:rPr>
          <w:rFonts w:ascii="Times New Roman" w:hAnsi="Times New Roman" w:cs="Times New Roman"/>
          <w:lang w:val="en-GB"/>
        </w:rPr>
      </w:pPr>
      <w:r w:rsidRPr="007D0540">
        <w:rPr>
          <w:rFonts w:ascii="Times New Roman" w:hAnsi="Times New Roman" w:cs="Times New Roman"/>
          <w:lang w:val="en-GB"/>
        </w:rPr>
        <w:br w:type="page"/>
      </w:r>
      <w:bookmarkStart w:id="0" w:name="_Toc220651891"/>
      <w:r w:rsidR="000E1569" w:rsidRPr="007D0540">
        <w:rPr>
          <w:rFonts w:ascii="Times New Roman" w:hAnsi="Times New Roman" w:cs="Times New Roman"/>
          <w:lang w:val="en-GB"/>
        </w:rPr>
        <w:lastRenderedPageBreak/>
        <w:t>Fields of advanced difficulty</w:t>
      </w:r>
      <w:bookmarkEnd w:id="0"/>
    </w:p>
    <w:p w14:paraId="79E61FAD" w14:textId="77777777" w:rsidR="000E1569" w:rsidRPr="007D0540" w:rsidRDefault="000E1569" w:rsidP="000E1569">
      <w:pPr>
        <w:spacing w:before="120" w:after="120"/>
        <w:rPr>
          <w:rFonts w:ascii="Times New Roman" w:hAnsi="Times New Roman" w:cs="Times New Roman"/>
          <w:b/>
          <w:bCs/>
          <w:sz w:val="28"/>
          <w:szCs w:val="28"/>
          <w:lang w:val="en-GB"/>
        </w:rPr>
      </w:pPr>
      <w:r w:rsidRPr="007D0540">
        <w:rPr>
          <w:rFonts w:ascii="Times New Roman" w:eastAsia="Times New Roman" w:hAnsi="Times New Roman" w:cs="Times New Roman"/>
          <w:b/>
          <w:bCs/>
          <w:sz w:val="28"/>
          <w:szCs w:val="28"/>
          <w:lang w:val="en-GB"/>
        </w:rPr>
        <w:t>Theoretical</w:t>
      </w:r>
    </w:p>
    <w:p w14:paraId="0C5A1A2D" w14:textId="77777777" w:rsidR="000E1569" w:rsidRPr="007D0540" w:rsidRDefault="000E1569">
      <w:pPr>
        <w:pStyle w:val="Lijstalinea"/>
        <w:numPr>
          <w:ilvl w:val="0"/>
          <w:numId w:val="54"/>
        </w:numPr>
        <w:spacing w:before="120" w:after="120"/>
        <w:ind w:left="851" w:hanging="357"/>
        <w:contextualSpacing w:val="0"/>
        <w:jc w:val="both"/>
        <w:rPr>
          <w:rFonts w:ascii="Times New Roman" w:hAnsi="Times New Roman" w:cs="Times New Roman"/>
          <w:lang w:val="en-GB"/>
        </w:rPr>
      </w:pPr>
      <w:r w:rsidRPr="007D0540">
        <w:rPr>
          <w:rFonts w:ascii="Times New Roman" w:eastAsia="Times New Roman" w:hAnsi="Times New Roman" w:cs="Times New Roman"/>
          <w:b/>
          <w:bCs/>
          <w:lang w:val="en-GB"/>
        </w:rPr>
        <w:t>Mass Spectrometry</w:t>
      </w:r>
      <w:r w:rsidRPr="007D0540">
        <w:rPr>
          <w:rFonts w:ascii="Times New Roman" w:eastAsia="Times New Roman" w:hAnsi="Times New Roman" w:cs="Times New Roman"/>
          <w:lang w:val="en-GB"/>
        </w:rPr>
        <w:t>: molecular ions, mass-to-charge ratio, isotope distribution.</w:t>
      </w:r>
    </w:p>
    <w:p w14:paraId="77AADA3B" w14:textId="77777777" w:rsidR="000E1569" w:rsidRPr="007D0540" w:rsidRDefault="000E1569">
      <w:pPr>
        <w:pStyle w:val="Lijstalinea"/>
        <w:numPr>
          <w:ilvl w:val="0"/>
          <w:numId w:val="54"/>
        </w:numPr>
        <w:spacing w:before="120" w:after="120"/>
        <w:ind w:left="851" w:hanging="357"/>
        <w:contextualSpacing w:val="0"/>
        <w:jc w:val="both"/>
        <w:rPr>
          <w:rFonts w:ascii="Times New Roman" w:hAnsi="Times New Roman" w:cs="Times New Roman"/>
          <w:lang w:val="en-GB"/>
        </w:rPr>
      </w:pPr>
      <w:r w:rsidRPr="007D0540">
        <w:rPr>
          <w:rFonts w:ascii="Times New Roman" w:eastAsia="Times New Roman" w:hAnsi="Times New Roman" w:cs="Times New Roman"/>
          <w:b/>
          <w:bCs/>
          <w:lang w:val="en-GB"/>
        </w:rPr>
        <w:t>Kinetics</w:t>
      </w:r>
      <w:r w:rsidRPr="007D0540">
        <w:rPr>
          <w:rFonts w:ascii="Times New Roman" w:eastAsia="Times New Roman" w:hAnsi="Times New Roman" w:cs="Times New Roman"/>
          <w:lang w:val="en-GB"/>
        </w:rPr>
        <w:t>: steady-state and quasi-equilibrium approximations, enzymatic kinetics, interpretation of phase portraits.</w:t>
      </w:r>
    </w:p>
    <w:p w14:paraId="7082F7E0" w14:textId="77777777" w:rsidR="000E1569" w:rsidRPr="007D0540" w:rsidRDefault="000E1569">
      <w:pPr>
        <w:pStyle w:val="Lijstalinea"/>
        <w:numPr>
          <w:ilvl w:val="0"/>
          <w:numId w:val="54"/>
        </w:numPr>
        <w:spacing w:before="120" w:after="120"/>
        <w:ind w:left="851" w:hanging="357"/>
        <w:contextualSpacing w:val="0"/>
        <w:jc w:val="both"/>
        <w:rPr>
          <w:rFonts w:ascii="Times New Roman" w:hAnsi="Times New Roman" w:cs="Times New Roman"/>
          <w:lang w:val="en-GB"/>
        </w:rPr>
      </w:pPr>
      <w:r w:rsidRPr="007D0540">
        <w:rPr>
          <w:rFonts w:ascii="Times New Roman" w:eastAsia="Times New Roman" w:hAnsi="Times New Roman" w:cs="Times New Roman"/>
          <w:b/>
          <w:bCs/>
          <w:lang w:val="en-GB"/>
        </w:rPr>
        <w:t>Thermodynamics</w:t>
      </w:r>
      <w:r w:rsidRPr="007D0540">
        <w:rPr>
          <w:rFonts w:ascii="Times New Roman" w:eastAsia="Times New Roman" w:hAnsi="Times New Roman" w:cs="Times New Roman"/>
          <w:lang w:val="en-GB"/>
        </w:rPr>
        <w:t>: heat capacity, temperature dependence of equilibrium constant, entropy and enthalpy change.</w:t>
      </w:r>
    </w:p>
    <w:p w14:paraId="6B6C42AF" w14:textId="77777777" w:rsidR="000E1569" w:rsidRPr="007D0540" w:rsidRDefault="000E1569">
      <w:pPr>
        <w:pStyle w:val="Lijstalinea"/>
        <w:numPr>
          <w:ilvl w:val="0"/>
          <w:numId w:val="54"/>
        </w:numPr>
        <w:spacing w:before="120" w:after="120"/>
        <w:ind w:left="851" w:hanging="357"/>
        <w:contextualSpacing w:val="0"/>
        <w:jc w:val="both"/>
        <w:rPr>
          <w:rFonts w:ascii="Times New Roman" w:hAnsi="Times New Roman" w:cs="Times New Roman"/>
          <w:lang w:val="en-GB"/>
        </w:rPr>
      </w:pPr>
      <w:r w:rsidRPr="007D0540">
        <w:rPr>
          <w:rFonts w:ascii="Times New Roman" w:eastAsia="Times New Roman" w:hAnsi="Times New Roman" w:cs="Times New Roman"/>
          <w:b/>
          <w:bCs/>
          <w:lang w:val="en-GB"/>
        </w:rPr>
        <w:t>Transition metal catalysis</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color w:val="000000"/>
          <w:lang w:val="en-GB"/>
        </w:rPr>
        <w:t>elementary steps in the catalytic cycles with transition metal complexes; single electron transfer (SET) and hydrogen atom transfer (HAT); cross-coupling reactions.</w:t>
      </w:r>
    </w:p>
    <w:p w14:paraId="33472C96" w14:textId="77777777" w:rsidR="000E1569" w:rsidRPr="007D0540" w:rsidRDefault="000E1569">
      <w:pPr>
        <w:pStyle w:val="Lijstalinea"/>
        <w:numPr>
          <w:ilvl w:val="0"/>
          <w:numId w:val="54"/>
        </w:numPr>
        <w:spacing w:before="120" w:after="120"/>
        <w:ind w:left="851" w:hanging="357"/>
        <w:contextualSpacing w:val="0"/>
        <w:jc w:val="both"/>
        <w:rPr>
          <w:rFonts w:ascii="Times New Roman" w:hAnsi="Times New Roman" w:cs="Times New Roman"/>
          <w:lang w:val="en-GB"/>
        </w:rPr>
      </w:pPr>
      <w:r w:rsidRPr="007D0540">
        <w:rPr>
          <w:rFonts w:ascii="Times New Roman" w:eastAsia="Times New Roman" w:hAnsi="Times New Roman" w:cs="Times New Roman"/>
          <w:b/>
          <w:bCs/>
          <w:lang w:val="en-GB"/>
        </w:rPr>
        <w:t>Photochemistry</w:t>
      </w:r>
      <w:r w:rsidRPr="007D0540">
        <w:rPr>
          <w:rFonts w:ascii="Times New Roman" w:eastAsia="Times New Roman" w:hAnsi="Times New Roman" w:cs="Times New Roman"/>
          <w:lang w:val="en-GB"/>
        </w:rPr>
        <w:t xml:space="preserve">: Jablonski and </w:t>
      </w:r>
      <w:r w:rsidRPr="007D0540">
        <w:rPr>
          <w:rFonts w:ascii="Times New Roman" w:hAnsi="Times New Roman" w:cs="Times New Roman"/>
          <w:lang w:val="en-GB"/>
        </w:rPr>
        <w:t xml:space="preserve">Förster </w:t>
      </w:r>
      <w:r w:rsidRPr="007D0540">
        <w:rPr>
          <w:rFonts w:ascii="Times New Roman" w:eastAsia="Times New Roman" w:hAnsi="Times New Roman" w:cs="Times New Roman"/>
          <w:lang w:val="en-GB"/>
        </w:rPr>
        <w:t>diagrams, fluorescence and phosphorescence, quenching, lifetimes, quantum yield.</w:t>
      </w:r>
    </w:p>
    <w:p w14:paraId="4C863774" w14:textId="77777777" w:rsidR="000E1569" w:rsidRPr="007D0540" w:rsidRDefault="000E1569">
      <w:pPr>
        <w:pStyle w:val="Lijstalinea"/>
        <w:numPr>
          <w:ilvl w:val="0"/>
          <w:numId w:val="54"/>
        </w:numPr>
        <w:spacing w:before="120" w:after="120"/>
        <w:ind w:left="851" w:hanging="357"/>
        <w:contextualSpacing w:val="0"/>
        <w:jc w:val="both"/>
        <w:rPr>
          <w:rFonts w:ascii="Times New Roman" w:hAnsi="Times New Roman" w:cs="Times New Roman"/>
          <w:lang w:val="en-GB"/>
        </w:rPr>
      </w:pPr>
      <w:r w:rsidRPr="007D0540">
        <w:rPr>
          <w:rFonts w:ascii="Times New Roman" w:eastAsia="Times New Roman" w:hAnsi="Times New Roman" w:cs="Times New Roman"/>
          <w:b/>
          <w:bCs/>
          <w:lang w:val="en-GB"/>
        </w:rPr>
        <w:t>Carbohydrate chemistry</w:t>
      </w:r>
      <w:r w:rsidRPr="007D0540">
        <w:rPr>
          <w:rFonts w:ascii="Times New Roman" w:eastAsia="Times New Roman" w:hAnsi="Times New Roman" w:cs="Times New Roman"/>
          <w:lang w:val="en-GB"/>
        </w:rPr>
        <w:t>: represent chair conformations, carbohydrate reactions and protecting groups, repeating units.</w:t>
      </w:r>
    </w:p>
    <w:p w14:paraId="540A497C" w14:textId="77777777" w:rsidR="000E1569" w:rsidRPr="007D0540" w:rsidRDefault="000E1569" w:rsidP="000E1569">
      <w:pPr>
        <w:spacing w:before="120" w:after="120"/>
        <w:jc w:val="both"/>
        <w:rPr>
          <w:rFonts w:ascii="Times New Roman" w:hAnsi="Times New Roman" w:cs="Times New Roman"/>
          <w:lang w:val="en-GB"/>
        </w:rPr>
      </w:pPr>
    </w:p>
    <w:p w14:paraId="29B20CEA" w14:textId="77777777" w:rsidR="000E1569" w:rsidRPr="007D0540" w:rsidRDefault="000E1569" w:rsidP="000E1569">
      <w:pPr>
        <w:spacing w:before="120" w:after="120"/>
        <w:jc w:val="both"/>
        <w:rPr>
          <w:rFonts w:ascii="Times New Roman" w:hAnsi="Times New Roman" w:cs="Times New Roman"/>
          <w:b/>
          <w:bCs/>
          <w:lang w:val="en-GB"/>
        </w:rPr>
      </w:pPr>
      <w:r w:rsidRPr="007D0540">
        <w:rPr>
          <w:rFonts w:ascii="Times New Roman" w:eastAsia="Times New Roman" w:hAnsi="Times New Roman" w:cs="Times New Roman"/>
          <w:b/>
          <w:bCs/>
          <w:lang w:val="en-GB"/>
        </w:rPr>
        <w:t>The students are not expected to be specifically trained on the hereunder topics:</w:t>
      </w:r>
    </w:p>
    <w:p w14:paraId="2EA631F1" w14:textId="77777777" w:rsidR="000E1569" w:rsidRPr="007D0540" w:rsidRDefault="000E1569">
      <w:pPr>
        <w:pStyle w:val="Lijstalinea"/>
        <w:numPr>
          <w:ilvl w:val="0"/>
          <w:numId w:val="55"/>
        </w:numPr>
        <w:spacing w:before="120" w:after="120"/>
        <w:ind w:left="851"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Fragmentation in mass spectrometry.</w:t>
      </w:r>
    </w:p>
    <w:p w14:paraId="38D6C896" w14:textId="77777777" w:rsidR="000E1569" w:rsidRPr="007D0540" w:rsidRDefault="000E1569">
      <w:pPr>
        <w:pStyle w:val="Lijstalinea"/>
        <w:numPr>
          <w:ilvl w:val="0"/>
          <w:numId w:val="55"/>
        </w:numPr>
        <w:spacing w:before="120" w:after="120"/>
        <w:ind w:left="851"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Advanced calculations (differentiation, iteration).</w:t>
      </w:r>
    </w:p>
    <w:p w14:paraId="22D9FAC3" w14:textId="77777777" w:rsidR="000E1569" w:rsidRPr="007D0540" w:rsidRDefault="000E1569">
      <w:pPr>
        <w:pStyle w:val="Lijstalinea"/>
        <w:numPr>
          <w:ilvl w:val="0"/>
          <w:numId w:val="55"/>
        </w:numPr>
        <w:spacing w:before="120" w:after="120"/>
        <w:ind w:left="851"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Graph theory.</w:t>
      </w:r>
    </w:p>
    <w:p w14:paraId="1F75BD45" w14:textId="77777777" w:rsidR="000E1569" w:rsidRPr="007D0540" w:rsidRDefault="000E1569">
      <w:pPr>
        <w:pStyle w:val="Lijstalinea"/>
        <w:numPr>
          <w:ilvl w:val="0"/>
          <w:numId w:val="55"/>
        </w:numPr>
        <w:spacing w:before="120" w:after="120"/>
        <w:ind w:left="851"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2</w:t>
      </w:r>
      <w:r w:rsidRPr="007D0540">
        <w:rPr>
          <w:rFonts w:ascii="Times New Roman" w:eastAsia="Times New Roman" w:hAnsi="Times New Roman" w:cs="Times New Roman"/>
          <w:vertAlign w:val="superscript"/>
          <w:lang w:val="en-GB"/>
        </w:rPr>
        <w:t>nd</w:t>
      </w:r>
      <w:r w:rsidRPr="007D0540">
        <w:rPr>
          <w:rFonts w:ascii="Times New Roman" w:eastAsia="Times New Roman" w:hAnsi="Times New Roman" w:cs="Times New Roman"/>
          <w:lang w:val="en-GB"/>
        </w:rPr>
        <w:t xml:space="preserve"> and 3</w:t>
      </w:r>
      <w:r w:rsidRPr="007D0540">
        <w:rPr>
          <w:rFonts w:ascii="Times New Roman" w:eastAsia="Times New Roman" w:hAnsi="Times New Roman" w:cs="Times New Roman"/>
          <w:vertAlign w:val="superscript"/>
          <w:lang w:val="en-GB"/>
        </w:rPr>
        <w:t>rd</w:t>
      </w:r>
      <w:r w:rsidRPr="007D0540">
        <w:rPr>
          <w:rFonts w:ascii="Times New Roman" w:eastAsia="Times New Roman" w:hAnsi="Times New Roman" w:cs="Times New Roman"/>
          <w:lang w:val="en-GB"/>
        </w:rPr>
        <w:t xml:space="preserve"> order kinetics.</w:t>
      </w:r>
    </w:p>
    <w:p w14:paraId="02EABCEA" w14:textId="77777777" w:rsidR="000E1569" w:rsidRPr="007D0540" w:rsidRDefault="000E1569">
      <w:pPr>
        <w:pStyle w:val="Lijstalinea"/>
        <w:numPr>
          <w:ilvl w:val="0"/>
          <w:numId w:val="55"/>
        </w:numPr>
        <w:spacing w:before="120" w:after="120"/>
        <w:ind w:left="851"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Cycloaddition reaction mechanisms.</w:t>
      </w:r>
    </w:p>
    <w:p w14:paraId="025DFD02" w14:textId="77777777" w:rsidR="000E1569" w:rsidRPr="007D0540" w:rsidRDefault="000E1569">
      <w:pPr>
        <w:pStyle w:val="Lijstalinea"/>
        <w:numPr>
          <w:ilvl w:val="0"/>
          <w:numId w:val="55"/>
        </w:numPr>
        <w:spacing w:before="120" w:after="120"/>
        <w:ind w:left="851"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Memorising the structures of canonical amino acids.</w:t>
      </w:r>
    </w:p>
    <w:p w14:paraId="6ABFD858" w14:textId="77777777" w:rsidR="000E1569" w:rsidRPr="007D0540" w:rsidRDefault="000E1569">
      <w:pPr>
        <w:pStyle w:val="Lijstalinea"/>
        <w:numPr>
          <w:ilvl w:val="0"/>
          <w:numId w:val="55"/>
        </w:numPr>
        <w:spacing w:before="120" w:after="120"/>
        <w:ind w:left="851"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Archaea metabolism.</w:t>
      </w:r>
    </w:p>
    <w:p w14:paraId="5CDB95A8" w14:textId="77777777" w:rsidR="000E1569" w:rsidRPr="007D0540" w:rsidRDefault="000E1569">
      <w:pPr>
        <w:pStyle w:val="Lijstalinea"/>
        <w:numPr>
          <w:ilvl w:val="0"/>
          <w:numId w:val="55"/>
        </w:numPr>
        <w:spacing w:before="120" w:after="120"/>
        <w:ind w:left="851"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Carothers equation.</w:t>
      </w:r>
    </w:p>
    <w:p w14:paraId="6F094397" w14:textId="77777777" w:rsidR="000E1569" w:rsidRPr="007D0540" w:rsidRDefault="000E1569">
      <w:pPr>
        <w:pStyle w:val="Lijstalinea"/>
        <w:numPr>
          <w:ilvl w:val="0"/>
          <w:numId w:val="55"/>
        </w:numPr>
        <w:spacing w:before="120" w:after="120"/>
        <w:ind w:left="851"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Memorising specific values of bond lengths</w:t>
      </w:r>
      <w:r w:rsidRPr="007D0540">
        <w:rPr>
          <w:rFonts w:ascii="Times New Roman" w:hAnsi="Times New Roman" w:cs="Times New Roman"/>
          <w:lang w:val="en-GB"/>
        </w:rPr>
        <w:t>.</w:t>
      </w:r>
    </w:p>
    <w:p w14:paraId="5172F7D5" w14:textId="5AEB8421" w:rsidR="000E1569" w:rsidRPr="007D0540" w:rsidRDefault="000E1569">
      <w:pPr>
        <w:pStyle w:val="Lijstalinea"/>
        <w:numPr>
          <w:ilvl w:val="0"/>
          <w:numId w:val="55"/>
        </w:numPr>
        <w:spacing w:before="120" w:after="120"/>
        <w:ind w:left="851"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bidi="en-GB"/>
        </w:rPr>
        <w:t>Memorising mechanisms of transition metal</w:t>
      </w:r>
      <w:r w:rsidR="00F352F1">
        <w:rPr>
          <w:rFonts w:ascii="Times New Roman" w:eastAsia="Times New Roman" w:hAnsi="Times New Roman" w:cs="Times New Roman"/>
          <w:lang w:val="en-GB" w:bidi="en-GB"/>
        </w:rPr>
        <w:t>-</w:t>
      </w:r>
      <w:r w:rsidRPr="007D0540">
        <w:rPr>
          <w:rFonts w:ascii="Times New Roman" w:eastAsia="Times New Roman" w:hAnsi="Times New Roman" w:cs="Times New Roman"/>
          <w:lang w:val="en-GB" w:bidi="en-GB"/>
        </w:rPr>
        <w:t>catalysed coupling reactions.</w:t>
      </w:r>
    </w:p>
    <w:p w14:paraId="429A8982" w14:textId="77777777" w:rsidR="000E1569" w:rsidRPr="007D0540" w:rsidRDefault="000E1569">
      <w:pPr>
        <w:pStyle w:val="Lijstalinea"/>
        <w:numPr>
          <w:ilvl w:val="0"/>
          <w:numId w:val="55"/>
        </w:numPr>
        <w:spacing w:before="120" w:after="120"/>
        <w:ind w:left="851" w:hanging="426"/>
        <w:contextualSpacing w:val="0"/>
        <w:rPr>
          <w:rFonts w:ascii="Times New Roman" w:hAnsi="Times New Roman" w:cs="Times New Roman"/>
          <w:bCs/>
          <w:iCs/>
          <w:lang w:val="en-GB"/>
        </w:rPr>
      </w:pPr>
      <w:r w:rsidRPr="007D0540">
        <w:rPr>
          <w:rFonts w:ascii="Times New Roman" w:hAnsi="Times New Roman" w:cs="Times New Roman"/>
          <w:bCs/>
          <w:iCs/>
          <w:lang w:val="en-GB"/>
        </w:rPr>
        <w:t>Details behind the techniques of STM and AFM.</w:t>
      </w:r>
    </w:p>
    <w:p w14:paraId="3D9A25FB" w14:textId="77777777" w:rsidR="00CA3219" w:rsidRPr="007D0540" w:rsidRDefault="00CA3219" w:rsidP="000E1569">
      <w:pPr>
        <w:spacing w:after="160" w:line="278" w:lineRule="auto"/>
        <w:jc w:val="center"/>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5DAFDB49" w14:textId="77777777" w:rsidR="00255EAC" w:rsidRPr="007D0540" w:rsidRDefault="00255EAC" w:rsidP="00255EAC">
      <w:pPr>
        <w:pStyle w:val="Kop1"/>
        <w:rPr>
          <w:rFonts w:ascii="Times New Roman" w:hAnsi="Times New Roman" w:cs="Times New Roman"/>
          <w:lang w:val="en-GB"/>
        </w:rPr>
      </w:pPr>
      <w:bookmarkStart w:id="1" w:name="_Toc220651892"/>
      <w:r w:rsidRPr="007D0540">
        <w:rPr>
          <w:rFonts w:ascii="Times New Roman" w:hAnsi="Times New Roman" w:cs="Times New Roman"/>
          <w:lang w:val="en-GB"/>
        </w:rPr>
        <w:lastRenderedPageBreak/>
        <w:t>Problem 1. Khoja Nasreddin is now a chemist</w:t>
      </w:r>
      <w:bookmarkEnd w:id="1"/>
    </w:p>
    <w:p w14:paraId="3E7C55D6" w14:textId="77C7C75A" w:rsidR="00255EAC" w:rsidRPr="007D0540" w:rsidRDefault="00255EAC" w:rsidP="00255EAC">
      <w:pPr>
        <w:jc w:val="both"/>
        <w:rPr>
          <w:rFonts w:ascii="Times New Roman" w:hAnsi="Times New Roman" w:cs="Times New Roman"/>
          <w:lang w:val="en-GB"/>
        </w:rPr>
      </w:pPr>
      <w:r w:rsidRPr="007D0540">
        <w:rPr>
          <w:rFonts w:ascii="Times New Roman" w:hAnsi="Times New Roman" w:cs="Times New Roman"/>
          <w:lang w:val="en-GB"/>
        </w:rPr>
        <w:t>Khoja Nasreddin is a folklore character from the East, the hero of short humorous and satirical stories and anecdotes, and sometimes even everyday tales. In 2022, the tradition of retelling jokes about Khoja Nasreddin was inscribed on the Representative List of the Intangible Cultural Heritage of Humanity.</w:t>
      </w:r>
    </w:p>
    <w:p w14:paraId="42F5D62C" w14:textId="77777777" w:rsidR="00255EAC" w:rsidRPr="007D0540" w:rsidRDefault="00255EAC" w:rsidP="00255EAC">
      <w:pPr>
        <w:jc w:val="center"/>
        <w:rPr>
          <w:rFonts w:ascii="Times New Roman" w:hAnsi="Times New Roman" w:cs="Times New Roman"/>
          <w:lang w:val="en-GB"/>
        </w:rPr>
      </w:pPr>
      <w:r w:rsidRPr="007D0540">
        <w:rPr>
          <w:rFonts w:ascii="Times New Roman" w:hAnsi="Times New Roman" w:cs="Times New Roman"/>
          <w:noProof/>
          <w:highlight w:val="yellow"/>
          <w:lang w:eastAsia="ru-RU"/>
        </w:rPr>
        <w:drawing>
          <wp:inline distT="0" distB="0" distL="0" distR="0" wp14:anchorId="552BDAA4" wp14:editId="0E6FB287">
            <wp:extent cx="2128723" cy="2128723"/>
            <wp:effectExtent l="0" t="0" r="5080" b="5080"/>
            <wp:docPr id="54"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pic:cNvPicPr>
                  </pic:nvPicPr>
                  <pic:blipFill rotWithShape="1">
                    <a:blip r:embed="rId8"/>
                    <a:stretch/>
                  </pic:blipFill>
                  <pic:spPr bwMode="auto">
                    <a:xfrm>
                      <a:off x="0" y="0"/>
                      <a:ext cx="2127385" cy="2127385"/>
                    </a:xfrm>
                    <a:prstGeom prst="rect">
                      <a:avLst/>
                    </a:prstGeom>
                    <a:noFill/>
                    <a:ln>
                      <a:noFill/>
                    </a:ln>
                  </pic:spPr>
                </pic:pic>
              </a:graphicData>
            </a:graphic>
          </wp:inline>
        </w:drawing>
      </w:r>
    </w:p>
    <w:p w14:paraId="6C26313F" w14:textId="77777777" w:rsidR="00255EAC" w:rsidRPr="007D0540" w:rsidRDefault="00255EAC" w:rsidP="00255EAC">
      <w:pPr>
        <w:jc w:val="both"/>
        <w:rPr>
          <w:rFonts w:ascii="Times New Roman" w:hAnsi="Times New Roman" w:cs="Times New Roman"/>
          <w:lang w:val="en-GB"/>
        </w:rPr>
      </w:pPr>
      <w:r w:rsidRPr="007D0540">
        <w:rPr>
          <w:rFonts w:ascii="Times New Roman" w:hAnsi="Times New Roman" w:cs="Times New Roman"/>
          <w:lang w:val="en-GB"/>
        </w:rPr>
        <w:t xml:space="preserve">One day, Khoja Nasreddin decided to become a chemist. He began his journey in chemistry by studying the thermal decomposition of an unknown red salt </w:t>
      </w:r>
      <w:r w:rsidRPr="007D0540">
        <w:rPr>
          <w:rFonts w:ascii="Times New Roman" w:hAnsi="Times New Roman" w:cs="Times New Roman"/>
          <w:b/>
          <w:bCs/>
          <w:lang w:val="en-GB"/>
        </w:rPr>
        <w:t>A</w:t>
      </w:r>
      <w:r w:rsidRPr="007D0540">
        <w:rPr>
          <w:rFonts w:ascii="Times New Roman" w:hAnsi="Times New Roman" w:cs="Times New Roman"/>
          <w:lang w:val="en-GB"/>
        </w:rPr>
        <w:t>, even though such work was quite challenging for beginners.</w:t>
      </w:r>
    </w:p>
    <w:p w14:paraId="103C20DF" w14:textId="3EE55D53" w:rsidR="00255EAC" w:rsidRPr="007D0540" w:rsidRDefault="00255EAC" w:rsidP="00255EAC">
      <w:pPr>
        <w:jc w:val="both"/>
        <w:rPr>
          <w:rFonts w:ascii="Times New Roman" w:hAnsi="Times New Roman" w:cs="Times New Roman"/>
          <w:lang w:val="en-GB"/>
        </w:rPr>
      </w:pPr>
      <w:r w:rsidRPr="007D0540">
        <w:rPr>
          <w:rFonts w:ascii="Times New Roman" w:hAnsi="Times New Roman" w:cs="Times New Roman"/>
          <w:lang w:val="en-GB"/>
        </w:rPr>
        <w:t>Khoja Nasreddin carefully decomposed 1.00</w:t>
      </w:r>
      <w:r w:rsidR="005E03B9" w:rsidRPr="007D0540">
        <w:rPr>
          <w:rFonts w:ascii="Times New Roman" w:hAnsi="Times New Roman" w:cs="Times New Roman"/>
          <w:lang w:val="en-GB"/>
        </w:rPr>
        <w:t> </w:t>
      </w:r>
      <w:r w:rsidRPr="007D0540">
        <w:rPr>
          <w:rFonts w:ascii="Times New Roman" w:hAnsi="Times New Roman" w:cs="Times New Roman"/>
          <w:lang w:val="en-GB"/>
        </w:rPr>
        <w:t xml:space="preserve">g of </w:t>
      </w:r>
      <w:proofErr w:type="spellStart"/>
      <w:r w:rsidRPr="007D0540">
        <w:rPr>
          <w:rFonts w:ascii="Times New Roman" w:hAnsi="Times New Roman" w:cs="Times New Roman"/>
          <w:b/>
          <w:bCs/>
          <w:lang w:val="en-GB"/>
        </w:rPr>
        <w:t>A</w:t>
      </w:r>
      <w:proofErr w:type="spellEnd"/>
      <w:r w:rsidRPr="007D0540">
        <w:rPr>
          <w:rFonts w:ascii="Times New Roman" w:hAnsi="Times New Roman" w:cs="Times New Roman"/>
          <w:lang w:val="en-GB"/>
        </w:rPr>
        <w:t xml:space="preserve"> at </w:t>
      </w:r>
      <w:r w:rsidR="005E03B9" w:rsidRPr="007D0540">
        <w:rPr>
          <w:rFonts w:ascii="Times New Roman" w:hAnsi="Times New Roman" w:cs="Times New Roman"/>
          <w:lang w:val="en-GB"/>
        </w:rPr>
        <w:t>−</w:t>
      </w:r>
      <w:r w:rsidRPr="007D0540">
        <w:rPr>
          <w:rFonts w:ascii="Times New Roman" w:hAnsi="Times New Roman" w:cs="Times New Roman"/>
          <w:lang w:val="en-GB"/>
        </w:rPr>
        <w:t>70</w:t>
      </w:r>
      <w:r w:rsidR="005E03B9" w:rsidRPr="007D0540">
        <w:rPr>
          <w:rFonts w:ascii="Times New Roman" w:hAnsi="Times New Roman" w:cs="Times New Roman"/>
          <w:lang w:val="en-GB"/>
        </w:rPr>
        <w:t> </w:t>
      </w:r>
      <w:r w:rsidRPr="007D0540">
        <w:rPr>
          <w:rFonts w:ascii="Times New Roman" w:hAnsi="Times New Roman" w:cs="Times New Roman"/>
          <w:lang w:val="en-GB"/>
        </w:rPr>
        <w:t>℃ (</w:t>
      </w:r>
      <w:r w:rsidRPr="007D0540">
        <w:rPr>
          <w:rFonts w:ascii="Times New Roman" w:hAnsi="Times New Roman" w:cs="Times New Roman"/>
          <w:b/>
          <w:bCs/>
          <w:lang w:val="en-GB"/>
        </w:rPr>
        <w:t>Reaction 1</w:t>
      </w:r>
      <w:r w:rsidRPr="007D0540">
        <w:rPr>
          <w:rFonts w:ascii="Times New Roman" w:hAnsi="Times New Roman" w:cs="Times New Roman"/>
          <w:lang w:val="en-GB"/>
        </w:rPr>
        <w:t>) in a closed 1.00</w:t>
      </w:r>
      <w:r w:rsidR="005E03B9" w:rsidRPr="007D0540">
        <w:rPr>
          <w:rFonts w:ascii="Times New Roman" w:hAnsi="Times New Roman" w:cs="Times New Roman"/>
          <w:lang w:val="en-GB"/>
        </w:rPr>
        <w:t> </w:t>
      </w:r>
      <w:r w:rsidRPr="007D0540">
        <w:rPr>
          <w:rFonts w:ascii="Times New Roman" w:hAnsi="Times New Roman" w:cs="Times New Roman"/>
          <w:lang w:val="en-GB"/>
        </w:rPr>
        <w:t>L reactor initially filled with argon at a pressure of 100.0</w:t>
      </w:r>
      <w:r w:rsidR="005E03B9" w:rsidRPr="007D0540">
        <w:rPr>
          <w:rFonts w:ascii="Times New Roman" w:hAnsi="Times New Roman" w:cs="Times New Roman"/>
          <w:lang w:val="en-GB"/>
        </w:rPr>
        <w:t> </w:t>
      </w:r>
      <w:r w:rsidRPr="007D0540">
        <w:rPr>
          <w:rFonts w:ascii="Times New Roman" w:hAnsi="Times New Roman" w:cs="Times New Roman"/>
          <w:lang w:val="en-GB"/>
        </w:rPr>
        <w:t>kPa. After the decomposition, the pressure inside the reactor increased to 106.42</w:t>
      </w:r>
      <w:r w:rsidR="005E03B9" w:rsidRPr="007D0540">
        <w:rPr>
          <w:rFonts w:ascii="Times New Roman" w:hAnsi="Times New Roman" w:cs="Times New Roman"/>
          <w:lang w:val="en-GB"/>
        </w:rPr>
        <w:t> </w:t>
      </w:r>
      <w:r w:rsidRPr="007D0540">
        <w:rPr>
          <w:rFonts w:ascii="Times New Roman" w:hAnsi="Times New Roman" w:cs="Times New Roman"/>
          <w:lang w:val="en-GB"/>
        </w:rPr>
        <w:t>kPa, and the solid residue consisted of two compounds, one of which was identified as salt</w:t>
      </w:r>
      <w:r w:rsidRPr="007D0540">
        <w:rPr>
          <w:rFonts w:ascii="Times New Roman" w:hAnsi="Times New Roman" w:cs="Times New Roman"/>
          <w:b/>
          <w:bCs/>
          <w:lang w:val="en-GB"/>
        </w:rPr>
        <w:t xml:space="preserve"> B</w:t>
      </w:r>
      <w:r w:rsidRPr="007D0540">
        <w:rPr>
          <w:rFonts w:ascii="Times New Roman" w:hAnsi="Times New Roman" w:cs="Times New Roman"/>
          <w:lang w:val="en-GB"/>
        </w:rPr>
        <w:t>.</w:t>
      </w:r>
    </w:p>
    <w:p w14:paraId="6DC5BC89" w14:textId="06E623B7" w:rsidR="00255EAC" w:rsidRPr="007D0540" w:rsidRDefault="00255EAC" w:rsidP="00255EAC">
      <w:pPr>
        <w:jc w:val="both"/>
        <w:rPr>
          <w:rFonts w:ascii="Times New Roman" w:hAnsi="Times New Roman" w:cs="Times New Roman"/>
          <w:lang w:val="en-GB"/>
        </w:rPr>
      </w:pPr>
      <w:r w:rsidRPr="007D0540">
        <w:rPr>
          <w:rFonts w:ascii="Times New Roman" w:hAnsi="Times New Roman" w:cs="Times New Roman"/>
          <w:lang w:val="en-GB"/>
        </w:rPr>
        <w:t>Following the first stage of decomposition, he gradually heated the reactor to 200</w:t>
      </w:r>
      <w:r w:rsidR="00561211" w:rsidRPr="007D0540">
        <w:rPr>
          <w:rFonts w:ascii="Times New Roman" w:hAnsi="Times New Roman" w:cs="Times New Roman"/>
          <w:lang w:val="en-GB"/>
        </w:rPr>
        <w:t> </w:t>
      </w:r>
      <w:r w:rsidRPr="007D0540">
        <w:rPr>
          <w:rFonts w:ascii="Times New Roman" w:hAnsi="Times New Roman" w:cs="Times New Roman"/>
          <w:lang w:val="en-GB"/>
        </w:rPr>
        <w:t>℃. During heating, the solid residue first turned into a mixture of solid and liquid, then into a solely liquid phase, and finally, at 128</w:t>
      </w:r>
      <w:r w:rsidR="00561211" w:rsidRPr="007D0540">
        <w:rPr>
          <w:rFonts w:ascii="Times New Roman" w:hAnsi="Times New Roman" w:cs="Times New Roman"/>
          <w:lang w:val="en-GB"/>
        </w:rPr>
        <w:t> </w:t>
      </w:r>
      <w:r w:rsidRPr="007D0540">
        <w:rPr>
          <w:rFonts w:ascii="Times New Roman" w:hAnsi="Times New Roman" w:cs="Times New Roman"/>
          <w:lang w:val="en-GB"/>
        </w:rPr>
        <w:t>℃, a solid phase reappeared. At this temperature, the pressure in the reactor was 260.63</w:t>
      </w:r>
      <w:r w:rsidR="00561211" w:rsidRPr="007D0540">
        <w:rPr>
          <w:rFonts w:ascii="Times New Roman" w:hAnsi="Times New Roman" w:cs="Times New Roman"/>
          <w:lang w:val="en-GB"/>
        </w:rPr>
        <w:t> </w:t>
      </w:r>
      <w:r w:rsidRPr="007D0540">
        <w:rPr>
          <w:rFonts w:ascii="Times New Roman" w:hAnsi="Times New Roman" w:cs="Times New Roman"/>
          <w:lang w:val="en-GB"/>
        </w:rPr>
        <w:t>kPa.</w:t>
      </w:r>
    </w:p>
    <w:p w14:paraId="55DED672" w14:textId="0A1606DA" w:rsidR="00255EAC" w:rsidRPr="007D0540" w:rsidRDefault="00255EAC" w:rsidP="00255EAC">
      <w:pPr>
        <w:jc w:val="both"/>
        <w:rPr>
          <w:rFonts w:ascii="Times New Roman" w:hAnsi="Times New Roman" w:cs="Times New Roman"/>
          <w:lang w:val="en-GB"/>
        </w:rPr>
      </w:pPr>
      <w:r w:rsidRPr="007D0540">
        <w:rPr>
          <w:rFonts w:ascii="Times New Roman" w:hAnsi="Times New Roman" w:cs="Times New Roman"/>
          <w:lang w:val="en-GB"/>
        </w:rPr>
        <w:t>Upon reaching 200</w:t>
      </w:r>
      <w:r w:rsidR="00561211" w:rsidRPr="007D0540">
        <w:rPr>
          <w:rFonts w:ascii="Times New Roman" w:hAnsi="Times New Roman" w:cs="Times New Roman"/>
          <w:lang w:val="en-GB"/>
        </w:rPr>
        <w:t> </w:t>
      </w:r>
      <w:r w:rsidRPr="007D0540">
        <w:rPr>
          <w:rFonts w:ascii="Times New Roman" w:hAnsi="Times New Roman" w:cs="Times New Roman"/>
          <w:lang w:val="en-GB"/>
        </w:rPr>
        <w:t xml:space="preserve">℃, </w:t>
      </w:r>
      <w:r w:rsidRPr="007D0540">
        <w:rPr>
          <w:rFonts w:ascii="Times New Roman" w:hAnsi="Times New Roman" w:cs="Times New Roman"/>
          <w:b/>
          <w:bCs/>
          <w:lang w:val="en-GB"/>
        </w:rPr>
        <w:t>B</w:t>
      </w:r>
      <w:r w:rsidRPr="007D0540">
        <w:rPr>
          <w:rFonts w:ascii="Times New Roman" w:hAnsi="Times New Roman" w:cs="Times New Roman"/>
          <w:lang w:val="en-GB"/>
        </w:rPr>
        <w:t xml:space="preserve"> began to decompose (</w:t>
      </w:r>
      <w:r w:rsidRPr="007D0540">
        <w:rPr>
          <w:rFonts w:ascii="Times New Roman" w:hAnsi="Times New Roman" w:cs="Times New Roman"/>
          <w:b/>
          <w:bCs/>
          <w:lang w:val="en-GB"/>
        </w:rPr>
        <w:t>Reaction 2</w:t>
      </w:r>
      <w:r w:rsidRPr="007D0540">
        <w:rPr>
          <w:rFonts w:ascii="Times New Roman" w:hAnsi="Times New Roman" w:cs="Times New Roman"/>
          <w:lang w:val="en-GB"/>
        </w:rPr>
        <w:t xml:space="preserve">), and after complete decomposition, no solid residue remained in the reactor. The pressure at 200 ℃ was 396.82 kPa. When he introduced </w:t>
      </w:r>
      <w:r w:rsidR="00561211" w:rsidRPr="007D0540">
        <w:rPr>
          <w:rFonts w:ascii="Times New Roman" w:hAnsi="Times New Roman" w:cs="Times New Roman"/>
          <w:lang w:val="en-GB"/>
        </w:rPr>
        <w:t xml:space="preserve">a </w:t>
      </w:r>
      <w:r w:rsidRPr="007D0540">
        <w:rPr>
          <w:rFonts w:ascii="Times New Roman" w:hAnsi="Times New Roman" w:cs="Times New Roman"/>
          <w:lang w:val="en-GB"/>
        </w:rPr>
        <w:t>glowing splint into the reactor, it ignited vigorously.</w:t>
      </w:r>
    </w:p>
    <w:p w14:paraId="60D5A4DC" w14:textId="77777777" w:rsidR="00255EAC" w:rsidRPr="007D0540" w:rsidRDefault="00255EAC" w:rsidP="00255EAC">
      <w:pPr>
        <w:jc w:val="both"/>
        <w:rPr>
          <w:rFonts w:ascii="Times New Roman" w:hAnsi="Times New Roman" w:cs="Times New Roman"/>
          <w:lang w:val="en-GB"/>
        </w:rPr>
      </w:pPr>
      <w:r w:rsidRPr="007D0540">
        <w:rPr>
          <w:rFonts w:ascii="Times New Roman" w:hAnsi="Times New Roman" w:cs="Times New Roman"/>
          <w:lang w:val="en-GB"/>
        </w:rPr>
        <w:t>Nasreddin then attempted to synthesise salt</w:t>
      </w:r>
      <w:r w:rsidRPr="007D0540">
        <w:rPr>
          <w:rFonts w:ascii="Times New Roman" w:hAnsi="Times New Roman" w:cs="Times New Roman"/>
          <w:b/>
          <w:bCs/>
          <w:lang w:val="en-GB"/>
        </w:rPr>
        <w:t xml:space="preserve"> C</w:t>
      </w:r>
      <w:r w:rsidRPr="007D0540">
        <w:rPr>
          <w:rFonts w:ascii="Times New Roman" w:hAnsi="Times New Roman" w:cs="Times New Roman"/>
          <w:lang w:val="en-GB"/>
        </w:rPr>
        <w:t xml:space="preserve">, which differs from </w:t>
      </w:r>
      <w:r w:rsidRPr="007D0540">
        <w:rPr>
          <w:rFonts w:ascii="Times New Roman" w:hAnsi="Times New Roman" w:cs="Times New Roman"/>
          <w:b/>
          <w:bCs/>
          <w:lang w:val="en-GB"/>
        </w:rPr>
        <w:t>A</w:t>
      </w:r>
      <w:r w:rsidRPr="007D0540">
        <w:rPr>
          <w:rFonts w:ascii="Times New Roman" w:hAnsi="Times New Roman" w:cs="Times New Roman"/>
          <w:lang w:val="en-GB"/>
        </w:rPr>
        <w:t xml:space="preserve"> only by its cation. The mass fraction of the metal in </w:t>
      </w:r>
      <w:r w:rsidRPr="007D0540">
        <w:rPr>
          <w:rFonts w:ascii="Times New Roman" w:hAnsi="Times New Roman" w:cs="Times New Roman"/>
          <w:b/>
          <w:bCs/>
          <w:lang w:val="en-GB"/>
        </w:rPr>
        <w:t>C</w:t>
      </w:r>
      <w:r w:rsidRPr="007D0540">
        <w:rPr>
          <w:rFonts w:ascii="Times New Roman" w:hAnsi="Times New Roman" w:cs="Times New Roman"/>
          <w:lang w:val="en-GB"/>
        </w:rPr>
        <w:t xml:space="preserve"> is equal to 12.63%. However, according to various sources, </w:t>
      </w:r>
      <w:r w:rsidRPr="007D0540">
        <w:rPr>
          <w:rFonts w:ascii="Times New Roman" w:hAnsi="Times New Roman" w:cs="Times New Roman"/>
          <w:b/>
          <w:bCs/>
          <w:lang w:val="en-GB"/>
        </w:rPr>
        <w:t>C</w:t>
      </w:r>
      <w:r w:rsidRPr="007D0540">
        <w:rPr>
          <w:rFonts w:ascii="Times New Roman" w:hAnsi="Times New Roman" w:cs="Times New Roman"/>
          <w:lang w:val="en-GB"/>
        </w:rPr>
        <w:t xml:space="preserve"> is difficult to obtain. </w:t>
      </w:r>
      <w:r w:rsidRPr="007D0540">
        <w:rPr>
          <w:rFonts w:ascii="Times New Roman" w:eastAsia="Times New Roman" w:hAnsi="Times New Roman" w:cs="Times New Roman"/>
          <w:color w:val="000000"/>
          <w:lang w:val="en-GB"/>
        </w:rPr>
        <w:t xml:space="preserve">Instead, he successfully synthesised salt </w:t>
      </w:r>
      <w:r w:rsidRPr="007D0540">
        <w:rPr>
          <w:rFonts w:ascii="Times New Roman" w:eastAsia="Times New Roman" w:hAnsi="Times New Roman" w:cs="Times New Roman"/>
          <w:b/>
          <w:color w:val="000000"/>
          <w:lang w:val="en-GB"/>
        </w:rPr>
        <w:t>D</w:t>
      </w:r>
      <w:r w:rsidRPr="007D0540">
        <w:rPr>
          <w:rFonts w:ascii="Times New Roman" w:eastAsia="Times New Roman" w:hAnsi="Times New Roman" w:cs="Times New Roman"/>
          <w:color w:val="000000"/>
          <w:lang w:val="en-GB"/>
        </w:rPr>
        <w:t xml:space="preserve"> (containing a complex cation, the same metal as in </w:t>
      </w:r>
      <w:r w:rsidRPr="007D0540">
        <w:rPr>
          <w:rFonts w:ascii="Times New Roman" w:eastAsia="Times New Roman" w:hAnsi="Times New Roman" w:cs="Times New Roman"/>
          <w:b/>
          <w:color w:val="000000"/>
          <w:lang w:val="en-GB"/>
        </w:rPr>
        <w:t>C</w:t>
      </w:r>
      <w:r w:rsidRPr="007D0540">
        <w:rPr>
          <w:rFonts w:ascii="Times New Roman" w:eastAsia="Times New Roman" w:hAnsi="Times New Roman" w:cs="Times New Roman"/>
          <w:color w:val="000000"/>
          <w:lang w:val="en-GB"/>
        </w:rPr>
        <w:t xml:space="preserve">, and 9.83% hydrogen by mass) </w:t>
      </w:r>
      <w:r w:rsidRPr="007D0540">
        <w:rPr>
          <w:rFonts w:ascii="Times New Roman" w:hAnsi="Times New Roman" w:cs="Times New Roman"/>
          <w:lang w:val="en-GB"/>
        </w:rPr>
        <w:t xml:space="preserve">by treating compound </w:t>
      </w:r>
      <w:r w:rsidRPr="007D0540">
        <w:rPr>
          <w:rFonts w:ascii="Times New Roman" w:hAnsi="Times New Roman" w:cs="Times New Roman"/>
          <w:b/>
          <w:bCs/>
          <w:lang w:val="en-GB"/>
        </w:rPr>
        <w:t>E</w:t>
      </w:r>
      <w:r w:rsidRPr="007D0540">
        <w:rPr>
          <w:rFonts w:ascii="Times New Roman" w:hAnsi="Times New Roman" w:cs="Times New Roman"/>
          <w:lang w:val="en-GB"/>
        </w:rPr>
        <w:t xml:space="preserve"> (mass fraction of one of the elements in </w:t>
      </w:r>
      <w:r w:rsidRPr="007D0540">
        <w:rPr>
          <w:rFonts w:ascii="Times New Roman" w:hAnsi="Times New Roman" w:cs="Times New Roman"/>
          <w:b/>
          <w:bCs/>
          <w:lang w:val="en-GB"/>
        </w:rPr>
        <w:t>E</w:t>
      </w:r>
      <w:r w:rsidRPr="007D0540">
        <w:rPr>
          <w:rFonts w:ascii="Times New Roman" w:hAnsi="Times New Roman" w:cs="Times New Roman"/>
          <w:lang w:val="en-GB"/>
        </w:rPr>
        <w:t xml:space="preserve"> is 4.21%) with gas </w:t>
      </w:r>
      <w:r w:rsidRPr="007D0540">
        <w:rPr>
          <w:rFonts w:ascii="Times New Roman" w:hAnsi="Times New Roman" w:cs="Times New Roman"/>
          <w:b/>
          <w:bCs/>
          <w:lang w:val="en-GB"/>
        </w:rPr>
        <w:t>F</w:t>
      </w:r>
      <w:r w:rsidRPr="007D0540">
        <w:rPr>
          <w:rFonts w:ascii="Times New Roman" w:hAnsi="Times New Roman" w:cs="Times New Roman"/>
          <w:lang w:val="en-GB"/>
        </w:rPr>
        <w:t xml:space="preserve"> in liquid ammonia. He noted that at very low temperatures, </w:t>
      </w:r>
      <w:r w:rsidRPr="007D0540">
        <w:rPr>
          <w:rFonts w:ascii="Times New Roman" w:hAnsi="Times New Roman" w:cs="Times New Roman"/>
          <w:b/>
          <w:bCs/>
          <w:lang w:val="en-GB"/>
        </w:rPr>
        <w:t>F</w:t>
      </w:r>
      <w:r w:rsidRPr="007D0540">
        <w:rPr>
          <w:rFonts w:ascii="Times New Roman" w:hAnsi="Times New Roman" w:cs="Times New Roman"/>
          <w:lang w:val="en-GB"/>
        </w:rPr>
        <w:t xml:space="preserve"> exists as a dark blue liquid.</w:t>
      </w:r>
    </w:p>
    <w:p w14:paraId="7F2276C4" w14:textId="52B23AA5" w:rsidR="00255EAC" w:rsidRPr="007D0540" w:rsidRDefault="00255EAC" w:rsidP="00255EAC">
      <w:pPr>
        <w:jc w:val="both"/>
        <w:rPr>
          <w:rFonts w:ascii="Times New Roman" w:hAnsi="Times New Roman" w:cs="Times New Roman"/>
          <w:lang w:val="en-GB"/>
        </w:rPr>
      </w:pPr>
      <w:r w:rsidRPr="007D0540">
        <w:rPr>
          <w:rFonts w:ascii="Times New Roman" w:hAnsi="Times New Roman" w:cs="Times New Roman"/>
          <w:lang w:val="en-GB"/>
        </w:rPr>
        <w:lastRenderedPageBreak/>
        <w:t xml:space="preserve">To determine the amount of gas </w:t>
      </w:r>
      <w:r w:rsidRPr="007D0540">
        <w:rPr>
          <w:rFonts w:ascii="Times New Roman" w:hAnsi="Times New Roman" w:cs="Times New Roman"/>
          <w:b/>
          <w:bCs/>
          <w:lang w:val="en-GB"/>
        </w:rPr>
        <w:t>F</w:t>
      </w:r>
      <w:r w:rsidRPr="007D0540">
        <w:rPr>
          <w:rFonts w:ascii="Times New Roman" w:hAnsi="Times New Roman" w:cs="Times New Roman"/>
          <w:lang w:val="en-GB"/>
        </w:rPr>
        <w:t xml:space="preserve"> required for the synthesis of 1.000</w:t>
      </w:r>
      <w:r w:rsidR="00561211" w:rsidRPr="007D0540">
        <w:rPr>
          <w:rFonts w:ascii="Times New Roman" w:hAnsi="Times New Roman" w:cs="Times New Roman"/>
          <w:lang w:val="en-GB"/>
        </w:rPr>
        <w:t> </w:t>
      </w:r>
      <w:r w:rsidRPr="007D0540">
        <w:rPr>
          <w:rFonts w:ascii="Times New Roman" w:hAnsi="Times New Roman" w:cs="Times New Roman"/>
          <w:lang w:val="en-GB"/>
        </w:rPr>
        <w:t xml:space="preserve">g of </w:t>
      </w:r>
      <w:r w:rsidRPr="007D0540">
        <w:rPr>
          <w:rFonts w:ascii="Times New Roman" w:hAnsi="Times New Roman" w:cs="Times New Roman"/>
          <w:b/>
          <w:bCs/>
          <w:lang w:val="en-GB"/>
        </w:rPr>
        <w:t>D</w:t>
      </w:r>
      <w:r w:rsidRPr="007D0540">
        <w:rPr>
          <w:rFonts w:ascii="Times New Roman" w:hAnsi="Times New Roman" w:cs="Times New Roman"/>
          <w:lang w:val="en-GB"/>
        </w:rPr>
        <w:t xml:space="preserve">, he passed as much </w:t>
      </w:r>
      <w:r w:rsidRPr="007D0540">
        <w:rPr>
          <w:rFonts w:ascii="Times New Roman" w:hAnsi="Times New Roman" w:cs="Times New Roman"/>
          <w:b/>
          <w:bCs/>
          <w:lang w:val="en-GB"/>
        </w:rPr>
        <w:t xml:space="preserve">F </w:t>
      </w:r>
      <w:r w:rsidRPr="007D0540">
        <w:rPr>
          <w:rFonts w:ascii="Times New Roman" w:hAnsi="Times New Roman" w:cs="Times New Roman"/>
          <w:lang w:val="en-GB"/>
        </w:rPr>
        <w:t>as necessary through 100</w:t>
      </w:r>
      <w:r w:rsidR="00561211" w:rsidRPr="007D0540">
        <w:rPr>
          <w:rFonts w:ascii="Times New Roman" w:hAnsi="Times New Roman" w:cs="Times New Roman"/>
          <w:lang w:val="en-GB"/>
        </w:rPr>
        <w:t> </w:t>
      </w:r>
      <w:r w:rsidRPr="007D0540">
        <w:rPr>
          <w:rFonts w:ascii="Times New Roman" w:hAnsi="Times New Roman" w:cs="Times New Roman"/>
          <w:lang w:val="en-GB"/>
        </w:rPr>
        <w:t>mL of potassium iodide solution (</w:t>
      </w:r>
      <w:r w:rsidRPr="007D0540">
        <w:rPr>
          <w:rFonts w:ascii="Times New Roman" w:hAnsi="Times New Roman" w:cs="Times New Roman"/>
          <w:b/>
          <w:bCs/>
          <w:lang w:val="en-GB"/>
        </w:rPr>
        <w:t>Reaction 3</w:t>
      </w:r>
      <w:r w:rsidRPr="007D0540">
        <w:rPr>
          <w:rFonts w:ascii="Times New Roman" w:hAnsi="Times New Roman" w:cs="Times New Roman"/>
          <w:lang w:val="en-GB"/>
        </w:rPr>
        <w:t>). For titration of a 10.00</w:t>
      </w:r>
      <w:r w:rsidR="00561211" w:rsidRPr="007D0540">
        <w:rPr>
          <w:rFonts w:ascii="Times New Roman" w:hAnsi="Times New Roman" w:cs="Times New Roman"/>
          <w:lang w:val="en-GB"/>
        </w:rPr>
        <w:t> </w:t>
      </w:r>
      <w:r w:rsidRPr="007D0540">
        <w:rPr>
          <w:rFonts w:ascii="Times New Roman" w:hAnsi="Times New Roman" w:cs="Times New Roman"/>
          <w:lang w:val="en-GB"/>
        </w:rPr>
        <w:t>mL aliquot of the resulting brown solution, 16.30 mL of sodium thiosulfate solution (</w:t>
      </w:r>
      <w:r w:rsidRPr="007D0540">
        <w:rPr>
          <w:rFonts w:ascii="Times New Roman" w:hAnsi="Times New Roman" w:cs="Times New Roman"/>
          <w:b/>
          <w:bCs/>
          <w:lang w:val="en-GB"/>
        </w:rPr>
        <w:t>Reaction 4</w:t>
      </w:r>
      <w:r w:rsidRPr="007D0540">
        <w:rPr>
          <w:rFonts w:ascii="Times New Roman" w:hAnsi="Times New Roman" w:cs="Times New Roman"/>
          <w:lang w:val="en-GB"/>
        </w:rPr>
        <w:t xml:space="preserve">) with a concentration of 0.0998 M was used. He also noted that when he was passing gas </w:t>
      </w:r>
      <w:r w:rsidRPr="007D0540">
        <w:rPr>
          <w:rFonts w:ascii="Times New Roman" w:hAnsi="Times New Roman" w:cs="Times New Roman"/>
          <w:b/>
          <w:bCs/>
          <w:lang w:val="en-GB"/>
        </w:rPr>
        <w:t>F</w:t>
      </w:r>
      <w:r w:rsidRPr="007D0540">
        <w:rPr>
          <w:rFonts w:ascii="Times New Roman" w:hAnsi="Times New Roman" w:cs="Times New Roman"/>
          <w:lang w:val="en-GB"/>
        </w:rPr>
        <w:t xml:space="preserve"> through the iodide solution, another colourless gas was produced in the same amount as gas </w:t>
      </w:r>
      <w:r w:rsidRPr="007D0540">
        <w:rPr>
          <w:rFonts w:ascii="Times New Roman" w:hAnsi="Times New Roman" w:cs="Times New Roman"/>
          <w:b/>
          <w:bCs/>
          <w:lang w:val="en-GB"/>
        </w:rPr>
        <w:t>F</w:t>
      </w:r>
      <w:r w:rsidRPr="007D0540">
        <w:rPr>
          <w:rFonts w:ascii="Times New Roman" w:hAnsi="Times New Roman" w:cs="Times New Roman"/>
          <w:lang w:val="en-GB"/>
        </w:rPr>
        <w:t xml:space="preserve">. </w:t>
      </w:r>
    </w:p>
    <w:p w14:paraId="68333E27" w14:textId="77777777" w:rsidR="00255EAC" w:rsidRPr="007D0540" w:rsidRDefault="00255EAC" w:rsidP="008A1AE4">
      <w:pPr>
        <w:pStyle w:val="Lijstalinea"/>
        <w:numPr>
          <w:ilvl w:val="0"/>
          <w:numId w:val="10"/>
        </w:numPr>
        <w:spacing w:after="160"/>
        <w:ind w:left="425" w:hanging="425"/>
        <w:jc w:val="both"/>
        <w:rPr>
          <w:rFonts w:ascii="Times New Roman" w:hAnsi="Times New Roman" w:cs="Times New Roman"/>
          <w:lang w:val="en-GB"/>
        </w:rPr>
      </w:pPr>
      <w:r w:rsidRPr="007D0540">
        <w:rPr>
          <w:rFonts w:ascii="Times New Roman" w:hAnsi="Times New Roman" w:cs="Times New Roman"/>
          <w:b/>
          <w:bCs/>
          <w:u w:val="single"/>
          <w:lang w:val="en-GB"/>
        </w:rPr>
        <w:t>Identify</w:t>
      </w:r>
      <w:r w:rsidRPr="007D0540">
        <w:rPr>
          <w:rFonts w:ascii="Times New Roman" w:hAnsi="Times New Roman" w:cs="Times New Roman"/>
          <w:lang w:val="en-GB"/>
        </w:rPr>
        <w:t xml:space="preserve"> substances </w:t>
      </w:r>
      <w:r w:rsidRPr="007D0540">
        <w:rPr>
          <w:rFonts w:ascii="Times New Roman" w:hAnsi="Times New Roman" w:cs="Times New Roman"/>
          <w:b/>
          <w:bCs/>
          <w:lang w:val="en-GB"/>
        </w:rPr>
        <w:t>A</w:t>
      </w:r>
      <w:r w:rsidRPr="007D0540">
        <w:rPr>
          <w:rFonts w:ascii="Times New Roman" w:eastAsia="Times New Roman" w:hAnsi="Times New Roman" w:cs="Times New Roman"/>
          <w:lang w:val="en-GB"/>
        </w:rPr>
        <w:t>–</w:t>
      </w:r>
      <w:r w:rsidRPr="007D0540">
        <w:rPr>
          <w:rFonts w:ascii="Times New Roman" w:hAnsi="Times New Roman" w:cs="Times New Roman"/>
          <w:b/>
          <w:bCs/>
          <w:lang w:val="en-GB"/>
        </w:rPr>
        <w:t>F</w:t>
      </w:r>
      <w:r w:rsidRPr="007D0540">
        <w:rPr>
          <w:rFonts w:ascii="Times New Roman" w:hAnsi="Times New Roman" w:cs="Times New Roman"/>
          <w:lang w:val="en-GB"/>
        </w:rPr>
        <w:t>.</w:t>
      </w:r>
    </w:p>
    <w:p w14:paraId="10E44F3D" w14:textId="77777777" w:rsidR="008821B4" w:rsidRPr="007D0540" w:rsidRDefault="00255EAC" w:rsidP="008A1AE4">
      <w:pPr>
        <w:pStyle w:val="Lijstalinea"/>
        <w:numPr>
          <w:ilvl w:val="0"/>
          <w:numId w:val="10"/>
        </w:numPr>
        <w:spacing w:after="160"/>
        <w:ind w:left="425" w:hanging="425"/>
        <w:jc w:val="both"/>
        <w:rPr>
          <w:rFonts w:ascii="Times New Roman" w:hAnsi="Times New Roman" w:cs="Times New Roman"/>
          <w:lang w:val="en-GB"/>
        </w:rPr>
      </w:pPr>
      <w:r w:rsidRPr="007D0540">
        <w:rPr>
          <w:rFonts w:ascii="Times New Roman" w:hAnsi="Times New Roman" w:cs="Times New Roman"/>
          <w:b/>
          <w:bCs/>
          <w:u w:val="single"/>
          <w:lang w:val="en-GB"/>
        </w:rPr>
        <w:t>Write</w:t>
      </w:r>
      <w:r w:rsidRPr="007D0540">
        <w:rPr>
          <w:rFonts w:ascii="Times New Roman" w:hAnsi="Times New Roman" w:cs="Times New Roman"/>
          <w:lang w:val="en-GB"/>
        </w:rPr>
        <w:t xml:space="preserve"> the balanced equations of </w:t>
      </w:r>
      <w:r w:rsidRPr="007D0540">
        <w:rPr>
          <w:rFonts w:ascii="Times New Roman" w:hAnsi="Times New Roman" w:cs="Times New Roman"/>
          <w:b/>
          <w:bCs/>
          <w:lang w:val="en-GB"/>
        </w:rPr>
        <w:t>Reactions 1</w:t>
      </w:r>
      <w:r w:rsidRPr="007D0540">
        <w:rPr>
          <w:rFonts w:ascii="Times New Roman" w:eastAsia="Times New Roman" w:hAnsi="Times New Roman" w:cs="Times New Roman"/>
          <w:lang w:val="en-GB"/>
        </w:rPr>
        <w:t>–</w:t>
      </w:r>
      <w:r w:rsidRPr="007D0540">
        <w:rPr>
          <w:rFonts w:ascii="Times New Roman" w:hAnsi="Times New Roman" w:cs="Times New Roman"/>
          <w:b/>
          <w:bCs/>
          <w:lang w:val="en-GB"/>
        </w:rPr>
        <w:t>4</w:t>
      </w:r>
      <w:r w:rsidRPr="007D0540">
        <w:rPr>
          <w:rFonts w:ascii="Times New Roman" w:hAnsi="Times New Roman" w:cs="Times New Roman"/>
          <w:lang w:val="en-GB"/>
        </w:rPr>
        <w:t>.</w:t>
      </w:r>
    </w:p>
    <w:p w14:paraId="21C08E4F" w14:textId="77777777" w:rsidR="008821B4" w:rsidRPr="007D0540" w:rsidRDefault="008821B4">
      <w:pPr>
        <w:spacing w:after="160" w:line="278" w:lineRule="auto"/>
        <w:rPr>
          <w:rFonts w:ascii="Times New Roman" w:hAnsi="Times New Roman" w:cs="Times New Roman"/>
          <w:lang w:val="en-GB"/>
        </w:rPr>
      </w:pPr>
      <w:r w:rsidRPr="007D0540">
        <w:rPr>
          <w:rFonts w:ascii="Times New Roman" w:hAnsi="Times New Roman" w:cs="Times New Roman"/>
          <w:lang w:val="en-GB"/>
        </w:rPr>
        <w:br w:type="page"/>
      </w:r>
    </w:p>
    <w:p w14:paraId="73203A8C" w14:textId="77777777" w:rsidR="008821B4" w:rsidRPr="007D0540" w:rsidRDefault="008821B4" w:rsidP="008821B4">
      <w:pPr>
        <w:pStyle w:val="Kop1"/>
        <w:rPr>
          <w:rFonts w:ascii="Times New Roman" w:hAnsi="Times New Roman" w:cs="Times New Roman"/>
          <w:lang w:val="en-GB"/>
        </w:rPr>
      </w:pPr>
      <w:bookmarkStart w:id="2" w:name="_Toc220651893"/>
      <w:r w:rsidRPr="007D0540">
        <w:rPr>
          <w:rFonts w:ascii="Times New Roman" w:hAnsi="Times New Roman" w:cs="Times New Roman"/>
          <w:lang w:val="en-GB"/>
        </w:rPr>
        <w:lastRenderedPageBreak/>
        <w:t>Problem 2. Avicenna</w:t>
      </w:r>
      <w:bookmarkEnd w:id="2"/>
    </w:p>
    <w:p w14:paraId="3673027F" w14:textId="77777777" w:rsidR="008821B4" w:rsidRPr="007D0540" w:rsidRDefault="008821B4" w:rsidP="00AD7E93">
      <w:pPr>
        <w:spacing w:after="120"/>
        <w:jc w:val="both"/>
        <w:rPr>
          <w:rFonts w:ascii="Times New Roman" w:hAnsi="Times New Roman" w:cs="Times New Roman"/>
          <w:lang w:val="en-GB"/>
        </w:rPr>
      </w:pPr>
      <w:r w:rsidRPr="007D0540">
        <w:rPr>
          <w:rFonts w:ascii="Times New Roman" w:eastAsia="Times New Roman" w:hAnsi="Times New Roman" w:cs="Times New Roman"/>
          <w:lang w:val="en-GB"/>
        </w:rPr>
        <w:t xml:space="preserve">The philosopher Avicenna took a vial with a strange brownish-bronze mineral inside. Avicenna performed many reactions with this mineral and created a scheme to help to clearly identify the composition of the mineral. </w:t>
      </w:r>
    </w:p>
    <w:p w14:paraId="7533A2DE" w14:textId="3D74D9FE" w:rsidR="008821B4" w:rsidRPr="007D0540" w:rsidRDefault="008821B4" w:rsidP="008821B4">
      <w:pPr>
        <w:spacing w:after="120"/>
        <w:jc w:val="both"/>
        <w:rPr>
          <w:rFonts w:ascii="Times New Roman" w:hAnsi="Times New Roman" w:cs="Times New Roman"/>
          <w:lang w:val="en-GB"/>
        </w:rPr>
      </w:pPr>
      <w:r w:rsidRPr="007D0540">
        <w:rPr>
          <w:rFonts w:ascii="Times New Roman" w:eastAsia="Times New Roman" w:hAnsi="Times New Roman" w:cs="Times New Roman"/>
          <w:noProof/>
          <w:lang w:eastAsia="ru-RU"/>
        </w:rPr>
        <w:drawing>
          <wp:anchor distT="0" distB="0" distL="114300" distR="114300" simplePos="0" relativeHeight="251828224" behindDoc="0" locked="0" layoutInCell="1" allowOverlap="1" wp14:anchorId="6E209C90" wp14:editId="74233100">
            <wp:simplePos x="0" y="0"/>
            <wp:positionH relativeFrom="margin">
              <wp:posOffset>2711450</wp:posOffset>
            </wp:positionH>
            <wp:positionV relativeFrom="paragraph">
              <wp:posOffset>3810</wp:posOffset>
            </wp:positionV>
            <wp:extent cx="3282950" cy="1854200"/>
            <wp:effectExtent l="0" t="0" r="0" b="0"/>
            <wp:wrapSquare wrapText="bothSides"/>
            <wp:docPr id="99" name="Picture 1" descr="A diagram of a sol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41651" name="Picture 1" descr="A diagram of a solution&#10;&#10;AI-generated content may be incorrect."/>
                    <pic:cNvPicPr>
                      <a:picLocks noChangeAspect="1"/>
                    </pic:cNvPicPr>
                  </pic:nvPicPr>
                  <pic:blipFill rotWithShape="1">
                    <a:blip r:embed="rId9"/>
                    <a:srcRect l="1871" t="2580" r="1364" b="3224"/>
                    <a:stretch/>
                  </pic:blipFill>
                  <pic:spPr bwMode="auto">
                    <a:xfrm>
                      <a:off x="0" y="0"/>
                      <a:ext cx="3282950" cy="1854200"/>
                    </a:xfrm>
                    <a:prstGeom prst="rect">
                      <a:avLst/>
                    </a:prstGeom>
                    <a:ln>
                      <a:noFill/>
                    </a:ln>
                  </pic:spPr>
                </pic:pic>
              </a:graphicData>
            </a:graphic>
            <wp14:sizeRelH relativeFrom="margin">
              <wp14:pctWidth>0</wp14:pctWidth>
            </wp14:sizeRelH>
            <wp14:sizeRelV relativeFrom="margin">
              <wp14:pctHeight>0</wp14:pctHeight>
            </wp14:sizeRelV>
          </wp:anchor>
        </w:drawing>
      </w:r>
      <w:r w:rsidRPr="007D0540">
        <w:rPr>
          <w:rFonts w:ascii="Times New Roman" w:eastAsia="Times New Roman" w:hAnsi="Times New Roman" w:cs="Times New Roman"/>
          <w:lang w:val="en-GB"/>
        </w:rPr>
        <w:t>Avicenna dissolved 1.00</w:t>
      </w:r>
      <w:r w:rsidR="008A1AE4" w:rsidRPr="007D0540">
        <w:rPr>
          <w:rFonts w:ascii="Times New Roman" w:eastAsia="Times New Roman" w:hAnsi="Times New Roman" w:cs="Times New Roman"/>
          <w:lang w:val="en-GB"/>
        </w:rPr>
        <w:t> </w:t>
      </w:r>
      <w:r w:rsidRPr="007D0540">
        <w:rPr>
          <w:rFonts w:ascii="Times New Roman" w:eastAsia="Times New Roman" w:hAnsi="Times New Roman" w:cs="Times New Roman"/>
          <w:lang w:val="en-GB"/>
        </w:rPr>
        <w:t xml:space="preserve">g of the mineral in an excess of concentrated nitric acid and observed a release of a brown gas </w:t>
      </w:r>
      <w:r w:rsidRPr="007D0540">
        <w:rPr>
          <w:rFonts w:ascii="Times New Roman" w:eastAsia="Times New Roman" w:hAnsi="Times New Roman" w:cs="Times New Roman"/>
          <w:b/>
          <w:bCs/>
          <w:lang w:val="en-GB"/>
        </w:rPr>
        <w:t>A</w:t>
      </w:r>
      <w:r w:rsidRPr="007D0540">
        <w:rPr>
          <w:rFonts w:ascii="Times New Roman" w:eastAsia="Times New Roman" w:hAnsi="Times New Roman" w:cs="Times New Roman"/>
          <w:lang w:val="en-GB"/>
        </w:rPr>
        <w:t xml:space="preserve"> with a volume of 1.65</w:t>
      </w:r>
      <w:r w:rsidR="008A1AE4" w:rsidRPr="007D0540">
        <w:rPr>
          <w:rFonts w:ascii="Times New Roman" w:eastAsia="Times New Roman" w:hAnsi="Times New Roman" w:cs="Times New Roman"/>
          <w:lang w:val="en-GB"/>
        </w:rPr>
        <w:t> </w:t>
      </w:r>
      <w:r w:rsidRPr="007D0540">
        <w:rPr>
          <w:rFonts w:ascii="Times New Roman" w:eastAsia="Times New Roman" w:hAnsi="Times New Roman" w:cs="Times New Roman"/>
          <w:lang w:val="en-GB"/>
        </w:rPr>
        <w:t>L under standard conditions</w:t>
      </w:r>
      <w:r w:rsidR="00235D9C" w:rsidRPr="007D0540">
        <w:rPr>
          <w:rFonts w:ascii="Times New Roman" w:eastAsia="Times New Roman" w:hAnsi="Times New Roman" w:cs="Times New Roman"/>
          <w:lang w:val="en-GB"/>
        </w:rPr>
        <w:t xml:space="preserve"> (</w:t>
      </w:r>
      <w:r w:rsidR="00235D9C" w:rsidRPr="007D0540">
        <w:rPr>
          <w:rFonts w:ascii="Times New Roman" w:hAnsi="Times New Roman" w:cs="Times New Roman"/>
          <w:lang w:val="en-GB"/>
        </w:rPr>
        <w:t>0</w:t>
      </w:r>
      <w:r w:rsidR="008A1AE4" w:rsidRPr="007D0540">
        <w:rPr>
          <w:rFonts w:ascii="Times New Roman" w:hAnsi="Times New Roman" w:cs="Times New Roman"/>
          <w:lang w:val="en-GB"/>
        </w:rPr>
        <w:t> </w:t>
      </w:r>
      <w:r w:rsidR="00235D9C" w:rsidRPr="007D0540">
        <w:rPr>
          <w:rFonts w:ascii="Times New Roman" w:hAnsi="Times New Roman" w:cs="Times New Roman"/>
          <w:lang w:val="en-GB"/>
        </w:rPr>
        <w:t>℃, 1</w:t>
      </w:r>
      <w:r w:rsidR="008A1AE4" w:rsidRPr="007D0540">
        <w:rPr>
          <w:rFonts w:ascii="Times New Roman" w:hAnsi="Times New Roman" w:cs="Times New Roman"/>
          <w:lang w:val="en-GB"/>
        </w:rPr>
        <w:t> </w:t>
      </w:r>
      <w:proofErr w:type="spellStart"/>
      <w:r w:rsidR="00235D9C" w:rsidRPr="007D0540">
        <w:rPr>
          <w:rFonts w:ascii="Times New Roman" w:hAnsi="Times New Roman" w:cs="Times New Roman"/>
          <w:lang w:val="en-GB"/>
        </w:rPr>
        <w:t>atm</w:t>
      </w:r>
      <w:proofErr w:type="spellEnd"/>
      <w:r w:rsidR="00235D9C" w:rsidRPr="007D0540">
        <w:rPr>
          <w:rFonts w:ascii="Times New Roman" w:eastAsia="Times New Roman" w:hAnsi="Times New Roman" w:cs="Times New Roman"/>
          <w:lang w:val="en-GB"/>
        </w:rPr>
        <w:t>)</w:t>
      </w:r>
      <w:r w:rsidRPr="007D0540">
        <w:rPr>
          <w:rFonts w:ascii="Times New Roman" w:eastAsia="Times New Roman" w:hAnsi="Times New Roman" w:cs="Times New Roman"/>
          <w:lang w:val="en-GB"/>
        </w:rPr>
        <w:t>. The solution formed (</w:t>
      </w:r>
      <w:r w:rsidRPr="007D0540">
        <w:rPr>
          <w:rFonts w:ascii="Times New Roman" w:eastAsia="Times New Roman" w:hAnsi="Times New Roman" w:cs="Times New Roman"/>
          <w:b/>
          <w:bCs/>
          <w:lang w:val="en-GB"/>
        </w:rPr>
        <w:t>Solution 1</w:t>
      </w:r>
      <w:r w:rsidRPr="007D0540">
        <w:rPr>
          <w:rFonts w:ascii="Times New Roman" w:eastAsia="Times New Roman" w:hAnsi="Times New Roman" w:cs="Times New Roman"/>
          <w:lang w:val="en-GB"/>
        </w:rPr>
        <w:t xml:space="preserve">) was divided into two equal parts for further analysis. To the first half of </w:t>
      </w:r>
      <w:r w:rsidRPr="007D0540">
        <w:rPr>
          <w:rFonts w:ascii="Times New Roman" w:eastAsia="Times New Roman" w:hAnsi="Times New Roman" w:cs="Times New Roman"/>
          <w:b/>
          <w:bCs/>
          <w:lang w:val="en-GB"/>
        </w:rPr>
        <w:t>Solution 1</w:t>
      </w:r>
      <w:r w:rsidRPr="007D0540">
        <w:rPr>
          <w:rFonts w:ascii="Times New Roman" w:eastAsia="Times New Roman" w:hAnsi="Times New Roman" w:cs="Times New Roman"/>
          <w:lang w:val="en-GB"/>
        </w:rPr>
        <w:t>, he added an excess of BaCl</w:t>
      </w:r>
      <w:r w:rsidRPr="007D0540">
        <w:rPr>
          <w:rFonts w:ascii="Times New Roman" w:eastAsia="Times New Roman" w:hAnsi="Times New Roman" w:cs="Times New Roman"/>
          <w:vertAlign w:val="subscript"/>
          <w:lang w:val="en-GB"/>
        </w:rPr>
        <w:t>2</w:t>
      </w:r>
      <w:r w:rsidRPr="007D0540">
        <w:rPr>
          <w:rFonts w:ascii="Times New Roman" w:eastAsia="Times New Roman" w:hAnsi="Times New Roman" w:cs="Times New Roman"/>
          <w:lang w:val="en-GB"/>
        </w:rPr>
        <w:t>, which led to 0.929</w:t>
      </w:r>
      <w:r w:rsidR="008A1AE4" w:rsidRPr="007D0540">
        <w:rPr>
          <w:rFonts w:ascii="Times New Roman" w:eastAsia="Times New Roman" w:hAnsi="Times New Roman" w:cs="Times New Roman"/>
          <w:lang w:val="en-GB"/>
        </w:rPr>
        <w:t> </w:t>
      </w:r>
      <w:r w:rsidRPr="007D0540">
        <w:rPr>
          <w:rFonts w:ascii="Times New Roman" w:eastAsia="Times New Roman" w:hAnsi="Times New Roman" w:cs="Times New Roman"/>
          <w:lang w:val="en-GB"/>
        </w:rPr>
        <w:t xml:space="preserve">g of white precipitate </w:t>
      </w:r>
      <w:r w:rsidRPr="007D0540">
        <w:rPr>
          <w:rFonts w:ascii="Times New Roman" w:eastAsia="Times New Roman" w:hAnsi="Times New Roman" w:cs="Times New Roman"/>
          <w:b/>
          <w:bCs/>
          <w:lang w:val="en-GB"/>
        </w:rPr>
        <w:t>B</w:t>
      </w:r>
      <w:r w:rsidRPr="007D0540">
        <w:rPr>
          <w:rFonts w:ascii="Times New Roman" w:eastAsia="Times New Roman" w:hAnsi="Times New Roman" w:cs="Times New Roman"/>
          <w:lang w:val="en-GB"/>
        </w:rPr>
        <w:t xml:space="preserve">. He added excess aqueous ammonia solution to the second half of </w:t>
      </w:r>
      <w:r w:rsidRPr="007D0540">
        <w:rPr>
          <w:rFonts w:ascii="Times New Roman" w:eastAsia="Times New Roman" w:hAnsi="Times New Roman" w:cs="Times New Roman"/>
          <w:b/>
          <w:bCs/>
          <w:lang w:val="en-GB"/>
        </w:rPr>
        <w:t>Solution 1</w:t>
      </w:r>
      <w:r w:rsidRPr="007D0540">
        <w:rPr>
          <w:rFonts w:ascii="Times New Roman" w:eastAsia="Times New Roman" w:hAnsi="Times New Roman" w:cs="Times New Roman"/>
          <w:lang w:val="en-GB"/>
        </w:rPr>
        <w:t xml:space="preserve">, causing </w:t>
      </w:r>
      <w:r w:rsidR="008A1AE4" w:rsidRPr="007D0540">
        <w:rPr>
          <w:rFonts w:ascii="Times New Roman" w:eastAsia="Times New Roman" w:hAnsi="Times New Roman" w:cs="Times New Roman"/>
          <w:lang w:val="en-GB"/>
        </w:rPr>
        <w:t xml:space="preserve">the </w:t>
      </w:r>
      <w:r w:rsidRPr="007D0540">
        <w:rPr>
          <w:rFonts w:ascii="Times New Roman" w:eastAsia="Times New Roman" w:hAnsi="Times New Roman" w:cs="Times New Roman"/>
          <w:lang w:val="en-GB"/>
        </w:rPr>
        <w:t xml:space="preserve">formation of brown precipitate </w:t>
      </w:r>
      <w:r w:rsidRPr="007D0540">
        <w:rPr>
          <w:rFonts w:ascii="Times New Roman" w:eastAsia="Times New Roman" w:hAnsi="Times New Roman" w:cs="Times New Roman"/>
          <w:b/>
          <w:bCs/>
          <w:lang w:val="en-GB"/>
        </w:rPr>
        <w:t>C</w:t>
      </w:r>
      <w:r w:rsidRPr="007D0540">
        <w:rPr>
          <w:rFonts w:ascii="Times New Roman" w:eastAsia="Times New Roman" w:hAnsi="Times New Roman" w:cs="Times New Roman"/>
          <w:lang w:val="en-GB"/>
        </w:rPr>
        <w:t xml:space="preserve"> and deep-blue </w:t>
      </w:r>
      <w:r w:rsidRPr="007D0540">
        <w:rPr>
          <w:rFonts w:ascii="Times New Roman" w:eastAsia="Times New Roman" w:hAnsi="Times New Roman" w:cs="Times New Roman"/>
          <w:b/>
          <w:bCs/>
          <w:lang w:val="en-GB"/>
        </w:rPr>
        <w:t>Solution 2</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bCs/>
          <w:lang w:val="en-GB"/>
        </w:rPr>
        <w:t xml:space="preserve">C </w:t>
      </w:r>
      <w:r w:rsidRPr="007D0540">
        <w:rPr>
          <w:rFonts w:ascii="Times New Roman" w:eastAsia="Times New Roman" w:hAnsi="Times New Roman" w:cs="Times New Roman"/>
          <w:lang w:val="en-GB"/>
        </w:rPr>
        <w:t>was filtered off, dissolved in an alkaline solution of KBrO</w:t>
      </w:r>
      <w:r w:rsidRPr="007D0540">
        <w:rPr>
          <w:rFonts w:ascii="Times New Roman" w:eastAsia="Times New Roman" w:hAnsi="Times New Roman" w:cs="Times New Roman"/>
          <w:vertAlign w:val="subscript"/>
          <w:lang w:val="en-GB"/>
        </w:rPr>
        <w:t>3</w:t>
      </w:r>
      <w:r w:rsidRPr="007D0540">
        <w:rPr>
          <w:rFonts w:ascii="Times New Roman" w:eastAsia="Times New Roman" w:hAnsi="Times New Roman" w:cs="Times New Roman"/>
          <w:lang w:val="en-GB"/>
        </w:rPr>
        <w:t xml:space="preserve">, giving a purple solution of compound </w:t>
      </w:r>
      <w:r w:rsidRPr="007D0540">
        <w:rPr>
          <w:rFonts w:ascii="Times New Roman" w:eastAsia="Times New Roman" w:hAnsi="Times New Roman" w:cs="Times New Roman"/>
          <w:b/>
          <w:bCs/>
          <w:lang w:val="en-GB"/>
        </w:rPr>
        <w:t>D</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bCs/>
          <w:lang w:val="en-GB"/>
        </w:rPr>
        <w:t>D</w:t>
      </w:r>
      <w:r w:rsidRPr="007D0540">
        <w:rPr>
          <w:rFonts w:ascii="Times New Roman" w:eastAsia="Times New Roman" w:hAnsi="Times New Roman" w:cs="Times New Roman"/>
          <w:lang w:val="en-GB"/>
        </w:rPr>
        <w:t xml:space="preserve"> reacted with BaCl</w:t>
      </w:r>
      <w:r w:rsidRPr="007D0540">
        <w:rPr>
          <w:rFonts w:ascii="Times New Roman" w:eastAsia="Times New Roman" w:hAnsi="Times New Roman" w:cs="Times New Roman"/>
          <w:vertAlign w:val="subscript"/>
          <w:lang w:val="en-GB"/>
        </w:rPr>
        <w:t>2</w:t>
      </w:r>
      <w:r w:rsidRPr="007D0540">
        <w:rPr>
          <w:rFonts w:ascii="Times New Roman" w:eastAsia="Times New Roman" w:hAnsi="Times New Roman" w:cs="Times New Roman"/>
          <w:lang w:val="en-GB"/>
        </w:rPr>
        <w:t xml:space="preserve"> to form 0.256</w:t>
      </w:r>
      <w:r w:rsidR="008A1AE4" w:rsidRPr="007D0540">
        <w:rPr>
          <w:rFonts w:ascii="Times New Roman" w:eastAsia="Times New Roman" w:hAnsi="Times New Roman" w:cs="Times New Roman"/>
          <w:lang w:val="en-GB"/>
        </w:rPr>
        <w:t> </w:t>
      </w:r>
      <w:r w:rsidRPr="007D0540">
        <w:rPr>
          <w:rFonts w:ascii="Times New Roman" w:eastAsia="Times New Roman" w:hAnsi="Times New Roman" w:cs="Times New Roman"/>
          <w:lang w:val="en-GB"/>
        </w:rPr>
        <w:t xml:space="preserve">g of the red precipitate </w:t>
      </w:r>
      <w:r w:rsidRPr="007D0540">
        <w:rPr>
          <w:rFonts w:ascii="Times New Roman" w:eastAsia="Times New Roman" w:hAnsi="Times New Roman" w:cs="Times New Roman"/>
          <w:b/>
          <w:bCs/>
          <w:lang w:val="en-GB"/>
        </w:rPr>
        <w:t>E</w:t>
      </w:r>
      <w:r w:rsidRPr="007D0540">
        <w:rPr>
          <w:rFonts w:ascii="Times New Roman" w:eastAsia="Times New Roman" w:hAnsi="Times New Roman" w:cs="Times New Roman"/>
          <w:lang w:val="en-GB"/>
        </w:rPr>
        <w:t>.</w:t>
      </w:r>
    </w:p>
    <w:p w14:paraId="58FC0B98" w14:textId="105968B5" w:rsidR="008821B4" w:rsidRPr="007D0540" w:rsidRDefault="008A1AE4">
      <w:pPr>
        <w:pStyle w:val="Lijstalinea"/>
        <w:numPr>
          <w:ilvl w:val="0"/>
          <w:numId w:val="28"/>
        </w:numPr>
        <w:spacing w:after="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bCs/>
          <w:u w:val="single"/>
          <w:lang w:val="en-GB"/>
        </w:rPr>
        <w:t>Determine</w:t>
      </w:r>
      <w:r w:rsidR="008821B4" w:rsidRPr="007D0540">
        <w:rPr>
          <w:rFonts w:ascii="Times New Roman" w:eastAsia="Times New Roman" w:hAnsi="Times New Roman" w:cs="Times New Roman"/>
          <w:lang w:val="en-GB"/>
        </w:rPr>
        <w:t xml:space="preserve"> the possible elemental composition of the mineral</w:t>
      </w:r>
      <w:r w:rsidRPr="007D0540">
        <w:rPr>
          <w:rFonts w:ascii="Times New Roman" w:eastAsia="Times New Roman" w:hAnsi="Times New Roman" w:cs="Times New Roman"/>
          <w:lang w:val="en-GB"/>
        </w:rPr>
        <w:t>.</w:t>
      </w:r>
    </w:p>
    <w:p w14:paraId="5855A441" w14:textId="5194FB35" w:rsidR="008821B4" w:rsidRPr="007D0540" w:rsidRDefault="008821B4">
      <w:pPr>
        <w:pStyle w:val="Lijstalinea"/>
        <w:numPr>
          <w:ilvl w:val="0"/>
          <w:numId w:val="28"/>
        </w:numPr>
        <w:spacing w:after="0"/>
        <w:ind w:left="426" w:hanging="426"/>
        <w:contextualSpacing w:val="0"/>
        <w:jc w:val="both"/>
        <w:rPr>
          <w:rFonts w:ascii="Times New Roman" w:hAnsi="Times New Roman" w:cs="Times New Roman"/>
          <w:b/>
          <w:bCs/>
          <w:lang w:val="en-GB"/>
        </w:rPr>
      </w:pPr>
      <w:r w:rsidRPr="007D0540">
        <w:rPr>
          <w:rFonts w:ascii="Times New Roman" w:eastAsia="Times New Roman" w:hAnsi="Times New Roman" w:cs="Times New Roman"/>
          <w:b/>
          <w:bCs/>
          <w:u w:val="single"/>
          <w:lang w:val="en-GB"/>
        </w:rPr>
        <w:t>Determine</w:t>
      </w:r>
      <w:r w:rsidRPr="007D0540">
        <w:rPr>
          <w:rFonts w:ascii="Times New Roman" w:eastAsia="Times New Roman" w:hAnsi="Times New Roman" w:cs="Times New Roman"/>
          <w:lang w:val="en-GB"/>
        </w:rPr>
        <w:t xml:space="preserve"> the molecular formula of the mineral and compounds </w:t>
      </w:r>
      <w:r w:rsidRPr="007D0540">
        <w:rPr>
          <w:rFonts w:ascii="Times New Roman" w:eastAsia="Times New Roman" w:hAnsi="Times New Roman" w:cs="Times New Roman"/>
          <w:b/>
          <w:bCs/>
          <w:lang w:val="en-GB"/>
        </w:rPr>
        <w:t>A</w:t>
      </w:r>
      <w:r w:rsidR="008A1AE4" w:rsidRPr="007D0540">
        <w:rPr>
          <w:rFonts w:ascii="Times New Roman" w:eastAsia="Times New Roman" w:hAnsi="Times New Roman" w:cs="Times New Roman"/>
          <w:lang w:val="en-GB"/>
        </w:rPr>
        <w:t>–</w:t>
      </w:r>
      <w:r w:rsidRPr="007D0540">
        <w:rPr>
          <w:rFonts w:ascii="Times New Roman" w:eastAsia="Times New Roman" w:hAnsi="Times New Roman" w:cs="Times New Roman"/>
          <w:b/>
          <w:bCs/>
          <w:lang w:val="en-GB"/>
        </w:rPr>
        <w:t>E</w:t>
      </w:r>
      <w:r w:rsidRPr="007D0540">
        <w:rPr>
          <w:rFonts w:ascii="Times New Roman" w:eastAsia="Times New Roman" w:hAnsi="Times New Roman" w:cs="Times New Roman"/>
          <w:lang w:val="en-GB"/>
        </w:rPr>
        <w:t>.</w:t>
      </w:r>
      <w:r w:rsidRPr="007D0540">
        <w:rPr>
          <w:rFonts w:ascii="Times New Roman" w:eastAsia="Times New Roman" w:hAnsi="Times New Roman" w:cs="Times New Roman"/>
          <w:b/>
          <w:bCs/>
          <w:lang w:val="en-GB"/>
        </w:rPr>
        <w:t xml:space="preserve"> </w:t>
      </w:r>
      <w:r w:rsidRPr="007D0540">
        <w:rPr>
          <w:rFonts w:ascii="Times New Roman" w:eastAsia="Times New Roman" w:hAnsi="Times New Roman" w:cs="Times New Roman"/>
          <w:b/>
          <w:bCs/>
          <w:u w:val="single"/>
          <w:lang w:val="en-GB"/>
        </w:rPr>
        <w:t>Show</w:t>
      </w:r>
      <w:r w:rsidRPr="007D0540">
        <w:rPr>
          <w:rFonts w:ascii="Times New Roman" w:eastAsia="Times New Roman" w:hAnsi="Times New Roman" w:cs="Times New Roman"/>
          <w:lang w:val="en-GB"/>
        </w:rPr>
        <w:t xml:space="preserve"> your calculations where necessary. </w:t>
      </w:r>
    </w:p>
    <w:p w14:paraId="688B29E0" w14:textId="77777777" w:rsidR="008821B4" w:rsidRPr="007D0540" w:rsidRDefault="008821B4">
      <w:pPr>
        <w:pStyle w:val="Lijstalinea"/>
        <w:numPr>
          <w:ilvl w:val="0"/>
          <w:numId w:val="28"/>
        </w:numPr>
        <w:spacing w:after="120"/>
        <w:ind w:left="426" w:hanging="426"/>
        <w:contextualSpacing w:val="0"/>
        <w:jc w:val="both"/>
        <w:rPr>
          <w:rFonts w:ascii="Times New Roman" w:eastAsia="Times New Roman" w:hAnsi="Times New Roman" w:cs="Times New Roman"/>
          <w:lang w:val="en-GB"/>
        </w:rPr>
      </w:pPr>
      <w:r w:rsidRPr="007D0540">
        <w:rPr>
          <w:rFonts w:ascii="Times New Roman" w:eastAsia="Times New Roman" w:hAnsi="Times New Roman" w:cs="Times New Roman"/>
          <w:b/>
          <w:bCs/>
          <w:u w:val="single"/>
          <w:lang w:val="en-GB"/>
        </w:rPr>
        <w:t>Write</w:t>
      </w:r>
      <w:r w:rsidRPr="007D0540">
        <w:rPr>
          <w:rFonts w:ascii="Times New Roman" w:eastAsia="Times New Roman" w:hAnsi="Times New Roman" w:cs="Times New Roman"/>
          <w:lang w:val="en-GB"/>
        </w:rPr>
        <w:t xml:space="preserve"> all the reaction equations described in the scheme.</w:t>
      </w:r>
    </w:p>
    <w:p w14:paraId="3DD27587" w14:textId="77777777" w:rsidR="00255EAC" w:rsidRPr="007D0540" w:rsidRDefault="008821B4" w:rsidP="008821B4">
      <w:pPr>
        <w:spacing w:after="160" w:line="278" w:lineRule="auto"/>
        <w:rPr>
          <w:rFonts w:ascii="Times New Roman" w:eastAsia="Times New Roman" w:hAnsi="Times New Roman" w:cs="Times New Roman"/>
          <w:lang w:val="en-GB"/>
        </w:rPr>
      </w:pPr>
      <w:r w:rsidRPr="007D0540">
        <w:rPr>
          <w:rFonts w:ascii="Times New Roman" w:eastAsia="Times New Roman" w:hAnsi="Times New Roman" w:cs="Times New Roman"/>
          <w:lang w:val="en-GB"/>
        </w:rPr>
        <w:br w:type="page"/>
      </w:r>
    </w:p>
    <w:p w14:paraId="4DF39F3F" w14:textId="77777777" w:rsidR="008821B4" w:rsidRPr="007D0540" w:rsidRDefault="008821B4" w:rsidP="008821B4">
      <w:pPr>
        <w:pStyle w:val="Kop1"/>
        <w:rPr>
          <w:rFonts w:ascii="Times New Roman" w:hAnsi="Times New Roman" w:cs="Times New Roman"/>
          <w:lang w:val="en-GB"/>
        </w:rPr>
      </w:pPr>
      <w:bookmarkStart w:id="3" w:name="_Toc220651894"/>
      <w:r w:rsidRPr="007D0540">
        <w:rPr>
          <w:rStyle w:val="Kop1Char"/>
          <w:rFonts w:ascii="Times New Roman" w:hAnsi="Times New Roman" w:cs="Times New Roman"/>
          <w:b/>
          <w:bCs/>
          <w:lang w:val="en-GB"/>
        </w:rPr>
        <w:lastRenderedPageBreak/>
        <w:t>Problem 3. Unusual inorganic synthesis</w:t>
      </w:r>
      <w:bookmarkEnd w:id="3"/>
    </w:p>
    <w:p w14:paraId="1631209C" w14:textId="6FFE39C5" w:rsidR="008821B4" w:rsidRPr="007D0540" w:rsidRDefault="008821B4" w:rsidP="008821B4">
      <w:pPr>
        <w:jc w:val="both"/>
        <w:rPr>
          <w:rFonts w:ascii="Times New Roman" w:hAnsi="Times New Roman" w:cs="Times New Roman"/>
          <w:bCs/>
          <w:lang w:val="en-GB"/>
        </w:rPr>
      </w:pPr>
      <w:r w:rsidRPr="007D0540">
        <w:rPr>
          <w:rFonts w:ascii="Times New Roman" w:hAnsi="Times New Roman" w:cs="Times New Roman"/>
          <w:bCs/>
          <w:lang w:val="en-GB"/>
        </w:rPr>
        <w:t xml:space="preserve">Until 1968, it was believed that anion </w:t>
      </w:r>
      <w:r w:rsidRPr="007D0540">
        <w:rPr>
          <w:rFonts w:ascii="Times New Roman" w:hAnsi="Times New Roman" w:cs="Times New Roman"/>
          <w:b/>
          <w:bCs/>
          <w:lang w:val="en-GB"/>
        </w:rPr>
        <w:t>A1</w:t>
      </w:r>
      <w:r w:rsidRPr="007D0540">
        <w:rPr>
          <w:rFonts w:ascii="Times New Roman" w:hAnsi="Times New Roman" w:cs="Times New Roman"/>
          <w:bCs/>
          <w:lang w:val="en-GB"/>
        </w:rPr>
        <w:t xml:space="preserve"> and its salts were unstable. However, in 1968</w:t>
      </w:r>
      <w:r w:rsidR="00E452AD" w:rsidRPr="007D0540">
        <w:rPr>
          <w:rFonts w:ascii="Times New Roman" w:hAnsi="Times New Roman" w:cs="Times New Roman"/>
          <w:bCs/>
          <w:lang w:val="en-GB"/>
        </w:rPr>
        <w:t>,</w:t>
      </w:r>
      <w:r w:rsidRPr="007D0540">
        <w:rPr>
          <w:rFonts w:ascii="Times New Roman" w:hAnsi="Times New Roman" w:cs="Times New Roman"/>
          <w:bCs/>
          <w:lang w:val="en-GB"/>
        </w:rPr>
        <w:t xml:space="preserve"> Evan H. Appelman performed an unusual synthesis of </w:t>
      </w:r>
      <w:r w:rsidRPr="007D0540">
        <w:rPr>
          <w:rFonts w:ascii="Times New Roman" w:hAnsi="Times New Roman" w:cs="Times New Roman"/>
          <w:b/>
          <w:bCs/>
          <w:lang w:val="en-GB"/>
        </w:rPr>
        <w:t>A1</w:t>
      </w:r>
      <w:r w:rsidRPr="007D0540">
        <w:rPr>
          <w:rFonts w:ascii="Times New Roman" w:hAnsi="Times New Roman" w:cs="Times New Roman"/>
          <w:bCs/>
          <w:lang w:val="en-GB"/>
        </w:rPr>
        <w:t xml:space="preserve">. A 90% enriched isotope of element </w:t>
      </w:r>
      <w:r w:rsidRPr="007D0540">
        <w:rPr>
          <w:rFonts w:ascii="Times New Roman" w:hAnsi="Times New Roman" w:cs="Times New Roman"/>
          <w:b/>
          <w:bCs/>
          <w:lang w:val="en-GB"/>
        </w:rPr>
        <w:t>X</w:t>
      </w:r>
      <w:r w:rsidRPr="007D0540">
        <w:rPr>
          <w:rFonts w:ascii="Times New Roman" w:hAnsi="Times New Roman" w:cs="Times New Roman"/>
          <w:bCs/>
          <w:lang w:val="en-GB"/>
        </w:rPr>
        <w:t xml:space="preserve"> was first irradiated with thermal neutrons, then dissolved in nitric acid and oxidised by ozone in alkaline solution</w:t>
      </w:r>
      <w:r w:rsidR="00E452AD" w:rsidRPr="007D0540">
        <w:rPr>
          <w:rFonts w:ascii="Times New Roman" w:hAnsi="Times New Roman" w:cs="Times New Roman"/>
          <w:bCs/>
          <w:lang w:val="en-GB"/>
        </w:rPr>
        <w:t>,</w:t>
      </w:r>
      <w:r w:rsidRPr="007D0540">
        <w:rPr>
          <w:rFonts w:ascii="Times New Roman" w:hAnsi="Times New Roman" w:cs="Times New Roman"/>
          <w:bCs/>
          <w:lang w:val="en-GB"/>
        </w:rPr>
        <w:t xml:space="preserve"> giving anion </w:t>
      </w:r>
      <w:r w:rsidRPr="007D0540">
        <w:rPr>
          <w:rFonts w:ascii="Times New Roman" w:hAnsi="Times New Roman" w:cs="Times New Roman"/>
          <w:b/>
          <w:bCs/>
          <w:lang w:val="en-GB"/>
        </w:rPr>
        <w:t>B</w:t>
      </w:r>
      <w:r w:rsidRPr="007D0540">
        <w:rPr>
          <w:rFonts w:ascii="Times New Roman" w:hAnsi="Times New Roman" w:cs="Times New Roman"/>
          <w:bCs/>
          <w:lang w:val="en-GB"/>
        </w:rPr>
        <w:t xml:space="preserve">, which within a few minutes spontaneously turned into </w:t>
      </w:r>
      <w:r w:rsidRPr="007D0540">
        <w:rPr>
          <w:rFonts w:ascii="Times New Roman" w:hAnsi="Times New Roman" w:cs="Times New Roman"/>
          <w:b/>
          <w:bCs/>
          <w:lang w:val="en-GB"/>
        </w:rPr>
        <w:t>A1</w:t>
      </w:r>
      <w:r w:rsidRPr="007D0540">
        <w:rPr>
          <w:rFonts w:ascii="Times New Roman" w:hAnsi="Times New Roman" w:cs="Times New Roman"/>
          <w:bCs/>
          <w:lang w:val="en-GB"/>
        </w:rPr>
        <w:t xml:space="preserve"> without absorbing or releasing any chemical substances. 1.613</w:t>
      </w:r>
      <w:r w:rsidR="00E452AD" w:rsidRPr="007D0540">
        <w:rPr>
          <w:rFonts w:ascii="Times New Roman" w:hAnsi="Times New Roman" w:cs="Times New Roman"/>
          <w:bCs/>
          <w:lang w:val="en-GB"/>
        </w:rPr>
        <w:t> </w:t>
      </w:r>
      <w:r w:rsidRPr="007D0540">
        <w:rPr>
          <w:rFonts w:ascii="Times New Roman" w:hAnsi="Times New Roman" w:cs="Times New Roman"/>
          <w:bCs/>
          <w:lang w:val="en-GB"/>
        </w:rPr>
        <w:t xml:space="preserve">g of anion </w:t>
      </w:r>
      <w:r w:rsidRPr="007D0540">
        <w:rPr>
          <w:rFonts w:ascii="Times New Roman" w:hAnsi="Times New Roman" w:cs="Times New Roman"/>
          <w:b/>
          <w:bCs/>
          <w:lang w:val="en-GB"/>
        </w:rPr>
        <w:t>B</w:t>
      </w:r>
      <w:r w:rsidRPr="007D0540">
        <w:rPr>
          <w:rFonts w:ascii="Times New Roman" w:hAnsi="Times New Roman" w:cs="Times New Roman"/>
          <w:bCs/>
          <w:lang w:val="en-GB"/>
        </w:rPr>
        <w:t xml:space="preserve"> was obtained from 1.000</w:t>
      </w:r>
      <w:r w:rsidR="00E452AD" w:rsidRPr="007D0540">
        <w:rPr>
          <w:rFonts w:ascii="Times New Roman" w:hAnsi="Times New Roman" w:cs="Times New Roman"/>
          <w:bCs/>
          <w:lang w:val="en-GB"/>
        </w:rPr>
        <w:t> </w:t>
      </w:r>
      <w:r w:rsidRPr="007D0540">
        <w:rPr>
          <w:rFonts w:ascii="Times New Roman" w:hAnsi="Times New Roman" w:cs="Times New Roman"/>
          <w:bCs/>
          <w:lang w:val="en-GB"/>
        </w:rPr>
        <w:t xml:space="preserve">g of </w:t>
      </w:r>
      <w:r w:rsidRPr="007D0540">
        <w:rPr>
          <w:rFonts w:ascii="Times New Roman" w:hAnsi="Times New Roman" w:cs="Times New Roman"/>
          <w:b/>
          <w:bCs/>
          <w:lang w:val="en-GB"/>
        </w:rPr>
        <w:t>X</w:t>
      </w:r>
      <w:r w:rsidRPr="007D0540">
        <w:rPr>
          <w:rFonts w:ascii="Times New Roman" w:hAnsi="Times New Roman" w:cs="Times New Roman"/>
          <w:bCs/>
          <w:lang w:val="en-GB"/>
        </w:rPr>
        <w:t>.</w:t>
      </w:r>
    </w:p>
    <w:p w14:paraId="75BCC9A6" w14:textId="16CEDF8E" w:rsidR="008821B4" w:rsidRPr="007D0540" w:rsidRDefault="008821B4" w:rsidP="008821B4">
      <w:pPr>
        <w:jc w:val="both"/>
        <w:rPr>
          <w:rFonts w:ascii="Times New Roman" w:hAnsi="Times New Roman" w:cs="Times New Roman"/>
          <w:bCs/>
          <w:lang w:val="en-GB"/>
        </w:rPr>
      </w:pPr>
      <w:r w:rsidRPr="007D0540">
        <w:rPr>
          <w:rFonts w:ascii="Times New Roman" w:hAnsi="Times New Roman" w:cs="Times New Roman"/>
          <w:bCs/>
          <w:lang w:val="en-GB"/>
        </w:rPr>
        <w:t xml:space="preserve">After the first unusual but successful attempt, scientists managed to oxidise anion </w:t>
      </w:r>
      <w:r w:rsidRPr="007D0540">
        <w:rPr>
          <w:rFonts w:ascii="Times New Roman" w:hAnsi="Times New Roman" w:cs="Times New Roman"/>
          <w:b/>
          <w:bCs/>
          <w:lang w:val="en-GB"/>
        </w:rPr>
        <w:t>А2</w:t>
      </w:r>
      <w:r w:rsidRPr="007D0540">
        <w:rPr>
          <w:rFonts w:ascii="Times New Roman" w:hAnsi="Times New Roman" w:cs="Times New Roman"/>
          <w:bCs/>
          <w:lang w:val="en-GB"/>
        </w:rPr>
        <w:t xml:space="preserve"> to </w:t>
      </w:r>
      <w:r w:rsidRPr="007D0540">
        <w:rPr>
          <w:rFonts w:ascii="Times New Roman" w:hAnsi="Times New Roman" w:cs="Times New Roman"/>
          <w:b/>
          <w:bCs/>
          <w:lang w:val="en-GB"/>
        </w:rPr>
        <w:t>А1</w:t>
      </w:r>
      <w:r w:rsidRPr="007D0540">
        <w:rPr>
          <w:rFonts w:ascii="Times New Roman" w:hAnsi="Times New Roman" w:cs="Times New Roman"/>
          <w:bCs/>
          <w:lang w:val="en-GB"/>
        </w:rPr>
        <w:t xml:space="preserve"> using electrolysis. For this purpose, Pt electrodes were immersed into 3.0</w:t>
      </w:r>
      <w:r w:rsidR="007845C5" w:rsidRPr="007D0540">
        <w:rPr>
          <w:rFonts w:ascii="Times New Roman" w:hAnsi="Times New Roman" w:cs="Times New Roman"/>
          <w:bCs/>
          <w:lang w:val="en-GB"/>
        </w:rPr>
        <w:t> </w:t>
      </w:r>
      <w:r w:rsidRPr="007D0540">
        <w:rPr>
          <w:rFonts w:ascii="Times New Roman" w:hAnsi="Times New Roman" w:cs="Times New Roman"/>
          <w:bCs/>
          <w:lang w:val="en-GB"/>
        </w:rPr>
        <w:t xml:space="preserve">mL of the solution containing </w:t>
      </w:r>
      <w:r w:rsidRPr="007D0540">
        <w:rPr>
          <w:rFonts w:ascii="Times New Roman" w:hAnsi="Times New Roman" w:cs="Times New Roman"/>
          <w:b/>
          <w:bCs/>
          <w:lang w:val="en-GB"/>
        </w:rPr>
        <w:t>A2</w:t>
      </w:r>
      <w:r w:rsidRPr="007D0540">
        <w:rPr>
          <w:rFonts w:ascii="Times New Roman" w:hAnsi="Times New Roman" w:cs="Times New Roman"/>
          <w:bCs/>
          <w:lang w:val="en-GB"/>
        </w:rPr>
        <w:t xml:space="preserve"> (solution </w:t>
      </w:r>
      <w:r w:rsidRPr="007D0540">
        <w:rPr>
          <w:rFonts w:ascii="Times New Roman" w:hAnsi="Times New Roman" w:cs="Times New Roman"/>
          <w:b/>
          <w:bCs/>
          <w:lang w:val="en-GB"/>
        </w:rPr>
        <w:t>S0</w:t>
      </w:r>
      <w:r w:rsidRPr="007D0540">
        <w:rPr>
          <w:rFonts w:ascii="Times New Roman" w:hAnsi="Times New Roman" w:cs="Times New Roman"/>
          <w:bCs/>
          <w:lang w:val="en-GB"/>
        </w:rPr>
        <w:t>) and into HClO</w:t>
      </w:r>
      <w:r w:rsidRPr="007D0540">
        <w:rPr>
          <w:rFonts w:ascii="Times New Roman" w:hAnsi="Times New Roman" w:cs="Times New Roman"/>
          <w:bCs/>
          <w:vertAlign w:val="subscript"/>
          <w:lang w:val="en-GB"/>
        </w:rPr>
        <w:t>4</w:t>
      </w:r>
      <w:r w:rsidRPr="007D0540">
        <w:rPr>
          <w:rFonts w:ascii="Times New Roman" w:hAnsi="Times New Roman" w:cs="Times New Roman"/>
          <w:bCs/>
          <w:lang w:val="en-GB"/>
        </w:rPr>
        <w:t xml:space="preserve"> solution. Electrolysis was carried out with a current strength of 10</w:t>
      </w:r>
      <w:r w:rsidR="007845C5" w:rsidRPr="007D0540">
        <w:rPr>
          <w:rFonts w:ascii="Times New Roman" w:hAnsi="Times New Roman" w:cs="Times New Roman"/>
          <w:bCs/>
          <w:lang w:val="en-GB"/>
        </w:rPr>
        <w:t> </w:t>
      </w:r>
      <w:r w:rsidRPr="007D0540">
        <w:rPr>
          <w:rFonts w:ascii="Times New Roman" w:hAnsi="Times New Roman" w:cs="Times New Roman"/>
          <w:bCs/>
          <w:lang w:val="en-GB"/>
        </w:rPr>
        <w:t>A/cm</w:t>
      </w:r>
      <w:r w:rsidRPr="007D0540">
        <w:rPr>
          <w:rFonts w:ascii="Times New Roman" w:hAnsi="Times New Roman" w:cs="Times New Roman"/>
          <w:bCs/>
          <w:vertAlign w:val="superscript"/>
          <w:lang w:val="en-GB"/>
        </w:rPr>
        <w:t>2</w:t>
      </w:r>
      <w:r w:rsidRPr="007D0540">
        <w:rPr>
          <w:rFonts w:ascii="Times New Roman" w:hAnsi="Times New Roman" w:cs="Times New Roman"/>
          <w:bCs/>
          <w:lang w:val="en-GB"/>
        </w:rPr>
        <w:t xml:space="preserve"> for 1</w:t>
      </w:r>
      <w:r w:rsidR="007845C5" w:rsidRPr="007D0540">
        <w:rPr>
          <w:rFonts w:ascii="Times New Roman" w:hAnsi="Times New Roman" w:cs="Times New Roman"/>
          <w:bCs/>
          <w:lang w:val="en-GB"/>
        </w:rPr>
        <w:t> </w:t>
      </w:r>
      <w:r w:rsidRPr="007D0540">
        <w:rPr>
          <w:rFonts w:ascii="Times New Roman" w:hAnsi="Times New Roman" w:cs="Times New Roman"/>
          <w:bCs/>
          <w:lang w:val="en-GB"/>
        </w:rPr>
        <w:t>hour. The work surface of each Pt electrode was 0.785</w:t>
      </w:r>
      <w:r w:rsidR="007845C5" w:rsidRPr="007D0540">
        <w:rPr>
          <w:rFonts w:ascii="Times New Roman" w:hAnsi="Times New Roman" w:cs="Times New Roman"/>
          <w:bCs/>
          <w:lang w:val="en-GB"/>
        </w:rPr>
        <w:t> </w:t>
      </w:r>
      <w:r w:rsidRPr="007D0540">
        <w:rPr>
          <w:rFonts w:ascii="Times New Roman" w:hAnsi="Times New Roman" w:cs="Times New Roman"/>
          <w:bCs/>
          <w:lang w:val="en-GB"/>
        </w:rPr>
        <w:t>mm</w:t>
      </w:r>
      <w:r w:rsidRPr="007D0540">
        <w:rPr>
          <w:rFonts w:ascii="Times New Roman" w:hAnsi="Times New Roman" w:cs="Times New Roman"/>
          <w:bCs/>
          <w:vertAlign w:val="superscript"/>
          <w:lang w:val="en-GB"/>
        </w:rPr>
        <w:t>2</w:t>
      </w:r>
      <w:r w:rsidRPr="007D0540">
        <w:rPr>
          <w:rFonts w:ascii="Times New Roman" w:hAnsi="Times New Roman" w:cs="Times New Roman"/>
          <w:bCs/>
          <w:lang w:val="en-GB"/>
        </w:rPr>
        <w:t xml:space="preserve">, the current yield for </w:t>
      </w:r>
      <w:r w:rsidRPr="007D0540">
        <w:rPr>
          <w:rFonts w:ascii="Times New Roman" w:hAnsi="Times New Roman" w:cs="Times New Roman"/>
          <w:b/>
          <w:bCs/>
          <w:lang w:val="en-GB"/>
        </w:rPr>
        <w:t xml:space="preserve">A1 </w:t>
      </w:r>
      <w:r w:rsidRPr="007D0540">
        <w:rPr>
          <w:rFonts w:ascii="Times New Roman" w:hAnsi="Times New Roman" w:cs="Times New Roman"/>
          <w:lang w:val="en-GB"/>
        </w:rPr>
        <w:t xml:space="preserve">was </w:t>
      </w:r>
      <w:r w:rsidRPr="007D0540">
        <w:rPr>
          <w:rFonts w:ascii="Times New Roman" w:hAnsi="Times New Roman" w:cs="Times New Roman"/>
          <w:bCs/>
          <w:lang w:val="en-GB"/>
        </w:rPr>
        <w:t xml:space="preserve">11.5%.  </w:t>
      </w:r>
    </w:p>
    <w:p w14:paraId="6690E25C" w14:textId="748FAECC" w:rsidR="008821B4" w:rsidRPr="007D0540" w:rsidRDefault="008821B4">
      <w:pPr>
        <w:pStyle w:val="Lijstalinea"/>
        <w:numPr>
          <w:ilvl w:val="0"/>
          <w:numId w:val="42"/>
        </w:numPr>
        <w:ind w:left="426" w:hanging="426"/>
        <w:jc w:val="both"/>
        <w:rPr>
          <w:rFonts w:ascii="Times New Roman" w:hAnsi="Times New Roman" w:cs="Times New Roman"/>
          <w:bCs/>
          <w:lang w:val="en-GB"/>
        </w:rPr>
      </w:pPr>
      <w:r w:rsidRPr="007D0540">
        <w:rPr>
          <w:rFonts w:ascii="Times New Roman" w:hAnsi="Times New Roman" w:cs="Times New Roman"/>
          <w:b/>
          <w:bCs/>
          <w:u w:val="single"/>
          <w:lang w:val="en-GB"/>
        </w:rPr>
        <w:t>Write</w:t>
      </w:r>
      <w:r w:rsidRPr="007D0540">
        <w:rPr>
          <w:rFonts w:ascii="Times New Roman" w:hAnsi="Times New Roman" w:cs="Times New Roman"/>
          <w:bCs/>
          <w:lang w:val="en-GB"/>
        </w:rPr>
        <w:t xml:space="preserve"> the equation of the half</w:t>
      </w:r>
      <w:r w:rsidR="00F45222" w:rsidRPr="007D0540">
        <w:rPr>
          <w:rFonts w:ascii="Times New Roman" w:hAnsi="Times New Roman" w:cs="Times New Roman"/>
          <w:bCs/>
          <w:lang w:val="en-GB"/>
        </w:rPr>
        <w:t>-</w:t>
      </w:r>
      <w:r w:rsidRPr="007D0540">
        <w:rPr>
          <w:rFonts w:ascii="Times New Roman" w:hAnsi="Times New Roman" w:cs="Times New Roman"/>
          <w:bCs/>
          <w:lang w:val="en-GB"/>
        </w:rPr>
        <w:t xml:space="preserve">reaction occurring at the cathode and </w:t>
      </w:r>
      <w:r w:rsidRPr="007D0540">
        <w:rPr>
          <w:rFonts w:ascii="Times New Roman" w:hAnsi="Times New Roman" w:cs="Times New Roman"/>
          <w:b/>
          <w:u w:val="single"/>
          <w:lang w:val="en-GB"/>
        </w:rPr>
        <w:t>calculate</w:t>
      </w:r>
      <w:r w:rsidRPr="007D0540">
        <w:rPr>
          <w:rFonts w:ascii="Times New Roman" w:hAnsi="Times New Roman" w:cs="Times New Roman"/>
          <w:bCs/>
          <w:lang w:val="en-GB"/>
        </w:rPr>
        <w:t xml:space="preserve"> the total volume (in mL at 0</w:t>
      </w:r>
      <w:r w:rsidR="00F45222" w:rsidRPr="007D0540">
        <w:rPr>
          <w:rFonts w:ascii="Times New Roman" w:hAnsi="Times New Roman" w:cs="Times New Roman"/>
          <w:bCs/>
          <w:lang w:val="en-GB"/>
        </w:rPr>
        <w:t> </w:t>
      </w:r>
      <w:r w:rsidRPr="007D0540">
        <w:rPr>
          <w:rFonts w:ascii="Times New Roman" w:hAnsi="Times New Roman" w:cs="Times New Roman"/>
          <w:bCs/>
          <w:lang w:val="en-GB"/>
        </w:rPr>
        <w:t>℃, 1</w:t>
      </w:r>
      <w:r w:rsidR="00F45222" w:rsidRPr="007D0540">
        <w:rPr>
          <w:rFonts w:ascii="Times New Roman" w:hAnsi="Times New Roman" w:cs="Times New Roman"/>
          <w:bCs/>
          <w:lang w:val="en-GB"/>
        </w:rPr>
        <w:t> </w:t>
      </w:r>
      <w:proofErr w:type="spellStart"/>
      <w:r w:rsidRPr="007D0540">
        <w:rPr>
          <w:rFonts w:ascii="Times New Roman" w:hAnsi="Times New Roman" w:cs="Times New Roman"/>
          <w:bCs/>
          <w:lang w:val="en-GB"/>
        </w:rPr>
        <w:t>atm</w:t>
      </w:r>
      <w:proofErr w:type="spellEnd"/>
      <w:r w:rsidRPr="007D0540">
        <w:rPr>
          <w:rFonts w:ascii="Times New Roman" w:hAnsi="Times New Roman" w:cs="Times New Roman"/>
          <w:bCs/>
          <w:lang w:val="en-GB"/>
        </w:rPr>
        <w:t xml:space="preserve">) of the gas released at the cathode during electrolysis. </w:t>
      </w:r>
    </w:p>
    <w:p w14:paraId="5F48C367" w14:textId="1850C3FE" w:rsidR="008821B4" w:rsidRPr="007D0540" w:rsidRDefault="008821B4" w:rsidP="008821B4">
      <w:pPr>
        <w:jc w:val="both"/>
        <w:rPr>
          <w:rFonts w:ascii="Times New Roman" w:hAnsi="Times New Roman" w:cs="Times New Roman"/>
          <w:bCs/>
          <w:lang w:val="en-GB"/>
        </w:rPr>
      </w:pPr>
      <w:r w:rsidRPr="007D0540">
        <w:rPr>
          <w:rFonts w:ascii="Times New Roman" w:hAnsi="Times New Roman" w:cs="Times New Roman"/>
          <w:bCs/>
          <w:lang w:val="en-GB"/>
        </w:rPr>
        <w:t xml:space="preserve">After electrolysis, the analyte contained a mixture of anions </w:t>
      </w:r>
      <w:r w:rsidRPr="007D0540">
        <w:rPr>
          <w:rFonts w:ascii="Times New Roman" w:hAnsi="Times New Roman" w:cs="Times New Roman"/>
          <w:b/>
          <w:bCs/>
          <w:lang w:val="en-GB"/>
        </w:rPr>
        <w:t>A1</w:t>
      </w:r>
      <w:r w:rsidRPr="007D0540">
        <w:rPr>
          <w:rFonts w:ascii="Times New Roman" w:hAnsi="Times New Roman" w:cs="Times New Roman"/>
          <w:bCs/>
          <w:lang w:val="en-GB"/>
        </w:rPr>
        <w:t xml:space="preserve"> and </w:t>
      </w:r>
      <w:r w:rsidRPr="007D0540">
        <w:rPr>
          <w:rFonts w:ascii="Times New Roman" w:hAnsi="Times New Roman" w:cs="Times New Roman"/>
          <w:b/>
          <w:bCs/>
          <w:lang w:val="en-GB"/>
        </w:rPr>
        <w:t xml:space="preserve">A2 </w:t>
      </w:r>
      <w:r w:rsidRPr="007D0540">
        <w:rPr>
          <w:rFonts w:ascii="Times New Roman" w:hAnsi="Times New Roman" w:cs="Times New Roman"/>
          <w:bCs/>
          <w:lang w:val="en-GB"/>
        </w:rPr>
        <w:t xml:space="preserve">(colourless solution </w:t>
      </w:r>
      <w:r w:rsidRPr="007D0540">
        <w:rPr>
          <w:rFonts w:ascii="Times New Roman" w:hAnsi="Times New Roman" w:cs="Times New Roman"/>
          <w:b/>
          <w:bCs/>
          <w:lang w:val="en-GB"/>
        </w:rPr>
        <w:t>S1</w:t>
      </w:r>
      <w:r w:rsidRPr="007D0540">
        <w:rPr>
          <w:rFonts w:ascii="Times New Roman" w:hAnsi="Times New Roman" w:cs="Times New Roman"/>
          <w:bCs/>
          <w:lang w:val="en-GB"/>
        </w:rPr>
        <w:t>). The Pt electrode was removed from the analyte, an excess of diluted (~1</w:t>
      </w:r>
      <w:r w:rsidR="00F45222" w:rsidRPr="007D0540">
        <w:rPr>
          <w:rFonts w:ascii="Times New Roman" w:hAnsi="Times New Roman" w:cs="Times New Roman"/>
          <w:bCs/>
          <w:lang w:val="en-GB"/>
        </w:rPr>
        <w:t> </w:t>
      </w:r>
      <w:r w:rsidRPr="007D0540">
        <w:rPr>
          <w:rFonts w:ascii="Times New Roman" w:hAnsi="Times New Roman" w:cs="Times New Roman"/>
          <w:bCs/>
          <w:lang w:val="en-GB"/>
        </w:rPr>
        <w:t xml:space="preserve">M) acidic solution containing anion </w:t>
      </w:r>
      <w:r w:rsidRPr="007D0540">
        <w:rPr>
          <w:rFonts w:ascii="Times New Roman" w:hAnsi="Times New Roman" w:cs="Times New Roman"/>
          <w:b/>
          <w:bCs/>
          <w:lang w:val="en-GB"/>
        </w:rPr>
        <w:t xml:space="preserve">A3 </w:t>
      </w:r>
      <w:r w:rsidRPr="007D0540">
        <w:rPr>
          <w:rFonts w:ascii="Times New Roman" w:hAnsi="Times New Roman" w:cs="Times New Roman"/>
          <w:bCs/>
          <w:lang w:val="en-GB"/>
        </w:rPr>
        <w:t xml:space="preserve">was added, and a yellow solution </w:t>
      </w:r>
      <w:r w:rsidRPr="007D0540">
        <w:rPr>
          <w:rFonts w:ascii="Times New Roman" w:hAnsi="Times New Roman" w:cs="Times New Roman"/>
          <w:b/>
          <w:bCs/>
          <w:lang w:val="en-GB"/>
        </w:rPr>
        <w:t>S2</w:t>
      </w:r>
      <w:r w:rsidRPr="007D0540">
        <w:rPr>
          <w:rFonts w:ascii="Times New Roman" w:hAnsi="Times New Roman" w:cs="Times New Roman"/>
          <w:bCs/>
          <w:lang w:val="en-GB"/>
        </w:rPr>
        <w:t xml:space="preserve"> (containing elemental substance </w:t>
      </w:r>
      <w:r w:rsidRPr="007D0540">
        <w:rPr>
          <w:rFonts w:ascii="Times New Roman" w:hAnsi="Times New Roman" w:cs="Times New Roman"/>
          <w:b/>
          <w:bCs/>
          <w:lang w:val="en-GB"/>
        </w:rPr>
        <w:t>A4</w:t>
      </w:r>
      <w:r w:rsidRPr="007D0540">
        <w:rPr>
          <w:rFonts w:ascii="Times New Roman" w:hAnsi="Times New Roman" w:cs="Times New Roman"/>
          <w:bCs/>
          <w:lang w:val="en-GB"/>
        </w:rPr>
        <w:t xml:space="preserve">) was obtained. </w:t>
      </w:r>
      <w:r w:rsidRPr="007D0540">
        <w:rPr>
          <w:rFonts w:ascii="Times New Roman" w:hAnsi="Times New Roman" w:cs="Times New Roman"/>
          <w:b/>
          <w:bCs/>
          <w:lang w:val="en-GB"/>
        </w:rPr>
        <w:t xml:space="preserve">A4 </w:t>
      </w:r>
      <w:r w:rsidRPr="007D0540">
        <w:rPr>
          <w:rFonts w:ascii="Times New Roman" w:hAnsi="Times New Roman" w:cs="Times New Roman"/>
          <w:bCs/>
          <w:lang w:val="en-GB"/>
        </w:rPr>
        <w:t xml:space="preserve">was removed by bubbling argon through </w:t>
      </w:r>
      <w:r w:rsidRPr="007D0540">
        <w:rPr>
          <w:rFonts w:ascii="Times New Roman" w:hAnsi="Times New Roman" w:cs="Times New Roman"/>
          <w:b/>
          <w:bCs/>
          <w:lang w:val="en-GB"/>
        </w:rPr>
        <w:t>S2</w:t>
      </w:r>
      <w:r w:rsidR="00385001" w:rsidRPr="007D0540">
        <w:rPr>
          <w:rFonts w:ascii="Times New Roman" w:hAnsi="Times New Roman" w:cs="Times New Roman"/>
          <w:bCs/>
          <w:lang w:val="en-GB"/>
        </w:rPr>
        <w:t xml:space="preserve">, </w:t>
      </w:r>
      <w:r w:rsidRPr="007D0540">
        <w:rPr>
          <w:rFonts w:ascii="Times New Roman" w:hAnsi="Times New Roman" w:cs="Times New Roman"/>
          <w:bCs/>
          <w:lang w:val="en-GB"/>
        </w:rPr>
        <w:t xml:space="preserve">and </w:t>
      </w:r>
      <w:r w:rsidR="00385001" w:rsidRPr="007D0540">
        <w:rPr>
          <w:rFonts w:ascii="Times New Roman" w:hAnsi="Times New Roman" w:cs="Times New Roman"/>
          <w:bCs/>
          <w:lang w:val="en-GB"/>
        </w:rPr>
        <w:t xml:space="preserve">a </w:t>
      </w:r>
      <w:r w:rsidRPr="007D0540">
        <w:rPr>
          <w:rFonts w:ascii="Times New Roman" w:hAnsi="Times New Roman" w:cs="Times New Roman"/>
          <w:bCs/>
          <w:lang w:val="en-GB"/>
        </w:rPr>
        <w:t xml:space="preserve">colourless solution </w:t>
      </w:r>
      <w:r w:rsidRPr="007D0540">
        <w:rPr>
          <w:rFonts w:ascii="Times New Roman" w:hAnsi="Times New Roman" w:cs="Times New Roman"/>
          <w:b/>
          <w:bCs/>
          <w:lang w:val="en-GB"/>
        </w:rPr>
        <w:t xml:space="preserve">S3 </w:t>
      </w:r>
      <w:r w:rsidRPr="007D0540">
        <w:rPr>
          <w:rFonts w:ascii="Times New Roman" w:hAnsi="Times New Roman" w:cs="Times New Roman"/>
          <w:bCs/>
          <w:lang w:val="en-GB"/>
        </w:rPr>
        <w:t>was obtained. An excess of saturated (~10</w:t>
      </w:r>
      <w:r w:rsidR="00385001" w:rsidRPr="007D0540">
        <w:rPr>
          <w:rFonts w:ascii="Times New Roman" w:hAnsi="Times New Roman" w:cs="Times New Roman"/>
          <w:bCs/>
          <w:lang w:val="en-GB"/>
        </w:rPr>
        <w:t> </w:t>
      </w:r>
      <w:r w:rsidRPr="007D0540">
        <w:rPr>
          <w:rFonts w:ascii="Times New Roman" w:hAnsi="Times New Roman" w:cs="Times New Roman"/>
          <w:bCs/>
          <w:lang w:val="en-GB"/>
        </w:rPr>
        <w:t xml:space="preserve">M) acidic solution containing </w:t>
      </w:r>
      <w:r w:rsidRPr="007D0540">
        <w:rPr>
          <w:rFonts w:ascii="Times New Roman" w:hAnsi="Times New Roman" w:cs="Times New Roman"/>
          <w:b/>
          <w:bCs/>
          <w:lang w:val="en-GB"/>
        </w:rPr>
        <w:t xml:space="preserve">A3 </w:t>
      </w:r>
      <w:r w:rsidRPr="007D0540">
        <w:rPr>
          <w:rFonts w:ascii="Times New Roman" w:hAnsi="Times New Roman" w:cs="Times New Roman"/>
          <w:bCs/>
          <w:lang w:val="en-GB"/>
        </w:rPr>
        <w:t xml:space="preserve">was added to solution </w:t>
      </w:r>
      <w:r w:rsidRPr="007D0540">
        <w:rPr>
          <w:rFonts w:ascii="Times New Roman" w:hAnsi="Times New Roman" w:cs="Times New Roman"/>
          <w:b/>
          <w:bCs/>
          <w:lang w:val="en-GB"/>
        </w:rPr>
        <w:t>S3</w:t>
      </w:r>
      <w:r w:rsidRPr="007D0540">
        <w:rPr>
          <w:rFonts w:ascii="Times New Roman" w:hAnsi="Times New Roman" w:cs="Times New Roman"/>
          <w:bCs/>
          <w:lang w:val="en-GB"/>
        </w:rPr>
        <w:t xml:space="preserve">, and a yellow solution </w:t>
      </w:r>
      <w:r w:rsidRPr="007D0540">
        <w:rPr>
          <w:rFonts w:ascii="Times New Roman" w:hAnsi="Times New Roman" w:cs="Times New Roman"/>
          <w:b/>
          <w:bCs/>
          <w:lang w:val="en-GB"/>
        </w:rPr>
        <w:t>S4</w:t>
      </w:r>
      <w:r w:rsidRPr="007D0540">
        <w:rPr>
          <w:rFonts w:ascii="Times New Roman" w:hAnsi="Times New Roman" w:cs="Times New Roman"/>
          <w:bCs/>
          <w:lang w:val="en-GB"/>
        </w:rPr>
        <w:t xml:space="preserve"> (also containing elemental substance </w:t>
      </w:r>
      <w:r w:rsidRPr="007D0540">
        <w:rPr>
          <w:rFonts w:ascii="Times New Roman" w:hAnsi="Times New Roman" w:cs="Times New Roman"/>
          <w:b/>
          <w:bCs/>
          <w:lang w:val="en-GB"/>
        </w:rPr>
        <w:t>A4</w:t>
      </w:r>
      <w:r w:rsidRPr="007D0540">
        <w:rPr>
          <w:rFonts w:ascii="Times New Roman" w:hAnsi="Times New Roman" w:cs="Times New Roman"/>
          <w:bCs/>
          <w:lang w:val="en-GB"/>
        </w:rPr>
        <w:t xml:space="preserve">) was obtained. The whole volume of </w:t>
      </w:r>
      <w:r w:rsidRPr="007D0540">
        <w:rPr>
          <w:rFonts w:ascii="Times New Roman" w:hAnsi="Times New Roman" w:cs="Times New Roman"/>
          <w:b/>
          <w:bCs/>
          <w:lang w:val="en-GB"/>
        </w:rPr>
        <w:t>S4</w:t>
      </w:r>
      <w:r w:rsidRPr="007D0540">
        <w:rPr>
          <w:rFonts w:ascii="Times New Roman" w:hAnsi="Times New Roman" w:cs="Times New Roman"/>
          <w:bCs/>
          <w:lang w:val="en-GB"/>
        </w:rPr>
        <w:t xml:space="preserve"> was diluted to 100.0</w:t>
      </w:r>
      <w:r w:rsidR="00385001" w:rsidRPr="007D0540">
        <w:rPr>
          <w:rFonts w:ascii="Times New Roman" w:hAnsi="Times New Roman" w:cs="Times New Roman"/>
          <w:bCs/>
          <w:lang w:val="en-GB"/>
        </w:rPr>
        <w:t> </w:t>
      </w:r>
      <w:r w:rsidRPr="007D0540">
        <w:rPr>
          <w:rFonts w:ascii="Times New Roman" w:hAnsi="Times New Roman" w:cs="Times New Roman"/>
          <w:bCs/>
          <w:lang w:val="en-GB"/>
        </w:rPr>
        <w:t>mL</w:t>
      </w:r>
      <w:r w:rsidR="00385001" w:rsidRPr="007D0540">
        <w:rPr>
          <w:rFonts w:ascii="Times New Roman" w:hAnsi="Times New Roman" w:cs="Times New Roman"/>
          <w:bCs/>
          <w:lang w:val="en-GB"/>
        </w:rPr>
        <w:t>,</w:t>
      </w:r>
      <w:r w:rsidRPr="007D0540">
        <w:rPr>
          <w:rFonts w:ascii="Times New Roman" w:hAnsi="Times New Roman" w:cs="Times New Roman"/>
          <w:bCs/>
          <w:lang w:val="en-GB"/>
        </w:rPr>
        <w:t xml:space="preserve"> and thus solution </w:t>
      </w:r>
      <w:r w:rsidRPr="007D0540">
        <w:rPr>
          <w:rFonts w:ascii="Times New Roman" w:hAnsi="Times New Roman" w:cs="Times New Roman"/>
          <w:b/>
          <w:bCs/>
          <w:lang w:val="en-GB"/>
        </w:rPr>
        <w:t>S5</w:t>
      </w:r>
      <w:r w:rsidRPr="007D0540">
        <w:rPr>
          <w:rFonts w:ascii="Times New Roman" w:hAnsi="Times New Roman" w:cs="Times New Roman"/>
          <w:bCs/>
          <w:lang w:val="en-GB"/>
        </w:rPr>
        <w:t xml:space="preserve"> was obtained. An excess of</w:t>
      </w:r>
      <w:r w:rsidR="00B82E0C" w:rsidRPr="007D0540">
        <w:rPr>
          <w:rFonts w:ascii="Times New Roman" w:hAnsi="Times New Roman" w:cs="Times New Roman"/>
          <w:bCs/>
          <w:lang w:val="en-GB"/>
        </w:rPr>
        <w:t xml:space="preserve"> acidified</w:t>
      </w:r>
      <w:r w:rsidRPr="007D0540">
        <w:rPr>
          <w:rFonts w:ascii="Times New Roman" w:hAnsi="Times New Roman" w:cs="Times New Roman"/>
          <w:bCs/>
          <w:lang w:val="en-GB"/>
        </w:rPr>
        <w:t xml:space="preserve"> KI </w:t>
      </w:r>
      <w:r w:rsidR="00B82E0C" w:rsidRPr="007D0540">
        <w:rPr>
          <w:rFonts w:ascii="Times New Roman" w:hAnsi="Times New Roman" w:cs="Times New Roman"/>
          <w:bCs/>
          <w:lang w:val="en-GB"/>
        </w:rPr>
        <w:t>solution</w:t>
      </w:r>
      <w:r w:rsidRPr="007D0540">
        <w:rPr>
          <w:rFonts w:ascii="Times New Roman" w:hAnsi="Times New Roman" w:cs="Times New Roman"/>
          <w:bCs/>
          <w:lang w:val="en-GB"/>
        </w:rPr>
        <w:t xml:space="preserve"> </w:t>
      </w:r>
      <w:r w:rsidR="00B82E0C" w:rsidRPr="007D0540">
        <w:rPr>
          <w:rFonts w:ascii="Times New Roman" w:hAnsi="Times New Roman" w:cs="Times New Roman"/>
          <w:bCs/>
          <w:lang w:val="en-GB"/>
        </w:rPr>
        <w:t>was</w:t>
      </w:r>
      <w:r w:rsidRPr="007D0540">
        <w:rPr>
          <w:rFonts w:ascii="Times New Roman" w:hAnsi="Times New Roman" w:cs="Times New Roman"/>
          <w:bCs/>
          <w:lang w:val="en-GB"/>
        </w:rPr>
        <w:t xml:space="preserve"> added to a 10.0</w:t>
      </w:r>
      <w:r w:rsidR="00B82E0C" w:rsidRPr="007D0540">
        <w:rPr>
          <w:rFonts w:ascii="Times New Roman" w:hAnsi="Times New Roman" w:cs="Times New Roman"/>
          <w:bCs/>
          <w:lang w:val="en-GB"/>
        </w:rPr>
        <w:t> </w:t>
      </w:r>
      <w:r w:rsidRPr="007D0540">
        <w:rPr>
          <w:rFonts w:ascii="Times New Roman" w:hAnsi="Times New Roman" w:cs="Times New Roman"/>
          <w:bCs/>
          <w:lang w:val="en-GB"/>
        </w:rPr>
        <w:t xml:space="preserve">mL aliquot of solution </w:t>
      </w:r>
      <w:r w:rsidRPr="007D0540">
        <w:rPr>
          <w:rFonts w:ascii="Times New Roman" w:hAnsi="Times New Roman" w:cs="Times New Roman"/>
          <w:b/>
          <w:bCs/>
          <w:lang w:val="en-GB"/>
        </w:rPr>
        <w:t>S5</w:t>
      </w:r>
      <w:r w:rsidR="00B82E0C" w:rsidRPr="007D0540">
        <w:rPr>
          <w:rFonts w:ascii="Times New Roman" w:hAnsi="Times New Roman" w:cs="Times New Roman"/>
          <w:lang w:val="en-GB"/>
        </w:rPr>
        <w:t>,</w:t>
      </w:r>
      <w:r w:rsidRPr="007D0540">
        <w:rPr>
          <w:rFonts w:ascii="Times New Roman" w:hAnsi="Times New Roman" w:cs="Times New Roman"/>
          <w:lang w:val="en-GB"/>
        </w:rPr>
        <w:t xml:space="preserve"> </w:t>
      </w:r>
      <w:r w:rsidRPr="007D0540">
        <w:rPr>
          <w:rFonts w:ascii="Times New Roman" w:hAnsi="Times New Roman" w:cs="Times New Roman"/>
          <w:bCs/>
          <w:lang w:val="en-GB"/>
        </w:rPr>
        <w:t>and</w:t>
      </w:r>
      <w:r w:rsidR="00DE27C2" w:rsidRPr="007D0540">
        <w:rPr>
          <w:rFonts w:ascii="Times New Roman" w:hAnsi="Times New Roman" w:cs="Times New Roman"/>
          <w:bCs/>
          <w:lang w:val="en-GB"/>
        </w:rPr>
        <w:t xml:space="preserve"> the</w:t>
      </w:r>
      <w:r w:rsidRPr="007D0540">
        <w:rPr>
          <w:rFonts w:ascii="Times New Roman" w:hAnsi="Times New Roman" w:cs="Times New Roman"/>
          <w:bCs/>
          <w:lang w:val="en-GB"/>
        </w:rPr>
        <w:t xml:space="preserve"> I</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 xml:space="preserve"> formed was titrated with 0.100</w:t>
      </w:r>
      <w:r w:rsidR="00DE27C2" w:rsidRPr="007D0540">
        <w:rPr>
          <w:rFonts w:ascii="Times New Roman" w:hAnsi="Times New Roman" w:cs="Times New Roman"/>
          <w:bCs/>
          <w:lang w:val="en-GB"/>
        </w:rPr>
        <w:t> </w:t>
      </w:r>
      <w:r w:rsidRPr="007D0540">
        <w:rPr>
          <w:rFonts w:ascii="Times New Roman" w:hAnsi="Times New Roman" w:cs="Times New Roman"/>
          <w:bCs/>
          <w:lang w:val="en-GB"/>
        </w:rPr>
        <w:t>M Na</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S</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O</w:t>
      </w:r>
      <w:r w:rsidRPr="007D0540">
        <w:rPr>
          <w:rFonts w:ascii="Times New Roman" w:hAnsi="Times New Roman" w:cs="Times New Roman"/>
          <w:bCs/>
          <w:vertAlign w:val="subscript"/>
          <w:lang w:val="en-GB"/>
        </w:rPr>
        <w:t>3</w:t>
      </w:r>
      <w:r w:rsidRPr="007D0540">
        <w:rPr>
          <w:rFonts w:ascii="Times New Roman" w:hAnsi="Times New Roman" w:cs="Times New Roman"/>
          <w:bCs/>
          <w:lang w:val="en-GB"/>
        </w:rPr>
        <w:t xml:space="preserve"> solution. A titre of 1.35</w:t>
      </w:r>
      <w:r w:rsidR="00DE27C2" w:rsidRPr="007D0540">
        <w:rPr>
          <w:rFonts w:ascii="Times New Roman" w:hAnsi="Times New Roman" w:cs="Times New Roman"/>
          <w:bCs/>
          <w:lang w:val="en-GB"/>
        </w:rPr>
        <w:t> </w:t>
      </w:r>
      <w:r w:rsidRPr="007D0540">
        <w:rPr>
          <w:rFonts w:ascii="Times New Roman" w:hAnsi="Times New Roman" w:cs="Times New Roman"/>
          <w:bCs/>
          <w:lang w:val="en-GB"/>
        </w:rPr>
        <w:t>mL of Na</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S</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O</w:t>
      </w:r>
      <w:r w:rsidRPr="007D0540">
        <w:rPr>
          <w:rFonts w:ascii="Times New Roman" w:hAnsi="Times New Roman" w:cs="Times New Roman"/>
          <w:bCs/>
          <w:vertAlign w:val="subscript"/>
          <w:lang w:val="en-GB"/>
        </w:rPr>
        <w:t>3</w:t>
      </w:r>
      <w:r w:rsidRPr="007D0540">
        <w:rPr>
          <w:rFonts w:ascii="Times New Roman" w:hAnsi="Times New Roman" w:cs="Times New Roman"/>
          <w:bCs/>
          <w:lang w:val="en-GB"/>
        </w:rPr>
        <w:t xml:space="preserve"> solution was obtained.   </w:t>
      </w:r>
    </w:p>
    <w:p w14:paraId="057D3A69" w14:textId="367DB34E" w:rsidR="008821B4" w:rsidRPr="007D0540" w:rsidRDefault="008821B4" w:rsidP="008821B4">
      <w:pPr>
        <w:jc w:val="both"/>
        <w:rPr>
          <w:rFonts w:ascii="Times New Roman" w:hAnsi="Times New Roman" w:cs="Times New Roman"/>
          <w:bCs/>
          <w:lang w:val="en-GB"/>
        </w:rPr>
      </w:pPr>
      <w:r w:rsidRPr="007D0540">
        <w:rPr>
          <w:rFonts w:ascii="Times New Roman" w:hAnsi="Times New Roman" w:cs="Times New Roman"/>
          <w:bCs/>
          <w:lang w:val="en-GB"/>
        </w:rPr>
        <w:t>Another 3.0</w:t>
      </w:r>
      <w:r w:rsidR="00DE27C2" w:rsidRPr="007D0540">
        <w:rPr>
          <w:rFonts w:ascii="Times New Roman" w:hAnsi="Times New Roman" w:cs="Times New Roman"/>
          <w:bCs/>
          <w:lang w:val="en-GB"/>
        </w:rPr>
        <w:t> </w:t>
      </w:r>
      <w:r w:rsidRPr="007D0540">
        <w:rPr>
          <w:rFonts w:ascii="Times New Roman" w:hAnsi="Times New Roman" w:cs="Times New Roman"/>
          <w:bCs/>
          <w:lang w:val="en-GB"/>
        </w:rPr>
        <w:t xml:space="preserve">mL sample of solution </w:t>
      </w:r>
      <w:r w:rsidRPr="007D0540">
        <w:rPr>
          <w:rFonts w:ascii="Times New Roman" w:hAnsi="Times New Roman" w:cs="Times New Roman"/>
          <w:b/>
          <w:bCs/>
          <w:lang w:val="en-GB"/>
        </w:rPr>
        <w:t>S0</w:t>
      </w:r>
      <w:r w:rsidRPr="007D0540">
        <w:rPr>
          <w:rFonts w:ascii="Times New Roman" w:hAnsi="Times New Roman" w:cs="Times New Roman"/>
          <w:bCs/>
          <w:lang w:val="en-GB"/>
        </w:rPr>
        <w:t xml:space="preserve"> was not subjected to electrolysis. Instead, it was diluted to 500.0</w:t>
      </w:r>
      <w:r w:rsidR="00DE27C2" w:rsidRPr="007D0540">
        <w:rPr>
          <w:rFonts w:ascii="Times New Roman" w:hAnsi="Times New Roman" w:cs="Times New Roman"/>
          <w:bCs/>
          <w:lang w:val="en-GB"/>
        </w:rPr>
        <w:t> </w:t>
      </w:r>
      <w:r w:rsidRPr="007D0540">
        <w:rPr>
          <w:rFonts w:ascii="Times New Roman" w:hAnsi="Times New Roman" w:cs="Times New Roman"/>
          <w:bCs/>
          <w:lang w:val="en-GB"/>
        </w:rPr>
        <w:t xml:space="preserve">mL giving solution </w:t>
      </w:r>
      <w:r w:rsidRPr="007D0540">
        <w:rPr>
          <w:rFonts w:ascii="Times New Roman" w:hAnsi="Times New Roman" w:cs="Times New Roman"/>
          <w:b/>
          <w:bCs/>
          <w:lang w:val="en-GB"/>
        </w:rPr>
        <w:t>S6</w:t>
      </w:r>
      <w:r w:rsidRPr="007D0540">
        <w:rPr>
          <w:rFonts w:ascii="Times New Roman" w:hAnsi="Times New Roman" w:cs="Times New Roman"/>
          <w:bCs/>
          <w:lang w:val="en-GB"/>
        </w:rPr>
        <w:t>. An excess of</w:t>
      </w:r>
      <w:r w:rsidR="00DE27C2" w:rsidRPr="007D0540">
        <w:rPr>
          <w:rFonts w:ascii="Times New Roman" w:hAnsi="Times New Roman" w:cs="Times New Roman"/>
          <w:bCs/>
          <w:lang w:val="en-GB"/>
        </w:rPr>
        <w:t xml:space="preserve"> acidified</w:t>
      </w:r>
      <w:r w:rsidRPr="007D0540">
        <w:rPr>
          <w:rFonts w:ascii="Times New Roman" w:hAnsi="Times New Roman" w:cs="Times New Roman"/>
          <w:bCs/>
          <w:lang w:val="en-GB"/>
        </w:rPr>
        <w:t xml:space="preserve"> KI </w:t>
      </w:r>
      <w:r w:rsidR="00DE27C2" w:rsidRPr="007D0540">
        <w:rPr>
          <w:rFonts w:ascii="Times New Roman" w:hAnsi="Times New Roman" w:cs="Times New Roman"/>
          <w:bCs/>
          <w:lang w:val="en-GB"/>
        </w:rPr>
        <w:t>solution</w:t>
      </w:r>
      <w:r w:rsidRPr="007D0540">
        <w:rPr>
          <w:rFonts w:ascii="Times New Roman" w:hAnsi="Times New Roman" w:cs="Times New Roman"/>
          <w:bCs/>
          <w:lang w:val="en-GB"/>
        </w:rPr>
        <w:t xml:space="preserve"> was added to a 10.0</w:t>
      </w:r>
      <w:r w:rsidR="00DE27C2" w:rsidRPr="007D0540">
        <w:rPr>
          <w:rFonts w:ascii="Times New Roman" w:hAnsi="Times New Roman" w:cs="Times New Roman"/>
          <w:bCs/>
          <w:lang w:val="en-GB"/>
        </w:rPr>
        <w:t> </w:t>
      </w:r>
      <w:r w:rsidRPr="007D0540">
        <w:rPr>
          <w:rFonts w:ascii="Times New Roman" w:hAnsi="Times New Roman" w:cs="Times New Roman"/>
          <w:bCs/>
          <w:lang w:val="en-GB"/>
        </w:rPr>
        <w:t xml:space="preserve">mL aliquot of </w:t>
      </w:r>
      <w:r w:rsidRPr="007D0540">
        <w:rPr>
          <w:rFonts w:ascii="Times New Roman" w:hAnsi="Times New Roman" w:cs="Times New Roman"/>
          <w:b/>
          <w:bCs/>
          <w:lang w:val="en-GB"/>
        </w:rPr>
        <w:t>S6</w:t>
      </w:r>
      <w:r w:rsidR="00DE27C2" w:rsidRPr="007D0540">
        <w:rPr>
          <w:rFonts w:ascii="Times New Roman" w:hAnsi="Times New Roman" w:cs="Times New Roman"/>
          <w:lang w:val="en-GB"/>
        </w:rPr>
        <w:t>,</w:t>
      </w:r>
      <w:r w:rsidRPr="007D0540">
        <w:rPr>
          <w:rFonts w:ascii="Times New Roman" w:hAnsi="Times New Roman" w:cs="Times New Roman"/>
          <w:bCs/>
          <w:lang w:val="en-GB"/>
        </w:rPr>
        <w:t xml:space="preserve"> and the I</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 xml:space="preserve"> formed was titrated with 0.100</w:t>
      </w:r>
      <w:r w:rsidR="00DE27C2" w:rsidRPr="007D0540">
        <w:rPr>
          <w:rFonts w:ascii="Times New Roman" w:hAnsi="Times New Roman" w:cs="Times New Roman"/>
          <w:bCs/>
          <w:lang w:val="en-GB"/>
        </w:rPr>
        <w:t> </w:t>
      </w:r>
      <w:r w:rsidRPr="007D0540">
        <w:rPr>
          <w:rFonts w:ascii="Times New Roman" w:hAnsi="Times New Roman" w:cs="Times New Roman"/>
          <w:bCs/>
          <w:lang w:val="en-GB"/>
        </w:rPr>
        <w:t>M Na</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S</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O</w:t>
      </w:r>
      <w:r w:rsidRPr="007D0540">
        <w:rPr>
          <w:rFonts w:ascii="Times New Roman" w:hAnsi="Times New Roman" w:cs="Times New Roman"/>
          <w:bCs/>
          <w:vertAlign w:val="subscript"/>
          <w:lang w:val="en-GB"/>
        </w:rPr>
        <w:t>3</w:t>
      </w:r>
      <w:r w:rsidRPr="007D0540">
        <w:rPr>
          <w:rFonts w:ascii="Times New Roman" w:hAnsi="Times New Roman" w:cs="Times New Roman"/>
          <w:bCs/>
          <w:lang w:val="en-GB"/>
        </w:rPr>
        <w:t xml:space="preserve"> solution. A titre of 10.10</w:t>
      </w:r>
      <w:r w:rsidR="00DE27C2" w:rsidRPr="007D0540">
        <w:rPr>
          <w:rFonts w:ascii="Times New Roman" w:hAnsi="Times New Roman" w:cs="Times New Roman"/>
          <w:bCs/>
          <w:lang w:val="en-GB"/>
        </w:rPr>
        <w:t> </w:t>
      </w:r>
      <w:r w:rsidRPr="007D0540">
        <w:rPr>
          <w:rFonts w:ascii="Times New Roman" w:hAnsi="Times New Roman" w:cs="Times New Roman"/>
          <w:bCs/>
          <w:lang w:val="en-GB"/>
        </w:rPr>
        <w:t>mL of Na</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S</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O</w:t>
      </w:r>
      <w:r w:rsidRPr="007D0540">
        <w:rPr>
          <w:rFonts w:ascii="Times New Roman" w:hAnsi="Times New Roman" w:cs="Times New Roman"/>
          <w:bCs/>
          <w:vertAlign w:val="subscript"/>
          <w:lang w:val="en-GB"/>
        </w:rPr>
        <w:t>3</w:t>
      </w:r>
      <w:r w:rsidRPr="007D0540">
        <w:rPr>
          <w:rFonts w:ascii="Times New Roman" w:hAnsi="Times New Roman" w:cs="Times New Roman"/>
          <w:bCs/>
          <w:lang w:val="en-GB"/>
        </w:rPr>
        <w:t xml:space="preserve"> solution was obtained.    </w:t>
      </w:r>
    </w:p>
    <w:p w14:paraId="30368884" w14:textId="77777777" w:rsidR="008821B4" w:rsidRPr="007D0540" w:rsidRDefault="008821B4">
      <w:pPr>
        <w:pStyle w:val="Lijstalinea"/>
        <w:numPr>
          <w:ilvl w:val="0"/>
          <w:numId w:val="42"/>
        </w:numPr>
        <w:jc w:val="both"/>
        <w:rPr>
          <w:rFonts w:ascii="Times New Roman" w:hAnsi="Times New Roman" w:cs="Times New Roman"/>
          <w:bCs/>
          <w:lang w:val="en-GB"/>
        </w:rPr>
      </w:pPr>
      <w:r w:rsidRPr="007D0540">
        <w:rPr>
          <w:rFonts w:ascii="Times New Roman" w:hAnsi="Times New Roman" w:cs="Times New Roman"/>
          <w:b/>
          <w:bCs/>
          <w:u w:val="single"/>
          <w:lang w:val="en-GB"/>
        </w:rPr>
        <w:t>Write</w:t>
      </w:r>
      <w:r w:rsidRPr="007D0540">
        <w:rPr>
          <w:rFonts w:ascii="Times New Roman" w:hAnsi="Times New Roman" w:cs="Times New Roman"/>
          <w:bCs/>
          <w:lang w:val="en-GB"/>
        </w:rPr>
        <w:t xml:space="preserve"> the equation of the reaction occurring during titration between I</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 xml:space="preserve"> and Na</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S</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O</w:t>
      </w:r>
      <w:r w:rsidRPr="007D0540">
        <w:rPr>
          <w:rFonts w:ascii="Times New Roman" w:hAnsi="Times New Roman" w:cs="Times New Roman"/>
          <w:bCs/>
          <w:vertAlign w:val="subscript"/>
          <w:lang w:val="en-GB"/>
        </w:rPr>
        <w:t>3</w:t>
      </w:r>
      <w:r w:rsidRPr="007D0540">
        <w:rPr>
          <w:rFonts w:ascii="Times New Roman" w:hAnsi="Times New Roman" w:cs="Times New Roman"/>
          <w:bCs/>
          <w:lang w:val="en-GB"/>
        </w:rPr>
        <w:t xml:space="preserve">. </w:t>
      </w:r>
    </w:p>
    <w:p w14:paraId="371FF689" w14:textId="5D04FDF0" w:rsidR="008821B4" w:rsidRPr="007D0540" w:rsidRDefault="008821B4">
      <w:pPr>
        <w:pStyle w:val="Lijstalinea"/>
        <w:numPr>
          <w:ilvl w:val="0"/>
          <w:numId w:val="42"/>
        </w:numPr>
        <w:jc w:val="both"/>
        <w:rPr>
          <w:rFonts w:ascii="Times New Roman" w:hAnsi="Times New Roman" w:cs="Times New Roman"/>
          <w:bCs/>
          <w:lang w:val="en-GB"/>
        </w:rPr>
      </w:pPr>
      <w:r w:rsidRPr="007D0540">
        <w:rPr>
          <w:rFonts w:ascii="Times New Roman" w:hAnsi="Times New Roman" w:cs="Times New Roman"/>
          <w:b/>
          <w:bCs/>
          <w:u w:val="single"/>
          <w:lang w:val="en-GB"/>
        </w:rPr>
        <w:t>Determine</w:t>
      </w:r>
      <w:r w:rsidRPr="007D0540">
        <w:rPr>
          <w:rFonts w:ascii="Times New Roman" w:hAnsi="Times New Roman" w:cs="Times New Roman"/>
          <w:bCs/>
          <w:lang w:val="en-GB"/>
        </w:rPr>
        <w:t xml:space="preserve"> the chemical composition of </w:t>
      </w:r>
      <w:r w:rsidRPr="007D0540">
        <w:rPr>
          <w:rFonts w:ascii="Times New Roman" w:hAnsi="Times New Roman" w:cs="Times New Roman"/>
          <w:b/>
          <w:bCs/>
          <w:lang w:val="en-GB"/>
        </w:rPr>
        <w:t>A1</w:t>
      </w:r>
      <w:r w:rsidRPr="007D0540">
        <w:rPr>
          <w:rFonts w:ascii="Times New Roman" w:eastAsia="Times New Roman" w:hAnsi="Times New Roman" w:cs="Times New Roman"/>
          <w:lang w:val="en-GB"/>
        </w:rPr>
        <w:t>–</w:t>
      </w:r>
      <w:r w:rsidRPr="007D0540">
        <w:rPr>
          <w:rFonts w:ascii="Times New Roman" w:hAnsi="Times New Roman" w:cs="Times New Roman"/>
          <w:b/>
          <w:bCs/>
          <w:lang w:val="en-GB"/>
        </w:rPr>
        <w:t>A4</w:t>
      </w:r>
      <w:r w:rsidRPr="007D0540">
        <w:rPr>
          <w:rFonts w:ascii="Times New Roman" w:hAnsi="Times New Roman" w:cs="Times New Roman"/>
          <w:bCs/>
          <w:lang w:val="en-GB"/>
        </w:rPr>
        <w:t>,</w:t>
      </w:r>
      <w:r w:rsidRPr="007D0540">
        <w:rPr>
          <w:rFonts w:ascii="Times New Roman" w:hAnsi="Times New Roman" w:cs="Times New Roman"/>
          <w:b/>
          <w:bCs/>
          <w:lang w:val="en-GB"/>
        </w:rPr>
        <w:t xml:space="preserve"> B</w:t>
      </w:r>
      <w:r w:rsidRPr="007D0540">
        <w:rPr>
          <w:rFonts w:ascii="Times New Roman" w:hAnsi="Times New Roman" w:cs="Times New Roman"/>
          <w:bCs/>
          <w:lang w:val="en-GB"/>
        </w:rPr>
        <w:t xml:space="preserve">, and </w:t>
      </w:r>
      <w:r w:rsidRPr="007D0540">
        <w:rPr>
          <w:rFonts w:ascii="Times New Roman" w:hAnsi="Times New Roman" w:cs="Times New Roman"/>
          <w:b/>
          <w:bCs/>
          <w:lang w:val="en-GB"/>
        </w:rPr>
        <w:t>X</w:t>
      </w:r>
      <w:r w:rsidRPr="007D0540">
        <w:rPr>
          <w:rFonts w:ascii="Times New Roman" w:hAnsi="Times New Roman" w:cs="Times New Roman"/>
          <w:bCs/>
          <w:lang w:val="en-GB"/>
        </w:rPr>
        <w:t xml:space="preserve"> (with atomic mass of enriched isotope). </w:t>
      </w:r>
      <w:r w:rsidRPr="007D0540">
        <w:rPr>
          <w:rFonts w:ascii="Times New Roman" w:hAnsi="Times New Roman" w:cs="Times New Roman"/>
          <w:bCs/>
          <w:i/>
          <w:lang w:val="en-GB"/>
        </w:rPr>
        <w:t>Note:</w:t>
      </w:r>
      <w:r w:rsidRPr="007D0540">
        <w:rPr>
          <w:rFonts w:ascii="Times New Roman" w:hAnsi="Times New Roman" w:cs="Times New Roman"/>
          <w:bCs/>
          <w:lang w:val="en-GB"/>
        </w:rPr>
        <w:t xml:space="preserve"> </w:t>
      </w:r>
      <w:r w:rsidRPr="00B0238E">
        <w:rPr>
          <w:rFonts w:ascii="Times New Roman" w:hAnsi="Times New Roman" w:cs="Times New Roman"/>
          <w:b/>
          <w:bCs/>
          <w:i/>
          <w:iCs/>
          <w:lang w:val="en-GB"/>
        </w:rPr>
        <w:t>A1</w:t>
      </w:r>
      <w:r w:rsidRPr="00B0238E">
        <w:rPr>
          <w:rFonts w:ascii="Times New Roman" w:eastAsia="Times New Roman" w:hAnsi="Times New Roman" w:cs="Times New Roman"/>
          <w:i/>
          <w:iCs/>
          <w:lang w:val="en-GB"/>
        </w:rPr>
        <w:t>–</w:t>
      </w:r>
      <w:r w:rsidRPr="00B0238E">
        <w:rPr>
          <w:rFonts w:ascii="Times New Roman" w:hAnsi="Times New Roman" w:cs="Times New Roman"/>
          <w:b/>
          <w:bCs/>
          <w:i/>
          <w:iCs/>
          <w:lang w:val="en-GB"/>
        </w:rPr>
        <w:t xml:space="preserve">A4 </w:t>
      </w:r>
      <w:r w:rsidRPr="00B0238E">
        <w:rPr>
          <w:rFonts w:ascii="Times New Roman" w:hAnsi="Times New Roman" w:cs="Times New Roman"/>
          <w:bCs/>
          <w:i/>
          <w:iCs/>
          <w:lang w:val="en-GB"/>
        </w:rPr>
        <w:t>contain the same element.</w:t>
      </w:r>
    </w:p>
    <w:p w14:paraId="6041C3A7" w14:textId="77777777" w:rsidR="008821B4" w:rsidRPr="007D0540" w:rsidRDefault="008821B4">
      <w:pPr>
        <w:pStyle w:val="Lijstalinea"/>
        <w:numPr>
          <w:ilvl w:val="0"/>
          <w:numId w:val="42"/>
        </w:numPr>
        <w:jc w:val="both"/>
        <w:rPr>
          <w:rFonts w:ascii="Times New Roman" w:hAnsi="Times New Roman" w:cs="Times New Roman"/>
          <w:bCs/>
          <w:lang w:val="en-GB"/>
        </w:rPr>
      </w:pPr>
      <w:r w:rsidRPr="007D0540">
        <w:rPr>
          <w:rFonts w:ascii="Times New Roman" w:hAnsi="Times New Roman" w:cs="Times New Roman"/>
          <w:b/>
          <w:bCs/>
          <w:u w:val="single"/>
          <w:lang w:val="en-GB"/>
        </w:rPr>
        <w:t>Calculate</w:t>
      </w:r>
      <w:r w:rsidRPr="007D0540">
        <w:rPr>
          <w:rFonts w:ascii="Times New Roman" w:hAnsi="Times New Roman" w:cs="Times New Roman"/>
          <w:bCs/>
          <w:lang w:val="en-GB"/>
        </w:rPr>
        <w:t xml:space="preserve"> the molar concentration (in M) of </w:t>
      </w:r>
      <w:r w:rsidRPr="007D0540">
        <w:rPr>
          <w:rFonts w:ascii="Times New Roman" w:hAnsi="Times New Roman" w:cs="Times New Roman"/>
          <w:b/>
          <w:bCs/>
          <w:lang w:val="en-GB"/>
        </w:rPr>
        <w:t xml:space="preserve">A2 </w:t>
      </w:r>
      <w:r w:rsidRPr="007D0540">
        <w:rPr>
          <w:rFonts w:ascii="Times New Roman" w:hAnsi="Times New Roman" w:cs="Times New Roman"/>
          <w:bCs/>
          <w:lang w:val="en-GB"/>
        </w:rPr>
        <w:t xml:space="preserve">in solution </w:t>
      </w:r>
      <w:r w:rsidRPr="007D0540">
        <w:rPr>
          <w:rFonts w:ascii="Times New Roman" w:hAnsi="Times New Roman" w:cs="Times New Roman"/>
          <w:b/>
          <w:bCs/>
          <w:lang w:val="en-GB"/>
        </w:rPr>
        <w:t>S0</w:t>
      </w:r>
      <w:r w:rsidRPr="007D0540">
        <w:rPr>
          <w:rFonts w:ascii="Times New Roman" w:hAnsi="Times New Roman" w:cs="Times New Roman"/>
          <w:bCs/>
          <w:lang w:val="en-GB"/>
        </w:rPr>
        <w:t xml:space="preserve">. </w:t>
      </w:r>
    </w:p>
    <w:p w14:paraId="5B592F3B" w14:textId="77777777" w:rsidR="00597FF7" w:rsidRPr="007D0540" w:rsidRDefault="008821B4" w:rsidP="00597FF7">
      <w:pPr>
        <w:jc w:val="both"/>
        <w:rPr>
          <w:rFonts w:ascii="Times New Roman" w:hAnsi="Times New Roman" w:cs="Times New Roman"/>
          <w:bCs/>
          <w:lang w:val="en-GB"/>
        </w:rPr>
      </w:pPr>
      <w:r w:rsidRPr="007D0540">
        <w:rPr>
          <w:rFonts w:ascii="Times New Roman" w:hAnsi="Times New Roman" w:cs="Times New Roman"/>
          <w:b/>
          <w:bCs/>
          <w:lang w:val="en-GB"/>
        </w:rPr>
        <w:t>A1</w:t>
      </w:r>
      <w:r w:rsidRPr="007D0540">
        <w:rPr>
          <w:rFonts w:ascii="Times New Roman" w:hAnsi="Times New Roman" w:cs="Times New Roman"/>
          <w:bCs/>
          <w:lang w:val="en-GB"/>
        </w:rPr>
        <w:t xml:space="preserve">, formed within a few minutes from anion </w:t>
      </w:r>
      <w:r w:rsidRPr="007D0540">
        <w:rPr>
          <w:rFonts w:ascii="Times New Roman" w:hAnsi="Times New Roman" w:cs="Times New Roman"/>
          <w:b/>
          <w:bCs/>
          <w:lang w:val="en-GB"/>
        </w:rPr>
        <w:t>B</w:t>
      </w:r>
      <w:r w:rsidRPr="007D0540">
        <w:rPr>
          <w:rFonts w:ascii="Times New Roman" w:hAnsi="Times New Roman" w:cs="Times New Roman"/>
          <w:bCs/>
          <w:lang w:val="en-GB"/>
        </w:rPr>
        <w:t xml:space="preserve">, spontaneously decomposes within a few hours into gaseous elemental substances </w:t>
      </w:r>
      <w:r w:rsidRPr="007D0540">
        <w:rPr>
          <w:rFonts w:ascii="Times New Roman" w:hAnsi="Times New Roman" w:cs="Times New Roman"/>
          <w:b/>
          <w:bCs/>
          <w:lang w:val="en-GB"/>
        </w:rPr>
        <w:t>C</w:t>
      </w:r>
      <w:r w:rsidRPr="007D0540">
        <w:rPr>
          <w:rFonts w:ascii="Times New Roman" w:hAnsi="Times New Roman" w:cs="Times New Roman"/>
          <w:bCs/>
          <w:lang w:val="en-GB"/>
        </w:rPr>
        <w:t xml:space="preserve"> and </w:t>
      </w:r>
      <w:r w:rsidRPr="007D0540">
        <w:rPr>
          <w:rFonts w:ascii="Times New Roman" w:hAnsi="Times New Roman" w:cs="Times New Roman"/>
          <w:b/>
          <w:bCs/>
          <w:lang w:val="en-GB"/>
        </w:rPr>
        <w:t>D</w:t>
      </w:r>
      <w:r w:rsidRPr="007D0540">
        <w:rPr>
          <w:rFonts w:ascii="Times New Roman" w:hAnsi="Times New Roman" w:cs="Times New Roman"/>
          <w:bCs/>
          <w:lang w:val="en-GB"/>
        </w:rPr>
        <w:t xml:space="preserve"> in a molar ratio 1:2. The reaction scheme shows the formation and decay of </w:t>
      </w:r>
      <w:r w:rsidRPr="007D0540">
        <w:rPr>
          <w:rFonts w:ascii="Times New Roman" w:hAnsi="Times New Roman" w:cs="Times New Roman"/>
          <w:b/>
          <w:bCs/>
          <w:lang w:val="en-GB"/>
        </w:rPr>
        <w:t>A1</w:t>
      </w:r>
      <w:r w:rsidRPr="007D0540">
        <w:rPr>
          <w:rFonts w:ascii="Times New Roman" w:hAnsi="Times New Roman" w:cs="Times New Roman"/>
          <w:bCs/>
          <w:lang w:val="en-GB"/>
        </w:rPr>
        <w:t xml:space="preserve"> with the corresponding rate constants</w:t>
      </w:r>
    </w:p>
    <w:p w14:paraId="38288074" w14:textId="4F6E73B1" w:rsidR="008821B4" w:rsidRPr="007D0540" w:rsidRDefault="008821B4" w:rsidP="00597FF7">
      <w:pPr>
        <w:jc w:val="center"/>
        <w:rPr>
          <w:rFonts w:ascii="Times New Roman" w:hAnsi="Times New Roman" w:cs="Times New Roman"/>
          <w:lang w:val="en-GB"/>
        </w:rPr>
      </w:pPr>
      <w:r w:rsidRPr="007D0540">
        <w:rPr>
          <w:rFonts w:ascii="Times New Roman" w:hAnsi="Times New Roman" w:cs="Times New Roman"/>
          <w:noProof/>
          <w:lang w:eastAsia="ru-RU"/>
        </w:rPr>
        <w:lastRenderedPageBreak/>
        <w:drawing>
          <wp:inline distT="0" distB="0" distL="0" distR="0" wp14:anchorId="051BD466" wp14:editId="17B0093A">
            <wp:extent cx="3314505" cy="39992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24442" name=""/>
                    <pic:cNvPicPr>
                      <a:picLocks noChangeAspect="1"/>
                    </pic:cNvPicPr>
                  </pic:nvPicPr>
                  <pic:blipFill rotWithShape="1">
                    <a:blip r:embed="rId10"/>
                    <a:stretch/>
                  </pic:blipFill>
                  <pic:spPr bwMode="auto">
                    <a:xfrm>
                      <a:off x="0" y="0"/>
                      <a:ext cx="3314505" cy="399921"/>
                    </a:xfrm>
                    <a:prstGeom prst="rect">
                      <a:avLst/>
                    </a:prstGeom>
                  </pic:spPr>
                </pic:pic>
              </a:graphicData>
            </a:graphic>
          </wp:inline>
        </w:drawing>
      </w:r>
    </w:p>
    <w:p w14:paraId="04D4C49A" w14:textId="77777777" w:rsidR="008821B4" w:rsidRPr="007D0540" w:rsidRDefault="008821B4">
      <w:pPr>
        <w:pStyle w:val="Lijstalinea"/>
        <w:numPr>
          <w:ilvl w:val="0"/>
          <w:numId w:val="42"/>
        </w:numPr>
        <w:ind w:left="426" w:hanging="426"/>
        <w:jc w:val="both"/>
        <w:rPr>
          <w:rFonts w:ascii="Times New Roman" w:hAnsi="Times New Roman" w:cs="Times New Roman"/>
          <w:bCs/>
          <w:lang w:val="en-GB"/>
        </w:rPr>
      </w:pPr>
      <w:r w:rsidRPr="007D0540">
        <w:rPr>
          <w:rFonts w:ascii="Times New Roman" w:hAnsi="Times New Roman" w:cs="Times New Roman"/>
          <w:b/>
          <w:bCs/>
          <w:u w:val="single"/>
          <w:lang w:val="en-GB"/>
        </w:rPr>
        <w:t>Determine</w:t>
      </w:r>
      <w:r w:rsidRPr="007D0540">
        <w:rPr>
          <w:rFonts w:ascii="Times New Roman" w:hAnsi="Times New Roman" w:cs="Times New Roman"/>
          <w:bCs/>
          <w:lang w:val="en-GB"/>
        </w:rPr>
        <w:t xml:space="preserve"> the detailed chemical composition of </w:t>
      </w:r>
      <w:r w:rsidRPr="007D0540">
        <w:rPr>
          <w:rFonts w:ascii="Times New Roman" w:hAnsi="Times New Roman" w:cs="Times New Roman"/>
          <w:b/>
          <w:bCs/>
          <w:lang w:val="en-GB"/>
        </w:rPr>
        <w:t>C</w:t>
      </w:r>
      <w:r w:rsidRPr="007D0540">
        <w:rPr>
          <w:rFonts w:ascii="Times New Roman" w:hAnsi="Times New Roman" w:cs="Times New Roman"/>
          <w:bCs/>
          <w:lang w:val="en-GB"/>
        </w:rPr>
        <w:t xml:space="preserve"> and </w:t>
      </w:r>
      <w:r w:rsidRPr="007D0540">
        <w:rPr>
          <w:rFonts w:ascii="Times New Roman" w:hAnsi="Times New Roman" w:cs="Times New Roman"/>
          <w:b/>
          <w:bCs/>
          <w:lang w:val="en-GB"/>
        </w:rPr>
        <w:t>D</w:t>
      </w:r>
      <w:r w:rsidRPr="007D0540">
        <w:rPr>
          <w:rFonts w:ascii="Times New Roman" w:hAnsi="Times New Roman" w:cs="Times New Roman"/>
          <w:bCs/>
          <w:lang w:val="en-GB"/>
        </w:rPr>
        <w:t>. Both reactions shown in the scheme above are first order with respect to the corresponding reactants.</w:t>
      </w:r>
    </w:p>
    <w:p w14:paraId="7186EEFB" w14:textId="0775D3C9" w:rsidR="008821B4" w:rsidRPr="007D0540" w:rsidRDefault="008821B4">
      <w:pPr>
        <w:pStyle w:val="Lijstalinea"/>
        <w:numPr>
          <w:ilvl w:val="0"/>
          <w:numId w:val="42"/>
        </w:numPr>
        <w:ind w:left="426" w:hanging="426"/>
        <w:jc w:val="both"/>
        <w:rPr>
          <w:rFonts w:ascii="Times New Roman" w:hAnsi="Times New Roman" w:cs="Times New Roman"/>
          <w:bCs/>
          <w:lang w:val="en-GB"/>
        </w:rPr>
      </w:pPr>
      <w:r w:rsidRPr="007D0540">
        <w:rPr>
          <w:rFonts w:ascii="Times New Roman" w:hAnsi="Times New Roman" w:cs="Times New Roman"/>
          <w:b/>
          <w:bCs/>
          <w:u w:val="single"/>
          <w:lang w:val="en-GB"/>
        </w:rPr>
        <w:t>Calculate</w:t>
      </w:r>
      <w:r w:rsidRPr="007D0540">
        <w:rPr>
          <w:rFonts w:ascii="Times New Roman" w:hAnsi="Times New Roman" w:cs="Times New Roman"/>
          <w:bCs/>
          <w:lang w:val="en-GB"/>
        </w:rPr>
        <w:t xml:space="preserve"> the time (</w:t>
      </w:r>
      <w:r w:rsidRPr="007D0540">
        <w:rPr>
          <w:rFonts w:ascii="Times New Roman" w:hAnsi="Times New Roman" w:cs="Times New Roman"/>
          <w:bCs/>
          <w:i/>
          <w:lang w:val="en-GB"/>
        </w:rPr>
        <w:t xml:space="preserve">t, </w:t>
      </w:r>
      <w:r w:rsidRPr="007D0540">
        <w:rPr>
          <w:rFonts w:ascii="Times New Roman" w:hAnsi="Times New Roman" w:cs="Times New Roman"/>
          <w:bCs/>
          <w:iCs/>
          <w:lang w:val="en-GB"/>
        </w:rPr>
        <w:t xml:space="preserve">in </w:t>
      </w:r>
      <w:r w:rsidRPr="007D0540">
        <w:rPr>
          <w:rFonts w:ascii="Times New Roman" w:hAnsi="Times New Roman" w:cs="Times New Roman"/>
          <w:bCs/>
          <w:lang w:val="en-GB"/>
        </w:rPr>
        <w:t xml:space="preserve">min) after the start of the decomposition of </w:t>
      </w:r>
      <w:r w:rsidRPr="007D0540">
        <w:rPr>
          <w:rFonts w:ascii="Times New Roman" w:hAnsi="Times New Roman" w:cs="Times New Roman"/>
          <w:b/>
          <w:bCs/>
          <w:lang w:val="en-GB"/>
        </w:rPr>
        <w:t>B</w:t>
      </w:r>
      <w:r w:rsidR="00597FF7" w:rsidRPr="007D0540">
        <w:rPr>
          <w:rFonts w:ascii="Times New Roman" w:hAnsi="Times New Roman" w:cs="Times New Roman"/>
          <w:lang w:val="en-GB"/>
        </w:rPr>
        <w:t>,</w:t>
      </w:r>
      <w:r w:rsidRPr="007D0540">
        <w:rPr>
          <w:rFonts w:ascii="Times New Roman" w:hAnsi="Times New Roman" w:cs="Times New Roman"/>
          <w:bCs/>
          <w:lang w:val="en-GB"/>
        </w:rPr>
        <w:t xml:space="preserve"> which corresponds to the maximum concentration of </w:t>
      </w:r>
      <w:r w:rsidRPr="007D0540">
        <w:rPr>
          <w:rFonts w:ascii="Times New Roman" w:hAnsi="Times New Roman" w:cs="Times New Roman"/>
          <w:b/>
          <w:bCs/>
          <w:lang w:val="en-GB"/>
        </w:rPr>
        <w:t>A1</w:t>
      </w:r>
      <w:r w:rsidRPr="007D0540">
        <w:rPr>
          <w:rFonts w:ascii="Times New Roman" w:hAnsi="Times New Roman" w:cs="Times New Roman"/>
          <w:bCs/>
          <w:lang w:val="en-GB"/>
        </w:rPr>
        <w:t xml:space="preserve">. </w:t>
      </w:r>
    </w:p>
    <w:p w14:paraId="608B055F" w14:textId="77777777" w:rsidR="008821B4" w:rsidRPr="007D0540" w:rsidRDefault="008821B4" w:rsidP="008821B4">
      <w:pPr>
        <w:jc w:val="both"/>
        <w:rPr>
          <w:rFonts w:ascii="Times New Roman" w:hAnsi="Times New Roman" w:cs="Times New Roman"/>
          <w:bCs/>
          <w:lang w:val="en-GB"/>
        </w:rPr>
      </w:pPr>
      <w:r w:rsidRPr="007D0540">
        <w:rPr>
          <w:rFonts w:ascii="Times New Roman" w:hAnsi="Times New Roman" w:cs="Times New Roman"/>
          <w:bCs/>
          <w:lang w:val="en-GB"/>
        </w:rPr>
        <w:t>It was subsequently discovered that XeF</w:t>
      </w:r>
      <w:r w:rsidRPr="007D0540">
        <w:rPr>
          <w:rFonts w:ascii="Times New Roman" w:hAnsi="Times New Roman" w:cs="Times New Roman"/>
          <w:bCs/>
          <w:vertAlign w:val="subscript"/>
          <w:lang w:val="en-GB"/>
        </w:rPr>
        <w:t>2</w:t>
      </w:r>
      <w:r w:rsidRPr="007D0540">
        <w:rPr>
          <w:rFonts w:ascii="Times New Roman" w:hAnsi="Times New Roman" w:cs="Times New Roman"/>
          <w:bCs/>
          <w:lang w:val="en-GB"/>
        </w:rPr>
        <w:t xml:space="preserve"> also oxidises </w:t>
      </w:r>
      <w:r w:rsidRPr="007D0540">
        <w:rPr>
          <w:rFonts w:ascii="Times New Roman" w:hAnsi="Times New Roman" w:cs="Times New Roman"/>
          <w:b/>
          <w:bCs/>
          <w:lang w:val="en-GB"/>
        </w:rPr>
        <w:t>A2</w:t>
      </w:r>
      <w:r w:rsidRPr="007D0540">
        <w:rPr>
          <w:rFonts w:ascii="Times New Roman" w:hAnsi="Times New Roman" w:cs="Times New Roman"/>
          <w:bCs/>
          <w:lang w:val="en-GB"/>
        </w:rPr>
        <w:t xml:space="preserve"> to </w:t>
      </w:r>
      <w:r w:rsidRPr="007D0540">
        <w:rPr>
          <w:rFonts w:ascii="Times New Roman" w:hAnsi="Times New Roman" w:cs="Times New Roman"/>
          <w:b/>
          <w:bCs/>
          <w:lang w:val="en-GB"/>
        </w:rPr>
        <w:t>A1</w:t>
      </w:r>
      <w:r w:rsidRPr="007D0540">
        <w:rPr>
          <w:rFonts w:ascii="Times New Roman" w:hAnsi="Times New Roman" w:cs="Times New Roman"/>
          <w:bCs/>
          <w:lang w:val="en-GB"/>
        </w:rPr>
        <w:t xml:space="preserve">. Interestingly, another binary compound, </w:t>
      </w:r>
      <w:r w:rsidRPr="007D0540">
        <w:rPr>
          <w:rFonts w:ascii="Times New Roman" w:hAnsi="Times New Roman" w:cs="Times New Roman"/>
          <w:b/>
          <w:bCs/>
          <w:lang w:val="en-GB"/>
        </w:rPr>
        <w:t>E</w:t>
      </w:r>
      <w:r w:rsidRPr="007D0540">
        <w:rPr>
          <w:rFonts w:ascii="Times New Roman" w:hAnsi="Times New Roman" w:cs="Times New Roman"/>
          <w:lang w:val="en-GB"/>
        </w:rPr>
        <w:t>,</w:t>
      </w:r>
      <w:r w:rsidRPr="007D0540">
        <w:rPr>
          <w:rFonts w:ascii="Times New Roman" w:hAnsi="Times New Roman" w:cs="Times New Roman"/>
          <w:bCs/>
          <w:lang w:val="en-GB"/>
        </w:rPr>
        <w:t xml:space="preserve"> of xenon (which does not contain fluoride) was also obtained by exactly the same unusual method (like </w:t>
      </w:r>
      <w:r w:rsidRPr="007D0540">
        <w:rPr>
          <w:rFonts w:ascii="Times New Roman" w:hAnsi="Times New Roman" w:cs="Times New Roman"/>
          <w:b/>
          <w:bCs/>
          <w:lang w:val="en-GB"/>
        </w:rPr>
        <w:t>B → A1</w:t>
      </w:r>
      <w:r w:rsidRPr="007D0540">
        <w:rPr>
          <w:rFonts w:ascii="Times New Roman" w:hAnsi="Times New Roman" w:cs="Times New Roman"/>
          <w:bCs/>
          <w:lang w:val="en-GB"/>
        </w:rPr>
        <w:t xml:space="preserve">) from a potassium-containing salt </w:t>
      </w:r>
      <w:r w:rsidRPr="007D0540">
        <w:rPr>
          <w:rFonts w:ascii="Times New Roman" w:hAnsi="Times New Roman" w:cs="Times New Roman"/>
          <w:b/>
          <w:bCs/>
          <w:lang w:val="en-GB"/>
        </w:rPr>
        <w:t>F</w:t>
      </w:r>
      <w:r w:rsidRPr="007D0540">
        <w:rPr>
          <w:rFonts w:ascii="Times New Roman" w:hAnsi="Times New Roman" w:cs="Times New Roman"/>
          <w:bCs/>
          <w:lang w:val="en-GB"/>
        </w:rPr>
        <w:t xml:space="preserve"> with a mass fraction of potassium of 12.62%. </w:t>
      </w:r>
    </w:p>
    <w:p w14:paraId="505A06D2" w14:textId="77777777" w:rsidR="008821B4" w:rsidRPr="007D0540" w:rsidRDefault="008821B4">
      <w:pPr>
        <w:pStyle w:val="Lijstalinea"/>
        <w:numPr>
          <w:ilvl w:val="0"/>
          <w:numId w:val="42"/>
        </w:numPr>
        <w:ind w:left="426" w:hanging="426"/>
        <w:jc w:val="both"/>
        <w:rPr>
          <w:rFonts w:ascii="Times New Roman" w:hAnsi="Times New Roman" w:cs="Times New Roman"/>
          <w:bCs/>
          <w:lang w:val="en-GB"/>
        </w:rPr>
      </w:pPr>
      <w:r w:rsidRPr="007D0540">
        <w:rPr>
          <w:rFonts w:ascii="Times New Roman" w:hAnsi="Times New Roman" w:cs="Times New Roman"/>
          <w:b/>
          <w:bCs/>
          <w:u w:val="single"/>
          <w:lang w:val="en-GB"/>
        </w:rPr>
        <w:t>Determine</w:t>
      </w:r>
      <w:r w:rsidRPr="007D0540">
        <w:rPr>
          <w:rFonts w:ascii="Times New Roman" w:hAnsi="Times New Roman" w:cs="Times New Roman"/>
          <w:bCs/>
          <w:lang w:val="en-GB"/>
        </w:rPr>
        <w:t xml:space="preserve"> the detailed chemical composition of compounds </w:t>
      </w:r>
      <w:r w:rsidRPr="007D0540">
        <w:rPr>
          <w:rFonts w:ascii="Times New Roman" w:hAnsi="Times New Roman" w:cs="Times New Roman"/>
          <w:b/>
          <w:bCs/>
          <w:lang w:val="en-GB"/>
        </w:rPr>
        <w:t>E</w:t>
      </w:r>
      <w:r w:rsidRPr="007D0540">
        <w:rPr>
          <w:rFonts w:ascii="Times New Roman" w:hAnsi="Times New Roman" w:cs="Times New Roman"/>
          <w:bCs/>
          <w:lang w:val="en-GB"/>
        </w:rPr>
        <w:t xml:space="preserve"> and </w:t>
      </w:r>
      <w:r w:rsidRPr="007D0540">
        <w:rPr>
          <w:rFonts w:ascii="Times New Roman" w:hAnsi="Times New Roman" w:cs="Times New Roman"/>
          <w:b/>
          <w:bCs/>
          <w:lang w:val="en-GB"/>
        </w:rPr>
        <w:t>F</w:t>
      </w:r>
      <w:r w:rsidRPr="007D0540">
        <w:rPr>
          <w:rFonts w:ascii="Times New Roman" w:hAnsi="Times New Roman" w:cs="Times New Roman"/>
          <w:bCs/>
          <w:lang w:val="en-GB"/>
        </w:rPr>
        <w:t>.</w:t>
      </w:r>
    </w:p>
    <w:p w14:paraId="28C4830D" w14:textId="77777777" w:rsidR="008821B4" w:rsidRPr="007D0540" w:rsidRDefault="008821B4" w:rsidP="008821B4">
      <w:pPr>
        <w:spacing w:after="160" w:line="278" w:lineRule="auto"/>
        <w:rPr>
          <w:rFonts w:ascii="Times New Roman" w:hAnsi="Times New Roman" w:cs="Times New Roman"/>
          <w:bCs/>
          <w:lang w:val="en-GB"/>
        </w:rPr>
      </w:pPr>
      <w:r w:rsidRPr="007D0540">
        <w:rPr>
          <w:rFonts w:ascii="Times New Roman" w:hAnsi="Times New Roman" w:cs="Times New Roman"/>
          <w:bCs/>
          <w:lang w:val="en-GB"/>
        </w:rPr>
        <w:br w:type="page"/>
      </w:r>
    </w:p>
    <w:p w14:paraId="15E45E9F" w14:textId="77777777" w:rsidR="00A75DD9" w:rsidRPr="007D0540" w:rsidRDefault="00A75DD9" w:rsidP="00A75DD9">
      <w:pPr>
        <w:pStyle w:val="Kop1"/>
        <w:rPr>
          <w:rFonts w:ascii="Times New Roman" w:hAnsi="Times New Roman" w:cs="Times New Roman"/>
          <w:lang w:val="en-GB"/>
        </w:rPr>
      </w:pPr>
      <w:bookmarkStart w:id="4" w:name="_Toc220651895"/>
      <w:r w:rsidRPr="007D0540">
        <w:rPr>
          <w:rFonts w:ascii="Times New Roman" w:hAnsi="Times New Roman" w:cs="Times New Roman"/>
          <w:lang w:val="en-GB"/>
        </w:rPr>
        <w:lastRenderedPageBreak/>
        <w:t>Problem 4. Nanozymes</w:t>
      </w:r>
      <w:bookmarkEnd w:id="4"/>
      <w:r w:rsidRPr="007D0540">
        <w:rPr>
          <w:rFonts w:ascii="Times New Roman" w:hAnsi="Times New Roman" w:cs="Times New Roman"/>
          <w:lang w:val="en-GB"/>
        </w:rPr>
        <w:t xml:space="preserve"> </w:t>
      </w:r>
    </w:p>
    <w:p w14:paraId="750EA584" w14:textId="6D44517D" w:rsidR="00A75DD9" w:rsidRPr="007D0540" w:rsidRDefault="00A75DD9" w:rsidP="00597FF7">
      <w:pPr>
        <w:spacing w:after="120"/>
        <w:jc w:val="both"/>
        <w:rPr>
          <w:rFonts w:ascii="Times New Roman" w:hAnsi="Times New Roman" w:cs="Times New Roman"/>
          <w:lang w:val="en-GB"/>
        </w:rPr>
      </w:pPr>
      <w:r w:rsidRPr="007D0540">
        <w:rPr>
          <w:rFonts w:ascii="Times New Roman" w:hAnsi="Times New Roman" w:cs="Times New Roman"/>
          <w:lang w:val="en-GB"/>
        </w:rPr>
        <w:t xml:space="preserve">Nanozymes are nanoparticles (NPs) that exhibit enzymatic activities under different physiological conditions, offering advantages such as high stability, low cost, and </w:t>
      </w:r>
      <w:proofErr w:type="spellStart"/>
      <w:r w:rsidRPr="007D0540">
        <w:rPr>
          <w:rFonts w:ascii="Times New Roman" w:hAnsi="Times New Roman" w:cs="Times New Roman"/>
          <w:lang w:val="en-GB"/>
        </w:rPr>
        <w:t>tunable</w:t>
      </w:r>
      <w:proofErr w:type="spellEnd"/>
      <w:r w:rsidRPr="007D0540">
        <w:rPr>
          <w:rFonts w:ascii="Times New Roman" w:hAnsi="Times New Roman" w:cs="Times New Roman"/>
          <w:lang w:val="en-GB"/>
        </w:rPr>
        <w:t xml:space="preserve"> activity compared to natural enzymes. Nanozyme </w:t>
      </w:r>
      <w:proofErr w:type="spellStart"/>
      <w:r w:rsidRPr="007D0540">
        <w:rPr>
          <w:rFonts w:ascii="Times New Roman" w:hAnsi="Times New Roman" w:cs="Times New Roman"/>
          <w:b/>
          <w:bCs/>
          <w:lang w:val="en-GB"/>
        </w:rPr>
        <w:t>X</w:t>
      </w:r>
      <w:r w:rsidRPr="007D0540">
        <w:rPr>
          <w:rFonts w:ascii="Times New Roman" w:hAnsi="Times New Roman" w:cs="Times New Roman"/>
          <w:bCs/>
          <w:i/>
          <w:iCs/>
          <w:vertAlign w:val="subscript"/>
          <w:lang w:val="en-GB"/>
        </w:rPr>
        <w:t>n</w:t>
      </w:r>
      <w:r w:rsidRPr="007D0540">
        <w:rPr>
          <w:rFonts w:ascii="Times New Roman" w:hAnsi="Times New Roman" w:cs="Times New Roman"/>
          <w:bCs/>
          <w:lang w:val="en-GB"/>
        </w:rPr>
        <w:t>O</w:t>
      </w:r>
      <w:r w:rsidRPr="007D0540">
        <w:rPr>
          <w:rFonts w:ascii="Times New Roman" w:hAnsi="Times New Roman" w:cs="Times New Roman"/>
          <w:bCs/>
          <w:i/>
          <w:iCs/>
          <w:vertAlign w:val="subscript"/>
          <w:lang w:val="en-GB"/>
        </w:rPr>
        <w:t>m</w:t>
      </w:r>
      <w:proofErr w:type="spellEnd"/>
      <w:r w:rsidRPr="007D0540">
        <w:rPr>
          <w:rFonts w:ascii="Times New Roman" w:hAnsi="Times New Roman" w:cs="Times New Roman"/>
          <w:b/>
          <w:bCs/>
          <w:lang w:val="en-GB"/>
        </w:rPr>
        <w:t xml:space="preserve"> </w:t>
      </w:r>
      <w:r w:rsidRPr="007D0540">
        <w:rPr>
          <w:rFonts w:ascii="Times New Roman" w:hAnsi="Times New Roman" w:cs="Times New Roman"/>
          <w:bCs/>
          <w:lang w:val="en-GB"/>
        </w:rPr>
        <w:t>NPs</w:t>
      </w:r>
      <w:r w:rsidRPr="007D0540">
        <w:rPr>
          <w:rFonts w:ascii="Times New Roman" w:hAnsi="Times New Roman" w:cs="Times New Roman"/>
          <w:lang w:val="en-GB"/>
        </w:rPr>
        <w:t xml:space="preserve"> can be obtained by co-precipitation of salts </w:t>
      </w:r>
      <w:r w:rsidRPr="007D0540">
        <w:rPr>
          <w:rFonts w:ascii="Times New Roman" w:hAnsi="Times New Roman" w:cs="Times New Roman"/>
          <w:b/>
          <w:lang w:val="en-GB"/>
        </w:rPr>
        <w:t>S1</w:t>
      </w:r>
      <w:r w:rsidRPr="007D0540">
        <w:rPr>
          <w:rFonts w:ascii="Times New Roman" w:hAnsi="Times New Roman" w:cs="Times New Roman"/>
          <w:lang w:val="en-GB"/>
        </w:rPr>
        <w:t xml:space="preserve"> and </w:t>
      </w:r>
      <w:r w:rsidRPr="007D0540">
        <w:rPr>
          <w:rFonts w:ascii="Times New Roman" w:hAnsi="Times New Roman" w:cs="Times New Roman"/>
          <w:b/>
          <w:lang w:val="en-GB"/>
        </w:rPr>
        <w:t>S2</w:t>
      </w:r>
      <w:r w:rsidRPr="007D0540">
        <w:rPr>
          <w:rFonts w:ascii="Times New Roman" w:hAnsi="Times New Roman" w:cs="Times New Roman"/>
          <w:bCs/>
          <w:lang w:val="en-GB"/>
        </w:rPr>
        <w:t>,</w:t>
      </w:r>
      <w:r w:rsidRPr="007D0540">
        <w:rPr>
          <w:rFonts w:ascii="Times New Roman" w:hAnsi="Times New Roman" w:cs="Times New Roman"/>
          <w:lang w:val="en-GB"/>
        </w:rPr>
        <w:t xml:space="preserve"> both containing element </w:t>
      </w:r>
      <w:r w:rsidRPr="007D0540">
        <w:rPr>
          <w:rFonts w:ascii="Times New Roman" w:hAnsi="Times New Roman" w:cs="Times New Roman"/>
          <w:b/>
          <w:lang w:val="en-GB"/>
        </w:rPr>
        <w:t>X</w:t>
      </w:r>
      <w:r w:rsidRPr="007D0540">
        <w:rPr>
          <w:rFonts w:ascii="Times New Roman" w:hAnsi="Times New Roman" w:cs="Times New Roman"/>
          <w:bCs/>
          <w:lang w:val="en-GB"/>
        </w:rPr>
        <w:t>,</w:t>
      </w:r>
      <w:r w:rsidRPr="007D0540">
        <w:rPr>
          <w:rFonts w:ascii="Times New Roman" w:hAnsi="Times New Roman" w:cs="Times New Roman"/>
          <w:b/>
          <w:lang w:val="en-GB"/>
        </w:rPr>
        <w:t xml:space="preserve"> </w:t>
      </w:r>
      <w:r w:rsidRPr="007D0540">
        <w:rPr>
          <w:rFonts w:ascii="Times New Roman" w:hAnsi="Times New Roman" w:cs="Times New Roman"/>
          <w:lang w:val="en-GB"/>
        </w:rPr>
        <w:t>in alkaline media. 2.7025</w:t>
      </w:r>
      <w:r w:rsidR="00CA28F0" w:rsidRPr="007D0540">
        <w:rPr>
          <w:rFonts w:ascii="Times New Roman" w:hAnsi="Times New Roman" w:cs="Times New Roman"/>
          <w:lang w:val="en-GB"/>
        </w:rPr>
        <w:t> </w:t>
      </w:r>
      <w:r w:rsidRPr="007D0540">
        <w:rPr>
          <w:rFonts w:ascii="Times New Roman" w:hAnsi="Times New Roman" w:cs="Times New Roman"/>
          <w:lang w:val="en-GB"/>
        </w:rPr>
        <w:t xml:space="preserve">g of </w:t>
      </w:r>
      <w:r w:rsidRPr="007D0540">
        <w:rPr>
          <w:rFonts w:ascii="Times New Roman" w:hAnsi="Times New Roman" w:cs="Times New Roman"/>
          <w:b/>
          <w:bCs/>
          <w:lang w:val="en-GB"/>
        </w:rPr>
        <w:t>S1</w:t>
      </w:r>
      <w:r w:rsidRPr="007D0540">
        <w:rPr>
          <w:rFonts w:ascii="Times New Roman" w:hAnsi="Times New Roman" w:cs="Times New Roman"/>
          <w:lang w:val="en-GB"/>
        </w:rPr>
        <w:t xml:space="preserve"> and 1.3901</w:t>
      </w:r>
      <w:r w:rsidR="00CA28F0" w:rsidRPr="007D0540">
        <w:rPr>
          <w:rFonts w:ascii="Times New Roman" w:hAnsi="Times New Roman" w:cs="Times New Roman"/>
          <w:lang w:val="en-GB"/>
        </w:rPr>
        <w:t> </w:t>
      </w:r>
      <w:r w:rsidRPr="007D0540">
        <w:rPr>
          <w:rFonts w:ascii="Times New Roman" w:hAnsi="Times New Roman" w:cs="Times New Roman"/>
          <w:lang w:val="en-GB"/>
        </w:rPr>
        <w:t xml:space="preserve">g of </w:t>
      </w:r>
      <w:r w:rsidRPr="007D0540">
        <w:rPr>
          <w:rFonts w:ascii="Times New Roman" w:hAnsi="Times New Roman" w:cs="Times New Roman"/>
          <w:b/>
          <w:bCs/>
          <w:lang w:val="en-GB"/>
        </w:rPr>
        <w:t xml:space="preserve">S2 </w:t>
      </w:r>
      <w:r w:rsidRPr="007D0540">
        <w:rPr>
          <w:rFonts w:ascii="Times New Roman" w:hAnsi="Times New Roman" w:cs="Times New Roman"/>
          <w:lang w:val="en-GB"/>
        </w:rPr>
        <w:t>were dissolved in an acidic solvent and treated with tetramethylammonium hydroxide, and 1.1578</w:t>
      </w:r>
      <w:r w:rsidR="00CA28F0" w:rsidRPr="007D0540">
        <w:rPr>
          <w:rFonts w:ascii="Times New Roman" w:hAnsi="Times New Roman" w:cs="Times New Roman"/>
          <w:lang w:val="en-GB"/>
        </w:rPr>
        <w:t> </w:t>
      </w:r>
      <w:r w:rsidRPr="007D0540">
        <w:rPr>
          <w:rFonts w:ascii="Times New Roman" w:hAnsi="Times New Roman" w:cs="Times New Roman"/>
          <w:lang w:val="en-GB"/>
        </w:rPr>
        <w:t xml:space="preserve">g of </w:t>
      </w:r>
      <w:proofErr w:type="spellStart"/>
      <w:r w:rsidRPr="007D0540">
        <w:rPr>
          <w:rFonts w:ascii="Times New Roman" w:hAnsi="Times New Roman" w:cs="Times New Roman"/>
          <w:b/>
          <w:bCs/>
          <w:lang w:val="en-GB"/>
        </w:rPr>
        <w:t>X</w:t>
      </w:r>
      <w:r w:rsidRPr="007D0540">
        <w:rPr>
          <w:rFonts w:ascii="Times New Roman" w:hAnsi="Times New Roman" w:cs="Times New Roman"/>
          <w:bCs/>
          <w:i/>
          <w:iCs/>
          <w:vertAlign w:val="subscript"/>
          <w:lang w:val="en-GB"/>
        </w:rPr>
        <w:t>n</w:t>
      </w:r>
      <w:r w:rsidRPr="007D0540">
        <w:rPr>
          <w:rFonts w:ascii="Times New Roman" w:hAnsi="Times New Roman" w:cs="Times New Roman"/>
          <w:bCs/>
          <w:lang w:val="en-GB"/>
        </w:rPr>
        <w:t>O</w:t>
      </w:r>
      <w:r w:rsidRPr="007D0540">
        <w:rPr>
          <w:rFonts w:ascii="Times New Roman" w:hAnsi="Times New Roman" w:cs="Times New Roman"/>
          <w:bCs/>
          <w:i/>
          <w:iCs/>
          <w:vertAlign w:val="subscript"/>
          <w:lang w:val="en-GB"/>
        </w:rPr>
        <w:t>m</w:t>
      </w:r>
      <w:proofErr w:type="spellEnd"/>
      <w:r w:rsidRPr="007D0540">
        <w:rPr>
          <w:rFonts w:ascii="Times New Roman" w:hAnsi="Times New Roman" w:cs="Times New Roman"/>
          <w:b/>
          <w:bCs/>
          <w:lang w:val="en-GB"/>
        </w:rPr>
        <w:t xml:space="preserve"> </w:t>
      </w:r>
      <w:r w:rsidRPr="007D0540">
        <w:rPr>
          <w:rFonts w:ascii="Times New Roman" w:hAnsi="Times New Roman" w:cs="Times New Roman"/>
          <w:bCs/>
          <w:lang w:val="en-GB"/>
        </w:rPr>
        <w:t>NPs were formed</w:t>
      </w:r>
      <w:r w:rsidRPr="007D0540">
        <w:rPr>
          <w:rFonts w:ascii="Times New Roman" w:hAnsi="Times New Roman" w:cs="Times New Roman"/>
          <w:lang w:val="en-GB"/>
        </w:rPr>
        <w:t xml:space="preserve"> as a result as the only substance containing </w:t>
      </w:r>
      <w:r w:rsidRPr="007D0540">
        <w:rPr>
          <w:rFonts w:ascii="Times New Roman" w:hAnsi="Times New Roman" w:cs="Times New Roman"/>
          <w:b/>
          <w:bCs/>
          <w:lang w:val="en-GB"/>
        </w:rPr>
        <w:t>X</w:t>
      </w:r>
      <w:r w:rsidRPr="007D0540">
        <w:rPr>
          <w:rFonts w:ascii="Times New Roman" w:hAnsi="Times New Roman" w:cs="Times New Roman"/>
          <w:lang w:val="en-GB"/>
        </w:rPr>
        <w:t xml:space="preserve">. The electrospray ionisation mass spectrometry of </w:t>
      </w:r>
      <w:r w:rsidRPr="007D0540">
        <w:rPr>
          <w:rFonts w:ascii="Times New Roman" w:hAnsi="Times New Roman" w:cs="Times New Roman"/>
          <w:b/>
          <w:bCs/>
          <w:lang w:val="en-GB"/>
        </w:rPr>
        <w:t>S1</w:t>
      </w:r>
      <w:r w:rsidRPr="007D0540">
        <w:rPr>
          <w:rFonts w:ascii="Times New Roman" w:hAnsi="Times New Roman" w:cs="Times New Roman"/>
          <w:lang w:val="en-GB"/>
        </w:rPr>
        <w:t xml:space="preserve"> revealed positive ion [</w:t>
      </w:r>
      <w:r w:rsidRPr="007D0540">
        <w:rPr>
          <w:rFonts w:ascii="Times New Roman" w:hAnsi="Times New Roman" w:cs="Times New Roman"/>
          <w:b/>
          <w:lang w:val="en-GB"/>
        </w:rPr>
        <w:t>X</w:t>
      </w:r>
      <w:r w:rsidRPr="007D0540">
        <w:rPr>
          <w:rFonts w:ascii="Times New Roman" w:hAnsi="Times New Roman" w:cs="Times New Roman"/>
          <w:lang w:val="en-GB"/>
        </w:rPr>
        <w:t>Hal</w:t>
      </w:r>
      <w:r w:rsidRPr="007D0540">
        <w:rPr>
          <w:rFonts w:ascii="Times New Roman" w:hAnsi="Times New Roman" w:cs="Times New Roman"/>
          <w:vertAlign w:val="subscript"/>
          <w:lang w:val="en-GB"/>
        </w:rPr>
        <w:t>2</w:t>
      </w:r>
      <w:r w:rsidRPr="007D0540">
        <w:rPr>
          <w:rFonts w:ascii="Times New Roman" w:hAnsi="Times New Roman" w:cs="Times New Roman"/>
          <w:lang w:val="en-GB"/>
        </w:rPr>
        <w:t>(H</w:t>
      </w:r>
      <w:r w:rsidRPr="007D0540">
        <w:rPr>
          <w:rFonts w:ascii="Times New Roman" w:hAnsi="Times New Roman" w:cs="Times New Roman"/>
          <w:vertAlign w:val="subscript"/>
          <w:lang w:val="en-GB"/>
        </w:rPr>
        <w:t>2</w:t>
      </w:r>
      <w:r w:rsidRPr="007D0540">
        <w:rPr>
          <w:rFonts w:ascii="Times New Roman" w:hAnsi="Times New Roman" w:cs="Times New Roman"/>
          <w:lang w:val="en-GB"/>
        </w:rPr>
        <w:t>O)</w:t>
      </w:r>
      <w:r w:rsidRPr="007D0540">
        <w:rPr>
          <w:rFonts w:ascii="Times New Roman" w:hAnsi="Times New Roman" w:cs="Times New Roman"/>
          <w:vertAlign w:val="subscript"/>
          <w:lang w:val="en-GB"/>
        </w:rPr>
        <w:t>4</w:t>
      </w:r>
      <w:r w:rsidRPr="007D0540">
        <w:rPr>
          <w:rFonts w:ascii="Times New Roman" w:hAnsi="Times New Roman" w:cs="Times New Roman"/>
          <w:lang w:val="en-GB"/>
        </w:rPr>
        <w:t>]</w:t>
      </w:r>
      <w:r w:rsidRPr="007D0540">
        <w:rPr>
          <w:rFonts w:ascii="Times New Roman" w:hAnsi="Times New Roman" w:cs="Times New Roman"/>
          <w:vertAlign w:val="superscript"/>
          <w:lang w:val="en-GB"/>
        </w:rPr>
        <w:t>+</w:t>
      </w:r>
      <w:r w:rsidRPr="007D0540">
        <w:rPr>
          <w:rFonts w:ascii="Times New Roman" w:hAnsi="Times New Roman" w:cs="Times New Roman"/>
          <w:lang w:val="en-GB"/>
        </w:rPr>
        <w:t xml:space="preserve"> with </w:t>
      </w:r>
      <w:r w:rsidRPr="007D0540">
        <w:rPr>
          <w:rFonts w:ascii="Times New Roman" w:hAnsi="Times New Roman" w:cs="Times New Roman"/>
          <w:i/>
          <w:iCs/>
          <w:lang w:val="en-GB"/>
        </w:rPr>
        <w:t>m/z</w:t>
      </w:r>
      <w:r w:rsidR="00E84C43" w:rsidRPr="007D0540">
        <w:rPr>
          <w:rFonts w:ascii="Times New Roman" w:hAnsi="Times New Roman" w:cs="Times New Roman"/>
          <w:lang w:val="en-GB"/>
        </w:rPr>
        <w:t> </w:t>
      </w:r>
      <w:r w:rsidRPr="007D0540">
        <w:rPr>
          <w:rFonts w:ascii="Times New Roman" w:hAnsi="Times New Roman" w:cs="Times New Roman"/>
          <w:lang w:val="en-GB"/>
        </w:rPr>
        <w:t>198 and negative ion [</w:t>
      </w:r>
      <w:r w:rsidRPr="007D0540">
        <w:rPr>
          <w:rFonts w:ascii="Times New Roman" w:hAnsi="Times New Roman" w:cs="Times New Roman"/>
          <w:b/>
          <w:lang w:val="en-GB"/>
        </w:rPr>
        <w:t>X</w:t>
      </w:r>
      <w:r w:rsidRPr="007D0540">
        <w:rPr>
          <w:rFonts w:ascii="Times New Roman" w:hAnsi="Times New Roman" w:cs="Times New Roman"/>
          <w:lang w:val="en-GB"/>
        </w:rPr>
        <w:t>Hal</w:t>
      </w:r>
      <w:r w:rsidRPr="007D0540">
        <w:rPr>
          <w:rFonts w:ascii="Times New Roman" w:hAnsi="Times New Roman" w:cs="Times New Roman"/>
          <w:vertAlign w:val="subscript"/>
          <w:lang w:val="en-GB"/>
        </w:rPr>
        <w:t>4</w:t>
      </w:r>
      <w:r w:rsidRPr="007D0540">
        <w:rPr>
          <w:rFonts w:ascii="Times New Roman" w:hAnsi="Times New Roman" w:cs="Times New Roman"/>
          <w:lang w:val="en-GB"/>
        </w:rPr>
        <w:t xml:space="preserve">]⁻ with </w:t>
      </w:r>
      <w:r w:rsidRPr="007D0540">
        <w:rPr>
          <w:rFonts w:ascii="Times New Roman" w:hAnsi="Times New Roman" w:cs="Times New Roman"/>
          <w:i/>
          <w:iCs/>
          <w:lang w:val="en-GB"/>
        </w:rPr>
        <w:t>m</w:t>
      </w:r>
      <w:r w:rsidRPr="007D0540">
        <w:rPr>
          <w:rFonts w:ascii="Times New Roman" w:hAnsi="Times New Roman" w:cs="Times New Roman"/>
          <w:lang w:val="en-GB"/>
        </w:rPr>
        <w:t>/</w:t>
      </w:r>
      <w:r w:rsidRPr="007D0540">
        <w:rPr>
          <w:rFonts w:ascii="Times New Roman" w:hAnsi="Times New Roman" w:cs="Times New Roman"/>
          <w:i/>
          <w:iCs/>
          <w:lang w:val="en-GB"/>
        </w:rPr>
        <w:t>z</w:t>
      </w:r>
      <w:r w:rsidR="00E84C43" w:rsidRPr="007D0540">
        <w:rPr>
          <w:rFonts w:ascii="Times New Roman" w:hAnsi="Times New Roman" w:cs="Times New Roman"/>
          <w:lang w:val="en-GB"/>
        </w:rPr>
        <w:t> </w:t>
      </w:r>
      <w:r w:rsidRPr="007D0540">
        <w:rPr>
          <w:rFonts w:ascii="Times New Roman" w:hAnsi="Times New Roman" w:cs="Times New Roman"/>
          <w:lang w:val="en-GB"/>
        </w:rPr>
        <w:t xml:space="preserve">196 being the most intense peaks. </w:t>
      </w:r>
      <w:r w:rsidRPr="007D0540">
        <w:rPr>
          <w:rFonts w:ascii="Times New Roman" w:hAnsi="Times New Roman" w:cs="Times New Roman"/>
          <w:b/>
          <w:bCs/>
          <w:lang w:val="en-GB"/>
        </w:rPr>
        <w:t>S2</w:t>
      </w:r>
      <w:r w:rsidRPr="007D0540">
        <w:rPr>
          <w:rFonts w:ascii="Times New Roman" w:hAnsi="Times New Roman" w:cs="Times New Roman"/>
          <w:lang w:val="en-GB"/>
        </w:rPr>
        <w:t xml:space="preserve"> lost 45.36% of the total of the original mass and changed colour from green to white above 300</w:t>
      </w:r>
      <w:r w:rsidR="0056306B" w:rsidRPr="007D0540">
        <w:rPr>
          <w:rFonts w:ascii="Times New Roman" w:hAnsi="Times New Roman" w:cs="Times New Roman"/>
          <w:lang w:val="en-GB"/>
        </w:rPr>
        <w:t> ℃</w:t>
      </w:r>
      <w:r w:rsidRPr="007D0540">
        <w:rPr>
          <w:rFonts w:ascii="Times New Roman" w:hAnsi="Times New Roman" w:cs="Times New Roman"/>
          <w:lang w:val="en-GB"/>
        </w:rPr>
        <w:t xml:space="preserve">. Elemental analysis revealed a mass fraction of 20.09% of element </w:t>
      </w:r>
      <w:r w:rsidRPr="007D0540">
        <w:rPr>
          <w:rFonts w:ascii="Times New Roman" w:hAnsi="Times New Roman" w:cs="Times New Roman"/>
          <w:b/>
          <w:bCs/>
          <w:lang w:val="en-GB"/>
        </w:rPr>
        <w:t xml:space="preserve">X </w:t>
      </w:r>
      <w:r w:rsidRPr="007D0540">
        <w:rPr>
          <w:rFonts w:ascii="Times New Roman" w:hAnsi="Times New Roman" w:cs="Times New Roman"/>
          <w:lang w:val="en-GB"/>
        </w:rPr>
        <w:t xml:space="preserve">in </w:t>
      </w:r>
      <w:r w:rsidRPr="007D0540">
        <w:rPr>
          <w:rFonts w:ascii="Times New Roman" w:hAnsi="Times New Roman" w:cs="Times New Roman"/>
          <w:b/>
          <w:lang w:val="en-GB"/>
        </w:rPr>
        <w:t>S2</w:t>
      </w:r>
      <w:r w:rsidRPr="007D0540">
        <w:rPr>
          <w:rFonts w:ascii="Times New Roman" w:hAnsi="Times New Roman" w:cs="Times New Roman"/>
          <w:lang w:val="en-GB"/>
        </w:rPr>
        <w:t>.</w:t>
      </w:r>
    </w:p>
    <w:p w14:paraId="4DF0BC27" w14:textId="77777777" w:rsidR="00A75DD9" w:rsidRPr="007D0540" w:rsidRDefault="00A75DD9">
      <w:pPr>
        <w:pStyle w:val="Lijstalinea"/>
        <w:numPr>
          <w:ilvl w:val="0"/>
          <w:numId w:val="18"/>
        </w:numPr>
        <w:spacing w:after="120"/>
        <w:ind w:left="426" w:hanging="426"/>
        <w:rPr>
          <w:rFonts w:ascii="Times New Roman" w:hAnsi="Times New Roman" w:cs="Times New Roman"/>
          <w:b/>
          <w:bCs/>
          <w:lang w:val="en-GB"/>
        </w:rPr>
      </w:pPr>
      <w:r w:rsidRPr="007D0540">
        <w:rPr>
          <w:rFonts w:ascii="Times New Roman" w:hAnsi="Times New Roman" w:cs="Times New Roman"/>
          <w:b/>
          <w:bCs/>
          <w:u w:val="single"/>
          <w:lang w:val="en-GB"/>
        </w:rPr>
        <w:t>Find</w:t>
      </w:r>
      <w:r w:rsidRPr="007D0540">
        <w:rPr>
          <w:rFonts w:ascii="Times New Roman" w:hAnsi="Times New Roman" w:cs="Times New Roman"/>
          <w:lang w:val="en-GB"/>
        </w:rPr>
        <w:t xml:space="preserve"> element </w:t>
      </w:r>
      <w:r w:rsidRPr="007D0540">
        <w:rPr>
          <w:rFonts w:ascii="Times New Roman" w:hAnsi="Times New Roman" w:cs="Times New Roman"/>
          <w:b/>
          <w:bCs/>
          <w:lang w:val="en-GB"/>
        </w:rPr>
        <w:t>X</w:t>
      </w:r>
      <w:r w:rsidRPr="007D0540">
        <w:rPr>
          <w:rFonts w:ascii="Times New Roman" w:hAnsi="Times New Roman" w:cs="Times New Roman"/>
          <w:lang w:val="en-GB"/>
        </w:rPr>
        <w:t>,</w:t>
      </w:r>
      <w:r w:rsidRPr="007D0540">
        <w:rPr>
          <w:rFonts w:ascii="Times New Roman" w:hAnsi="Times New Roman" w:cs="Times New Roman"/>
          <w:b/>
          <w:bCs/>
          <w:lang w:val="en-GB"/>
        </w:rPr>
        <w:t xml:space="preserve"> </w:t>
      </w:r>
      <w:r w:rsidRPr="007D0540">
        <w:rPr>
          <w:rFonts w:ascii="Times New Roman" w:hAnsi="Times New Roman" w:cs="Times New Roman"/>
          <w:lang w:val="en-GB"/>
        </w:rPr>
        <w:t xml:space="preserve">and </w:t>
      </w:r>
      <w:r w:rsidRPr="007D0540">
        <w:rPr>
          <w:rFonts w:ascii="Times New Roman" w:hAnsi="Times New Roman" w:cs="Times New Roman"/>
          <w:bCs/>
          <w:lang w:val="en-GB"/>
        </w:rPr>
        <w:t>salts</w:t>
      </w:r>
      <w:r w:rsidRPr="007D0540">
        <w:rPr>
          <w:rFonts w:ascii="Times New Roman" w:hAnsi="Times New Roman" w:cs="Times New Roman"/>
          <w:b/>
          <w:bCs/>
          <w:lang w:val="en-GB"/>
        </w:rPr>
        <w:t xml:space="preserve"> S1 </w:t>
      </w:r>
      <w:r w:rsidRPr="007D0540">
        <w:rPr>
          <w:rFonts w:ascii="Times New Roman" w:hAnsi="Times New Roman" w:cs="Times New Roman"/>
          <w:bCs/>
          <w:lang w:val="en-GB"/>
        </w:rPr>
        <w:t xml:space="preserve">and </w:t>
      </w:r>
      <w:r w:rsidRPr="007D0540">
        <w:rPr>
          <w:rFonts w:ascii="Times New Roman" w:hAnsi="Times New Roman" w:cs="Times New Roman"/>
          <w:b/>
          <w:bCs/>
          <w:lang w:val="en-GB"/>
        </w:rPr>
        <w:t>S2</w:t>
      </w:r>
      <w:r w:rsidRPr="007D0540">
        <w:rPr>
          <w:rFonts w:ascii="Times New Roman" w:hAnsi="Times New Roman" w:cs="Times New Roman"/>
          <w:lang w:val="en-GB"/>
        </w:rPr>
        <w:t>.</w:t>
      </w:r>
    </w:p>
    <w:p w14:paraId="276F001B" w14:textId="77777777" w:rsidR="00A75DD9" w:rsidRPr="007D0540" w:rsidRDefault="00A75DD9">
      <w:pPr>
        <w:pStyle w:val="Lijstalinea"/>
        <w:numPr>
          <w:ilvl w:val="0"/>
          <w:numId w:val="18"/>
        </w:numPr>
        <w:spacing w:after="120"/>
        <w:ind w:left="426" w:hanging="426"/>
        <w:rPr>
          <w:rFonts w:ascii="Times New Roman" w:hAnsi="Times New Roman" w:cs="Times New Roman"/>
          <w:lang w:val="en-GB"/>
        </w:rPr>
      </w:pPr>
      <w:r w:rsidRPr="007D0540">
        <w:rPr>
          <w:rFonts w:ascii="Times New Roman" w:hAnsi="Times New Roman" w:cs="Times New Roman"/>
          <w:b/>
          <w:bCs/>
          <w:u w:val="single"/>
          <w:lang w:val="en-GB"/>
        </w:rPr>
        <w:t>Determine</w:t>
      </w:r>
      <w:r w:rsidRPr="007D0540">
        <w:rPr>
          <w:rFonts w:ascii="Times New Roman" w:hAnsi="Times New Roman" w:cs="Times New Roman"/>
          <w:lang w:val="en-GB"/>
        </w:rPr>
        <w:t xml:space="preserve"> the values of </w:t>
      </w:r>
      <w:r w:rsidRPr="007D0540">
        <w:rPr>
          <w:rFonts w:ascii="Times New Roman" w:hAnsi="Times New Roman" w:cs="Times New Roman"/>
          <w:i/>
          <w:iCs/>
          <w:lang w:val="en-GB"/>
        </w:rPr>
        <w:t>n</w:t>
      </w:r>
      <w:r w:rsidRPr="007D0540">
        <w:rPr>
          <w:rFonts w:ascii="Times New Roman" w:hAnsi="Times New Roman" w:cs="Times New Roman"/>
          <w:lang w:val="en-GB"/>
        </w:rPr>
        <w:t xml:space="preserve"> and </w:t>
      </w:r>
      <w:r w:rsidRPr="007D0540">
        <w:rPr>
          <w:rFonts w:ascii="Times New Roman" w:hAnsi="Times New Roman" w:cs="Times New Roman"/>
          <w:i/>
          <w:iCs/>
          <w:lang w:val="en-GB"/>
        </w:rPr>
        <w:t>m</w:t>
      </w:r>
      <w:r w:rsidRPr="007D0540">
        <w:rPr>
          <w:rFonts w:ascii="Times New Roman" w:hAnsi="Times New Roman" w:cs="Times New Roman"/>
          <w:lang w:val="en-GB"/>
        </w:rPr>
        <w:t xml:space="preserve"> for </w:t>
      </w:r>
      <w:proofErr w:type="spellStart"/>
      <w:r w:rsidRPr="007D0540">
        <w:rPr>
          <w:rFonts w:ascii="Times New Roman" w:hAnsi="Times New Roman" w:cs="Times New Roman"/>
          <w:b/>
          <w:bCs/>
          <w:lang w:val="en-GB"/>
        </w:rPr>
        <w:t>X</w:t>
      </w:r>
      <w:r w:rsidRPr="007D0540">
        <w:rPr>
          <w:rFonts w:ascii="Times New Roman" w:hAnsi="Times New Roman" w:cs="Times New Roman"/>
          <w:bCs/>
          <w:i/>
          <w:iCs/>
          <w:vertAlign w:val="subscript"/>
          <w:lang w:val="en-GB"/>
        </w:rPr>
        <w:t>n</w:t>
      </w:r>
      <w:r w:rsidRPr="007D0540">
        <w:rPr>
          <w:rFonts w:ascii="Times New Roman" w:hAnsi="Times New Roman" w:cs="Times New Roman"/>
          <w:bCs/>
          <w:lang w:val="en-GB"/>
        </w:rPr>
        <w:t>O</w:t>
      </w:r>
      <w:r w:rsidRPr="007D0540">
        <w:rPr>
          <w:rFonts w:ascii="Times New Roman" w:hAnsi="Times New Roman" w:cs="Times New Roman"/>
          <w:bCs/>
          <w:i/>
          <w:iCs/>
          <w:vertAlign w:val="subscript"/>
          <w:lang w:val="en-GB"/>
        </w:rPr>
        <w:t>m</w:t>
      </w:r>
      <w:proofErr w:type="spellEnd"/>
      <w:r w:rsidRPr="007D0540">
        <w:rPr>
          <w:rFonts w:ascii="Times New Roman" w:hAnsi="Times New Roman" w:cs="Times New Roman"/>
          <w:b/>
          <w:bCs/>
          <w:lang w:val="en-GB"/>
        </w:rPr>
        <w:t xml:space="preserve"> </w:t>
      </w:r>
      <w:r w:rsidRPr="007D0540">
        <w:rPr>
          <w:rFonts w:ascii="Times New Roman" w:hAnsi="Times New Roman" w:cs="Times New Roman"/>
          <w:bCs/>
          <w:lang w:val="en-GB"/>
        </w:rPr>
        <w:t>NPs</w:t>
      </w:r>
      <w:r w:rsidRPr="007D0540">
        <w:rPr>
          <w:rFonts w:ascii="Times New Roman" w:hAnsi="Times New Roman" w:cs="Times New Roman"/>
          <w:lang w:val="en-GB"/>
        </w:rPr>
        <w:t>.</w:t>
      </w:r>
    </w:p>
    <w:p w14:paraId="6863E0C6" w14:textId="77777777" w:rsidR="00A75DD9" w:rsidRPr="007D0540" w:rsidRDefault="00A75DD9">
      <w:pPr>
        <w:pStyle w:val="Lijstalinea"/>
        <w:numPr>
          <w:ilvl w:val="0"/>
          <w:numId w:val="18"/>
        </w:numPr>
        <w:spacing w:after="120"/>
        <w:ind w:left="426" w:hanging="426"/>
        <w:rPr>
          <w:rFonts w:ascii="Times New Roman" w:hAnsi="Times New Roman" w:cs="Times New Roman"/>
          <w:b/>
          <w:bCs/>
          <w:lang w:val="en-GB"/>
        </w:rPr>
      </w:pPr>
      <w:r w:rsidRPr="007D0540">
        <w:rPr>
          <w:rFonts w:ascii="Times New Roman" w:hAnsi="Times New Roman" w:cs="Times New Roman"/>
          <w:b/>
          <w:bCs/>
          <w:u w:val="single"/>
          <w:lang w:val="en-GB"/>
        </w:rPr>
        <w:t>Write</w:t>
      </w:r>
      <w:r w:rsidRPr="007D0540">
        <w:rPr>
          <w:rFonts w:ascii="Times New Roman" w:hAnsi="Times New Roman" w:cs="Times New Roman"/>
          <w:lang w:val="en-GB"/>
        </w:rPr>
        <w:t xml:space="preserve"> the equation of the co-precipitation reaction of </w:t>
      </w:r>
      <w:proofErr w:type="spellStart"/>
      <w:r w:rsidRPr="007D0540">
        <w:rPr>
          <w:rFonts w:ascii="Times New Roman" w:hAnsi="Times New Roman" w:cs="Times New Roman"/>
          <w:b/>
          <w:bCs/>
          <w:lang w:val="en-GB"/>
        </w:rPr>
        <w:t>X</w:t>
      </w:r>
      <w:r w:rsidRPr="007D0540">
        <w:rPr>
          <w:rFonts w:ascii="Times New Roman" w:hAnsi="Times New Roman" w:cs="Times New Roman"/>
          <w:bCs/>
          <w:i/>
          <w:iCs/>
          <w:vertAlign w:val="subscript"/>
          <w:lang w:val="en-GB"/>
        </w:rPr>
        <w:t>n</w:t>
      </w:r>
      <w:r w:rsidRPr="007D0540">
        <w:rPr>
          <w:rFonts w:ascii="Times New Roman" w:hAnsi="Times New Roman" w:cs="Times New Roman"/>
          <w:bCs/>
          <w:lang w:val="en-GB"/>
        </w:rPr>
        <w:t>O</w:t>
      </w:r>
      <w:r w:rsidRPr="007D0540">
        <w:rPr>
          <w:rFonts w:ascii="Times New Roman" w:hAnsi="Times New Roman" w:cs="Times New Roman"/>
          <w:bCs/>
          <w:i/>
          <w:iCs/>
          <w:vertAlign w:val="subscript"/>
          <w:lang w:val="en-GB"/>
        </w:rPr>
        <w:t>m</w:t>
      </w:r>
      <w:proofErr w:type="spellEnd"/>
      <w:r w:rsidRPr="007D0540">
        <w:rPr>
          <w:rFonts w:ascii="Times New Roman" w:hAnsi="Times New Roman" w:cs="Times New Roman"/>
          <w:b/>
          <w:bCs/>
          <w:lang w:val="en-GB"/>
        </w:rPr>
        <w:t xml:space="preserve"> </w:t>
      </w:r>
      <w:r w:rsidRPr="007D0540">
        <w:rPr>
          <w:rFonts w:ascii="Times New Roman" w:hAnsi="Times New Roman" w:cs="Times New Roman"/>
          <w:bCs/>
          <w:lang w:val="en-GB"/>
        </w:rPr>
        <w:t>NPs in</w:t>
      </w:r>
      <w:r w:rsidRPr="007D0540">
        <w:rPr>
          <w:rFonts w:ascii="Times New Roman" w:hAnsi="Times New Roman" w:cs="Times New Roman"/>
          <w:lang w:val="en-GB"/>
        </w:rPr>
        <w:t xml:space="preserve"> ionic form.</w:t>
      </w:r>
    </w:p>
    <w:p w14:paraId="5AB30B62" w14:textId="77777777" w:rsidR="00A75DD9" w:rsidRPr="007D0540" w:rsidRDefault="00A75DD9" w:rsidP="00A75DD9">
      <w:pPr>
        <w:spacing w:after="120"/>
        <w:jc w:val="both"/>
        <w:rPr>
          <w:rFonts w:ascii="Times New Roman" w:eastAsia="Times New Roman" w:hAnsi="Times New Roman" w:cs="Times New Roman"/>
          <w:lang w:val="en-GB"/>
        </w:rPr>
      </w:pPr>
      <w:r w:rsidRPr="007D0540">
        <w:rPr>
          <w:rFonts w:ascii="Times New Roman" w:eastAsia="Times New Roman" w:hAnsi="Times New Roman" w:cs="Times New Roman"/>
          <w:lang w:val="en-GB" w:eastAsia="en-GB"/>
        </w:rPr>
        <w:t>Peroxidases are enzymes that catalyse the oxidation of substrates with H</w:t>
      </w:r>
      <w:r w:rsidRPr="007D0540">
        <w:rPr>
          <w:rFonts w:ascii="Times New Roman" w:eastAsia="Times New Roman" w:hAnsi="Times New Roman" w:cs="Times New Roman"/>
          <w:vertAlign w:val="subscript"/>
          <w:lang w:val="en-GB" w:eastAsia="en-GB"/>
        </w:rPr>
        <w:t>2</w:t>
      </w:r>
      <w:r w:rsidRPr="007D0540">
        <w:rPr>
          <w:rFonts w:ascii="Times New Roman" w:eastAsia="Times New Roman" w:hAnsi="Times New Roman" w:cs="Times New Roman"/>
          <w:lang w:val="en-GB" w:eastAsia="en-GB"/>
        </w:rPr>
        <w:t>O</w:t>
      </w:r>
      <w:r w:rsidRPr="007D0540">
        <w:rPr>
          <w:rFonts w:ascii="Times New Roman" w:eastAsia="Times New Roman" w:hAnsi="Times New Roman" w:cs="Times New Roman"/>
          <w:vertAlign w:val="subscript"/>
          <w:lang w:val="en-GB" w:eastAsia="en-GB"/>
        </w:rPr>
        <w:t>2</w:t>
      </w:r>
      <w:r w:rsidRPr="007D0540">
        <w:rPr>
          <w:rFonts w:ascii="Times New Roman" w:eastAsia="Times New Roman" w:hAnsi="Times New Roman" w:cs="Times New Roman"/>
          <w:lang w:val="en-GB" w:eastAsia="en-GB"/>
        </w:rPr>
        <w:t xml:space="preserve"> as an electron acceptor. Horseradish Peroxidase (HRP) catalyses a typical </w:t>
      </w:r>
      <w:proofErr w:type="spellStart"/>
      <w:r w:rsidRPr="007D0540">
        <w:rPr>
          <w:rFonts w:ascii="Times New Roman" w:eastAsia="Times New Roman" w:hAnsi="Times New Roman" w:cs="Times New Roman"/>
          <w:lang w:val="en-GB" w:eastAsia="en-GB"/>
        </w:rPr>
        <w:t>colourimetric</w:t>
      </w:r>
      <w:proofErr w:type="spellEnd"/>
      <w:r w:rsidRPr="007D0540">
        <w:rPr>
          <w:rFonts w:ascii="Times New Roman" w:eastAsia="Times New Roman" w:hAnsi="Times New Roman" w:cs="Times New Roman"/>
          <w:lang w:val="en-GB" w:eastAsia="en-GB"/>
        </w:rPr>
        <w:t xml:space="preserve"> reaction involving H</w:t>
      </w:r>
      <w:r w:rsidRPr="007D0540">
        <w:rPr>
          <w:rFonts w:ascii="Times New Roman" w:eastAsia="Times New Roman" w:hAnsi="Times New Roman" w:cs="Times New Roman"/>
          <w:vertAlign w:val="subscript"/>
          <w:lang w:val="en-GB" w:eastAsia="en-GB"/>
        </w:rPr>
        <w:t>2</w:t>
      </w:r>
      <w:r w:rsidRPr="007D0540">
        <w:rPr>
          <w:rFonts w:ascii="Times New Roman" w:eastAsia="Times New Roman" w:hAnsi="Times New Roman" w:cs="Times New Roman"/>
          <w:lang w:val="en-GB" w:eastAsia="en-GB"/>
        </w:rPr>
        <w:t>O</w:t>
      </w:r>
      <w:r w:rsidRPr="007D0540">
        <w:rPr>
          <w:rFonts w:ascii="Times New Roman" w:eastAsia="Times New Roman" w:hAnsi="Times New Roman" w:cs="Times New Roman"/>
          <w:vertAlign w:val="subscript"/>
          <w:lang w:val="en-GB" w:eastAsia="en-GB"/>
        </w:rPr>
        <w:t>2</w:t>
      </w:r>
      <w:r w:rsidRPr="007D0540">
        <w:rPr>
          <w:rFonts w:ascii="Times New Roman" w:eastAsia="Times New Roman" w:hAnsi="Times New Roman" w:cs="Times New Roman"/>
          <w:lang w:val="en-GB" w:eastAsia="en-GB"/>
        </w:rPr>
        <w:t xml:space="preserve"> and a chromogenic substrate (H</w:t>
      </w:r>
      <w:r w:rsidRPr="007D0540">
        <w:rPr>
          <w:rFonts w:ascii="Times New Roman" w:eastAsia="Times New Roman" w:hAnsi="Times New Roman" w:cs="Times New Roman"/>
          <w:vertAlign w:val="subscript"/>
          <w:lang w:val="en-GB" w:eastAsia="en-GB"/>
        </w:rPr>
        <w:t>2</w:t>
      </w:r>
      <w:r w:rsidRPr="007D0540">
        <w:rPr>
          <w:rFonts w:ascii="Times New Roman" w:eastAsia="Times New Roman" w:hAnsi="Times New Roman" w:cs="Times New Roman"/>
          <w:lang w:val="en-GB" w:eastAsia="en-GB"/>
        </w:rPr>
        <w:t>TMB</w:t>
      </w:r>
      <w:r w:rsidRPr="007D0540">
        <w:rPr>
          <w:rFonts w:ascii="Times New Roman" w:eastAsia="Times New Roman" w:hAnsi="Times New Roman" w:cs="Times New Roman"/>
          <w:vertAlign w:val="subscript"/>
          <w:lang w:val="en-GB" w:eastAsia="en-GB"/>
        </w:rPr>
        <w:t>red</w:t>
      </w:r>
      <w:r w:rsidRPr="007D0540">
        <w:rPr>
          <w:rFonts w:ascii="Times New Roman" w:eastAsia="Times New Roman" w:hAnsi="Times New Roman" w:cs="Times New Roman"/>
          <w:lang w:val="en-GB" w:eastAsia="en-GB"/>
        </w:rPr>
        <w:t>): </w:t>
      </w:r>
    </w:p>
    <w:p w14:paraId="21C88752" w14:textId="77777777" w:rsidR="00A75DD9" w:rsidRPr="007D0540" w:rsidRDefault="00000000" w:rsidP="00A75DD9">
      <w:pPr>
        <w:spacing w:before="240" w:after="120"/>
        <w:jc w:val="both"/>
        <w:rPr>
          <w:rFonts w:ascii="Times New Roman" w:eastAsia="Times New Roman" w:hAnsi="Times New Roman" w:cs="Times New Roman"/>
          <w:lang w:val="en-GB"/>
        </w:rPr>
      </w:pPr>
      <m:oMathPara>
        <m:oMath>
          <m:sSub>
            <m:sSubPr>
              <m:ctrlPr>
                <w:rPr>
                  <w:rFonts w:ascii="Cambria Math" w:eastAsia="Cambria Math" w:hAnsi="Cambria Math" w:cs="Times New Roman"/>
                  <w:lang w:val="en-GB" w:eastAsia="en-GB"/>
                </w:rPr>
              </m:ctrlPr>
            </m:sSubPr>
            <m:e>
              <m:sSub>
                <m:sSubPr>
                  <m:ctrlPr>
                    <w:rPr>
                      <w:rFonts w:ascii="Cambria Math" w:eastAsia="Cambria Math" w:hAnsi="Cambria Math" w:cs="Times New Roman"/>
                      <w:lang w:val="en-GB" w:eastAsia="en-GB"/>
                    </w:rPr>
                  </m:ctrlPr>
                </m:sSubPr>
                <m:e>
                  <m:r>
                    <m:rPr>
                      <m:sty m:val="p"/>
                    </m:rPr>
                    <w:rPr>
                      <w:rFonts w:ascii="Cambria Math" w:eastAsia="Times New Roman" w:hAnsi="Cambria Math" w:cs="Times New Roman"/>
                      <w:lang w:val="en-GB" w:eastAsia="en-GB" w:bidi="en-GB"/>
                    </w:rPr>
                    <m:t>H</m:t>
                  </m:r>
                </m:e>
                <m:sub>
                  <m:r>
                    <m:rPr>
                      <m:sty m:val="p"/>
                    </m:rPr>
                    <w:rPr>
                      <w:rFonts w:ascii="Cambria Math" w:eastAsia="Times New Roman" w:hAnsi="Cambria Math" w:cs="Times New Roman"/>
                      <w:lang w:val="en-GB" w:eastAsia="en-GB" w:bidi="en-GB"/>
                    </w:rPr>
                    <m:t>2</m:t>
                  </m:r>
                </m:sub>
              </m:sSub>
              <m:r>
                <m:rPr>
                  <m:sty m:val="p"/>
                </m:rPr>
                <w:rPr>
                  <w:rFonts w:ascii="Cambria Math" w:eastAsia="Times New Roman" w:hAnsi="Cambria Math" w:cs="Times New Roman"/>
                  <w:lang w:val="en-GB" w:eastAsia="en-GB" w:bidi="en-GB"/>
                </w:rPr>
                <m:t>TMB</m:t>
              </m:r>
            </m:e>
            <m:sub>
              <m:r>
                <m:rPr>
                  <m:sty m:val="p"/>
                </m:rPr>
                <w:rPr>
                  <w:rFonts w:ascii="Cambria Math" w:eastAsia="Times New Roman" w:hAnsi="Cambria Math" w:cs="Times New Roman"/>
                  <w:lang w:val="en-GB" w:eastAsia="en-GB" w:bidi="en-GB"/>
                </w:rPr>
                <m:t>red</m:t>
              </m:r>
            </m:sub>
          </m:sSub>
          <m:r>
            <m:rPr>
              <m:sty m:val="p"/>
            </m:rPr>
            <w:rPr>
              <w:rFonts w:ascii="Cambria Math" w:eastAsia="Times New Roman" w:hAnsi="Cambria Math" w:cs="Times New Roman"/>
              <w:lang w:val="en-GB" w:eastAsia="en-GB" w:bidi="en-GB"/>
            </w:rPr>
            <m:t>+</m:t>
          </m:r>
          <m:sSub>
            <m:sSubPr>
              <m:ctrlPr>
                <w:rPr>
                  <w:rFonts w:ascii="Cambria Math" w:eastAsia="Cambria Math" w:hAnsi="Cambria Math" w:cs="Times New Roman"/>
                  <w:lang w:val="en-GB" w:eastAsia="en-GB"/>
                </w:rPr>
              </m:ctrlPr>
            </m:sSubPr>
            <m:e>
              <m:r>
                <m:rPr>
                  <m:sty m:val="p"/>
                </m:rPr>
                <w:rPr>
                  <w:rFonts w:ascii="Cambria Math" w:eastAsia="Times New Roman" w:hAnsi="Cambria Math" w:cs="Times New Roman"/>
                  <w:lang w:val="en-GB" w:eastAsia="en-GB" w:bidi="en-GB"/>
                </w:rPr>
                <m:t>H</m:t>
              </m:r>
            </m:e>
            <m:sub>
              <m:r>
                <m:rPr>
                  <m:sty m:val="p"/>
                </m:rPr>
                <w:rPr>
                  <w:rFonts w:ascii="Cambria Math" w:eastAsia="Times New Roman" w:hAnsi="Cambria Math" w:cs="Times New Roman"/>
                  <w:lang w:val="en-GB" w:eastAsia="en-GB" w:bidi="en-GB"/>
                </w:rPr>
                <m:t>2</m:t>
              </m:r>
            </m:sub>
          </m:sSub>
          <m:sSub>
            <m:sSubPr>
              <m:ctrlPr>
                <w:rPr>
                  <w:rFonts w:ascii="Cambria Math" w:eastAsia="Cambria Math" w:hAnsi="Cambria Math" w:cs="Times New Roman"/>
                  <w:lang w:val="en-GB" w:eastAsia="en-GB"/>
                </w:rPr>
              </m:ctrlPr>
            </m:sSubPr>
            <m:e>
              <m:r>
                <m:rPr>
                  <m:sty m:val="p"/>
                </m:rPr>
                <w:rPr>
                  <w:rFonts w:ascii="Cambria Math" w:eastAsia="Times New Roman" w:hAnsi="Cambria Math" w:cs="Times New Roman"/>
                  <w:lang w:val="en-GB" w:eastAsia="en-GB" w:bidi="en-GB"/>
                </w:rPr>
                <m:t>O</m:t>
              </m:r>
            </m:e>
            <m:sub>
              <m:r>
                <m:rPr>
                  <m:sty m:val="p"/>
                </m:rPr>
                <w:rPr>
                  <w:rFonts w:ascii="Cambria Math" w:eastAsia="Times New Roman" w:hAnsi="Cambria Math" w:cs="Times New Roman"/>
                  <w:lang w:val="en-GB" w:eastAsia="en-GB" w:bidi="en-GB"/>
                </w:rPr>
                <m:t>2</m:t>
              </m:r>
            </m:sub>
          </m:sSub>
          <m:r>
            <m:rPr>
              <m:sty m:val="p"/>
            </m:rPr>
            <w:rPr>
              <w:rFonts w:ascii="Cambria Math" w:eastAsia="Times New Roman" w:hAnsi="Cambria Math" w:cs="Times New Roman"/>
              <w:lang w:val="en-GB" w:eastAsia="en-GB" w:bidi="en-GB"/>
            </w:rPr>
            <m:t xml:space="preserve"> </m:t>
          </m:r>
          <m:box>
            <m:boxPr>
              <m:opEmu m:val="1"/>
              <m:noBreak m:val="0"/>
              <m:ctrlPr>
                <w:rPr>
                  <w:rFonts w:ascii="Cambria Math" w:eastAsia="Cambria Math" w:hAnsi="Cambria Math" w:cs="Times New Roman"/>
                  <w:lang w:val="en-GB" w:eastAsia="en-GB"/>
                </w:rPr>
              </m:ctrlPr>
            </m:boxPr>
            <m:e>
              <m:groupChr>
                <m:groupChrPr>
                  <m:chr m:val="→"/>
                  <m:vertJc m:val="bot"/>
                  <m:ctrlPr>
                    <w:rPr>
                      <w:rFonts w:ascii="Cambria Math" w:eastAsia="Cambria Math" w:hAnsi="Cambria Math" w:cs="Times New Roman"/>
                      <w:lang w:val="en-GB" w:eastAsia="en-GB"/>
                    </w:rPr>
                  </m:ctrlPr>
                </m:groupChrPr>
                <m:e>
                  <m:r>
                    <m:rPr>
                      <m:sty m:val="p"/>
                    </m:rPr>
                    <w:rPr>
                      <w:rFonts w:ascii="Cambria Math" w:eastAsia="Times New Roman" w:hAnsi="Cambria Math" w:cs="Times New Roman"/>
                      <w:lang w:val="en-GB" w:bidi="en-GB"/>
                    </w:rPr>
                    <m:t>HRP</m:t>
                  </m:r>
                </m:e>
              </m:groupChr>
            </m:e>
          </m:box>
          <m:r>
            <m:rPr>
              <m:sty m:val="p"/>
            </m:rPr>
            <w:rPr>
              <w:rFonts w:ascii="Cambria Math" w:eastAsia="Times New Roman" w:hAnsi="Cambria Math" w:cs="Times New Roman"/>
              <w:lang w:val="en-GB" w:eastAsia="en-GB" w:bidi="en-GB"/>
            </w:rPr>
            <m:t xml:space="preserve"> TM</m:t>
          </m:r>
          <m:sSub>
            <m:sSubPr>
              <m:ctrlPr>
                <w:rPr>
                  <w:rFonts w:ascii="Cambria Math" w:eastAsia="Cambria Math" w:hAnsi="Cambria Math" w:cs="Times New Roman"/>
                  <w:lang w:val="en-GB" w:eastAsia="en-GB"/>
                </w:rPr>
              </m:ctrlPr>
            </m:sSubPr>
            <m:e>
              <m:r>
                <m:rPr>
                  <m:sty m:val="p"/>
                </m:rPr>
                <w:rPr>
                  <w:rFonts w:ascii="Cambria Math" w:eastAsia="Times New Roman" w:hAnsi="Cambria Math" w:cs="Times New Roman"/>
                  <w:lang w:val="en-GB" w:eastAsia="en-GB" w:bidi="en-GB"/>
                </w:rPr>
                <m:t>B</m:t>
              </m:r>
            </m:e>
            <m:sub>
              <m:r>
                <m:rPr>
                  <m:sty m:val="p"/>
                </m:rPr>
                <w:rPr>
                  <w:rFonts w:ascii="Cambria Math" w:eastAsia="Times New Roman" w:hAnsi="Cambria Math" w:cs="Times New Roman"/>
                  <w:lang w:val="en-GB" w:eastAsia="en-GB" w:bidi="en-GB"/>
                </w:rPr>
                <m:t>ox</m:t>
              </m:r>
            </m:sub>
          </m:sSub>
          <m:r>
            <m:rPr>
              <m:sty m:val="p"/>
            </m:rPr>
            <w:rPr>
              <w:rFonts w:ascii="Cambria Math" w:eastAsia="Times New Roman" w:hAnsi="Cambria Math" w:cs="Times New Roman"/>
              <w:lang w:val="en-GB" w:eastAsia="en-GB" w:bidi="en-GB"/>
            </w:rPr>
            <m:t>+2</m:t>
          </m:r>
          <m:sSub>
            <m:sSubPr>
              <m:ctrlPr>
                <w:rPr>
                  <w:rFonts w:ascii="Cambria Math" w:eastAsia="Cambria Math" w:hAnsi="Cambria Math" w:cs="Times New Roman"/>
                  <w:lang w:val="en-GB" w:eastAsia="en-GB"/>
                </w:rPr>
              </m:ctrlPr>
            </m:sSubPr>
            <m:e>
              <m:r>
                <m:rPr>
                  <m:sty m:val="p"/>
                </m:rPr>
                <w:rPr>
                  <w:rFonts w:ascii="Cambria Math" w:eastAsia="Times New Roman" w:hAnsi="Cambria Math" w:cs="Times New Roman"/>
                  <w:lang w:val="en-GB" w:eastAsia="en-GB" w:bidi="en-GB"/>
                </w:rPr>
                <m:t>H</m:t>
              </m:r>
            </m:e>
            <m:sub>
              <m:r>
                <m:rPr>
                  <m:sty m:val="p"/>
                </m:rPr>
                <w:rPr>
                  <w:rFonts w:ascii="Cambria Math" w:eastAsia="Times New Roman" w:hAnsi="Cambria Math" w:cs="Times New Roman"/>
                  <w:lang w:val="en-GB" w:eastAsia="en-GB" w:bidi="en-GB"/>
                </w:rPr>
                <m:t>2</m:t>
              </m:r>
            </m:sub>
          </m:sSub>
          <m:r>
            <m:rPr>
              <m:sty m:val="p"/>
            </m:rPr>
            <w:rPr>
              <w:rFonts w:ascii="Cambria Math" w:eastAsia="Times New Roman" w:hAnsi="Cambria Math" w:cs="Times New Roman"/>
              <w:lang w:val="en-GB" w:eastAsia="en-GB" w:bidi="en-GB"/>
            </w:rPr>
            <m:t>O</m:t>
          </m:r>
        </m:oMath>
      </m:oMathPara>
    </w:p>
    <w:p w14:paraId="24FC0AAA" w14:textId="77777777" w:rsidR="00A75DD9" w:rsidRPr="007D0540" w:rsidRDefault="00A75DD9" w:rsidP="00A75DD9">
      <w:pPr>
        <w:spacing w:after="120"/>
        <w:jc w:val="both"/>
        <w:rPr>
          <w:rFonts w:ascii="Times New Roman" w:hAnsi="Times New Roman" w:cs="Times New Roman"/>
          <w:lang w:val="en-GB"/>
        </w:rPr>
      </w:pPr>
      <w:proofErr w:type="spellStart"/>
      <w:r w:rsidRPr="007D0540">
        <w:rPr>
          <w:rFonts w:ascii="Times New Roman" w:hAnsi="Times New Roman" w:cs="Times New Roman"/>
          <w:b/>
          <w:bCs/>
          <w:lang w:val="en-GB"/>
        </w:rPr>
        <w:t>X</w:t>
      </w:r>
      <w:r w:rsidRPr="007D0540">
        <w:rPr>
          <w:rFonts w:ascii="Times New Roman" w:hAnsi="Times New Roman" w:cs="Times New Roman"/>
          <w:bCs/>
          <w:i/>
          <w:iCs/>
          <w:vertAlign w:val="subscript"/>
          <w:lang w:val="en-GB"/>
        </w:rPr>
        <w:t>n</w:t>
      </w:r>
      <w:r w:rsidRPr="007D0540">
        <w:rPr>
          <w:rFonts w:ascii="Times New Roman" w:hAnsi="Times New Roman" w:cs="Times New Roman"/>
          <w:bCs/>
          <w:lang w:val="en-GB"/>
        </w:rPr>
        <w:t>O</w:t>
      </w:r>
      <w:r w:rsidRPr="007D0540">
        <w:rPr>
          <w:rFonts w:ascii="Times New Roman" w:hAnsi="Times New Roman" w:cs="Times New Roman"/>
          <w:bCs/>
          <w:i/>
          <w:iCs/>
          <w:vertAlign w:val="subscript"/>
          <w:lang w:val="en-GB"/>
        </w:rPr>
        <w:t>m</w:t>
      </w:r>
      <w:proofErr w:type="spellEnd"/>
      <w:r w:rsidRPr="007D0540">
        <w:rPr>
          <w:rFonts w:ascii="Times New Roman" w:hAnsi="Times New Roman" w:cs="Times New Roman"/>
          <w:b/>
          <w:bCs/>
          <w:lang w:val="en-GB"/>
        </w:rPr>
        <w:t xml:space="preserve"> </w:t>
      </w:r>
      <w:r w:rsidRPr="007D0540">
        <w:rPr>
          <w:rFonts w:ascii="Times New Roman" w:hAnsi="Times New Roman" w:cs="Times New Roman"/>
          <w:bCs/>
          <w:lang w:val="en-GB"/>
        </w:rPr>
        <w:t>NPs</w:t>
      </w:r>
      <w:r w:rsidRPr="007D0540">
        <w:rPr>
          <w:rFonts w:ascii="Times New Roman" w:hAnsi="Times New Roman" w:cs="Times New Roman"/>
          <w:lang w:val="en-GB"/>
        </w:rPr>
        <w:t xml:space="preserve"> behave like peroxidase due to their ability to participate in the following reaction:</w:t>
      </w:r>
    </w:p>
    <w:p w14:paraId="7431E63C" w14:textId="77777777" w:rsidR="00A75DD9" w:rsidRPr="007D0540" w:rsidRDefault="00000000" w:rsidP="00A75DD9">
      <w:pPr>
        <w:spacing w:after="120"/>
        <w:rPr>
          <w:rFonts w:ascii="Times New Roman" w:hAnsi="Times New Roman" w:cs="Times New Roman"/>
          <w:color w:val="000000"/>
          <w:lang w:val="en-GB"/>
        </w:rPr>
      </w:pPr>
      <m:oMathPara>
        <m:oMath>
          <m:sSup>
            <m:sSupPr>
              <m:ctrlPr>
                <w:rPr>
                  <w:rFonts w:ascii="Cambria Math" w:eastAsia="Cambria Math" w:hAnsi="Cambria Math" w:cs="Times New Roman"/>
                  <w:color w:val="000000"/>
                  <w:lang w:val="en-GB"/>
                </w:rPr>
              </m:ctrlPr>
            </m:sSupPr>
            <m:e>
              <m:r>
                <m:rPr>
                  <m:sty m:val="b"/>
                </m:rPr>
                <w:rPr>
                  <w:rFonts w:ascii="Cambria Math" w:hAnsi="Cambria Math" w:cs="Times New Roman"/>
                  <w:color w:val="000000"/>
                  <w:lang w:val="en-GB" w:bidi="en-GB"/>
                </w:rPr>
                <m:t>X</m:t>
              </m:r>
            </m:e>
            <m:sup>
              <m:r>
                <w:rPr>
                  <w:rFonts w:ascii="Cambria Math" w:hAnsi="Cambria Math" w:cs="Times New Roman"/>
                  <w:color w:val="000000"/>
                  <w:lang w:val="en-GB" w:bidi="en-GB"/>
                </w:rPr>
                <m:t>(n-1)+</m:t>
              </m:r>
            </m:sup>
          </m:sSup>
          <m:r>
            <m:rPr>
              <m:sty m:val="p"/>
            </m:rPr>
            <w:rPr>
              <w:rFonts w:ascii="Cambria Math" w:hAnsi="Cambria Math" w:cs="Times New Roman"/>
              <w:color w:val="000000"/>
              <w:lang w:val="en-GB" w:bidi="en-GB"/>
            </w:rPr>
            <m:t>+</m:t>
          </m:r>
          <m:sSub>
            <m:sSubPr>
              <m:ctrlPr>
                <w:rPr>
                  <w:rFonts w:ascii="Cambria Math" w:eastAsia="Cambria Math" w:hAnsi="Cambria Math" w:cs="Times New Roman"/>
                  <w:color w:val="000000"/>
                  <w:lang w:val="en-GB"/>
                </w:rPr>
              </m:ctrlPr>
            </m:sSubPr>
            <m:e>
              <m:r>
                <m:rPr>
                  <m:sty m:val="p"/>
                </m:rPr>
                <w:rPr>
                  <w:rFonts w:ascii="Cambria Math" w:hAnsi="Cambria Math" w:cs="Times New Roman"/>
                  <w:color w:val="000000"/>
                  <w:lang w:val="en-GB" w:bidi="en-GB"/>
                </w:rPr>
                <m:t>H</m:t>
              </m:r>
            </m:e>
            <m:sub>
              <m:r>
                <m:rPr>
                  <m:sty m:val="p"/>
                </m:rPr>
                <w:rPr>
                  <w:rFonts w:ascii="Cambria Math" w:hAnsi="Cambria Math" w:cs="Times New Roman"/>
                  <w:color w:val="000000"/>
                  <w:lang w:val="en-GB" w:bidi="en-GB"/>
                </w:rPr>
                <m:t>2</m:t>
              </m:r>
            </m:sub>
          </m:sSub>
          <m:sSub>
            <m:sSubPr>
              <m:ctrlPr>
                <w:rPr>
                  <w:rFonts w:ascii="Cambria Math" w:eastAsia="Cambria Math" w:hAnsi="Cambria Math" w:cs="Times New Roman"/>
                  <w:color w:val="000000"/>
                  <w:lang w:val="en-GB"/>
                </w:rPr>
              </m:ctrlPr>
            </m:sSubPr>
            <m:e>
              <m:r>
                <m:rPr>
                  <m:sty m:val="p"/>
                </m:rPr>
                <w:rPr>
                  <w:rFonts w:ascii="Cambria Math" w:hAnsi="Cambria Math" w:cs="Times New Roman"/>
                  <w:color w:val="000000"/>
                  <w:lang w:val="en-GB" w:bidi="en-GB"/>
                </w:rPr>
                <m:t>O</m:t>
              </m:r>
            </m:e>
            <m:sub>
              <m:r>
                <m:rPr>
                  <m:sty m:val="p"/>
                </m:rPr>
                <w:rPr>
                  <w:rFonts w:ascii="Cambria Math" w:hAnsi="Cambria Math" w:cs="Times New Roman"/>
                  <w:color w:val="000000"/>
                  <w:lang w:val="en-GB" w:bidi="en-GB"/>
                </w:rPr>
                <m:t>2</m:t>
              </m:r>
            </m:sub>
          </m:sSub>
          <m:r>
            <m:rPr>
              <m:sty m:val="p"/>
            </m:rPr>
            <w:rPr>
              <w:rFonts w:ascii="Cambria Math" w:hAnsi="Cambria Math" w:cs="Times New Roman"/>
              <w:color w:val="000000"/>
              <w:lang w:val="en-GB" w:bidi="en-GB"/>
            </w:rPr>
            <m:t>→</m:t>
          </m:r>
          <m:sSup>
            <m:sSupPr>
              <m:ctrlPr>
                <w:rPr>
                  <w:rFonts w:ascii="Cambria Math" w:eastAsia="Cambria Math" w:hAnsi="Cambria Math" w:cs="Times New Roman"/>
                  <w:color w:val="000000"/>
                  <w:lang w:val="en-GB"/>
                </w:rPr>
              </m:ctrlPr>
            </m:sSupPr>
            <m:e>
              <m:r>
                <m:rPr>
                  <m:sty m:val="b"/>
                </m:rPr>
                <w:rPr>
                  <w:rFonts w:ascii="Cambria Math" w:hAnsi="Cambria Math" w:cs="Times New Roman"/>
                  <w:color w:val="000000"/>
                  <w:lang w:val="en-GB" w:bidi="en-GB"/>
                </w:rPr>
                <m:t>X</m:t>
              </m:r>
            </m:e>
            <m:sup>
              <m:r>
                <w:rPr>
                  <w:rFonts w:ascii="Cambria Math" w:hAnsi="Cambria Math" w:cs="Times New Roman"/>
                  <w:color w:val="000000"/>
                  <w:lang w:val="en-GB" w:bidi="en-GB"/>
                </w:rPr>
                <m:t>n+</m:t>
              </m:r>
            </m:sup>
          </m:sSup>
          <m:r>
            <m:rPr>
              <m:sty m:val="p"/>
            </m:rPr>
            <w:rPr>
              <w:rFonts w:ascii="Cambria Math" w:hAnsi="Cambria Math" w:cs="Times New Roman"/>
              <w:color w:val="000000"/>
              <w:lang w:val="en-GB" w:bidi="en-GB"/>
            </w:rPr>
            <m:t>+</m:t>
          </m:r>
          <m:sSup>
            <m:sSupPr>
              <m:ctrlPr>
                <w:rPr>
                  <w:rFonts w:ascii="Cambria Math" w:eastAsia="Cambria Math" w:hAnsi="Cambria Math" w:cs="Times New Roman"/>
                  <w:color w:val="000000"/>
                  <w:lang w:val="en-GB"/>
                </w:rPr>
              </m:ctrlPr>
            </m:sSupPr>
            <m:e>
              <m:r>
                <m:rPr>
                  <m:sty m:val="p"/>
                </m:rPr>
                <w:rPr>
                  <w:rFonts w:ascii="Cambria Math" w:hAnsi="Cambria Math" w:cs="Times New Roman"/>
                  <w:color w:val="000000"/>
                  <w:lang w:val="en-GB" w:bidi="en-GB"/>
                </w:rPr>
                <m:t>OH</m:t>
              </m:r>
            </m:e>
            <m:sup>
              <m:r>
                <m:rPr>
                  <m:sty m:val="b"/>
                </m:rPr>
                <w:rPr>
                  <w:rFonts w:ascii="Cambria Math" w:hAnsi="Cambria Math" w:cs="Times New Roman"/>
                  <w:color w:val="000000"/>
                  <w:lang w:val="en-GB" w:bidi="en-GB"/>
                </w:rPr>
                <m:t>*</m:t>
              </m:r>
            </m:sup>
          </m:sSup>
          <m:r>
            <m:rPr>
              <m:sty m:val="p"/>
            </m:rPr>
            <w:rPr>
              <w:rFonts w:ascii="Cambria Math" w:hAnsi="Cambria Math" w:cs="Times New Roman"/>
              <w:color w:val="000000"/>
              <w:lang w:val="en-GB" w:bidi="en-GB"/>
            </w:rPr>
            <m:t>+</m:t>
          </m:r>
          <m:sSup>
            <m:sSupPr>
              <m:ctrlPr>
                <w:rPr>
                  <w:rFonts w:ascii="Cambria Math" w:eastAsiaTheme="minorEastAsia" w:hAnsi="Cambria Math" w:cs="Times New Roman"/>
                  <w:color w:val="000000"/>
                  <w:lang w:val="en-GB"/>
                </w:rPr>
              </m:ctrlPr>
            </m:sSupPr>
            <m:e>
              <m:r>
                <m:rPr>
                  <m:sty m:val="p"/>
                </m:rPr>
                <w:rPr>
                  <w:rFonts w:ascii="Cambria Math" w:eastAsiaTheme="minorEastAsia" w:hAnsi="Cambria Math" w:cs="Times New Roman"/>
                  <w:color w:val="000000"/>
                  <w:lang w:val="en-GB" w:bidi="en-GB"/>
                </w:rPr>
                <m:t>OH</m:t>
              </m:r>
            </m:e>
            <m:sup>
              <m:r>
                <m:rPr>
                  <m:sty m:val="p"/>
                </m:rPr>
                <w:rPr>
                  <w:rFonts w:ascii="Cambria Math" w:eastAsiaTheme="minorEastAsia" w:hAnsi="Cambria Math" w:cs="Times New Roman"/>
                  <w:color w:val="000000"/>
                  <w:lang w:val="en-GB" w:bidi="en-GB"/>
                </w:rPr>
                <m:t>-</m:t>
              </m:r>
            </m:sup>
          </m:sSup>
        </m:oMath>
      </m:oMathPara>
    </w:p>
    <w:p w14:paraId="395A7AC4" w14:textId="77777777" w:rsidR="00A75DD9" w:rsidRPr="007D0540" w:rsidRDefault="00A75DD9">
      <w:pPr>
        <w:pStyle w:val="Lijstalinea"/>
        <w:numPr>
          <w:ilvl w:val="0"/>
          <w:numId w:val="18"/>
        </w:numPr>
        <w:spacing w:after="120"/>
        <w:ind w:left="426" w:hanging="426"/>
        <w:jc w:val="both"/>
        <w:rPr>
          <w:rFonts w:ascii="Times New Roman" w:eastAsiaTheme="minorEastAsia" w:hAnsi="Times New Roman" w:cs="Times New Roman"/>
          <w:lang w:val="en-GB"/>
        </w:rPr>
      </w:pPr>
      <w:r w:rsidRPr="007D0540">
        <w:rPr>
          <w:rFonts w:ascii="Times New Roman" w:eastAsiaTheme="minorEastAsia" w:hAnsi="Times New Roman" w:cs="Times New Roman"/>
          <w:lang w:val="en-GB"/>
        </w:rPr>
        <w:t xml:space="preserve">The peroxidase activity of </w:t>
      </w:r>
      <w:proofErr w:type="spellStart"/>
      <w:r w:rsidRPr="007D0540">
        <w:rPr>
          <w:rFonts w:ascii="Times New Roman" w:hAnsi="Times New Roman" w:cs="Times New Roman"/>
          <w:b/>
          <w:bCs/>
          <w:lang w:val="en-GB"/>
        </w:rPr>
        <w:t>X</w:t>
      </w:r>
      <w:r w:rsidRPr="007D0540">
        <w:rPr>
          <w:rFonts w:ascii="Times New Roman" w:hAnsi="Times New Roman" w:cs="Times New Roman"/>
          <w:bCs/>
          <w:i/>
          <w:iCs/>
          <w:vertAlign w:val="subscript"/>
          <w:lang w:val="en-GB"/>
        </w:rPr>
        <w:t>n</w:t>
      </w:r>
      <w:r w:rsidRPr="007D0540">
        <w:rPr>
          <w:rFonts w:ascii="Times New Roman" w:hAnsi="Times New Roman" w:cs="Times New Roman"/>
          <w:bCs/>
          <w:lang w:val="en-GB"/>
        </w:rPr>
        <w:t>O</w:t>
      </w:r>
      <w:r w:rsidRPr="007D0540">
        <w:rPr>
          <w:rFonts w:ascii="Times New Roman" w:hAnsi="Times New Roman" w:cs="Times New Roman"/>
          <w:bCs/>
          <w:i/>
          <w:iCs/>
          <w:vertAlign w:val="subscript"/>
          <w:lang w:val="en-GB"/>
        </w:rPr>
        <w:t>m</w:t>
      </w:r>
      <w:proofErr w:type="spellEnd"/>
      <w:r w:rsidRPr="007D0540">
        <w:rPr>
          <w:rFonts w:ascii="Times New Roman" w:hAnsi="Times New Roman" w:cs="Times New Roman"/>
          <w:b/>
          <w:bCs/>
          <w:lang w:val="en-GB"/>
        </w:rPr>
        <w:t xml:space="preserve"> </w:t>
      </w:r>
      <w:r w:rsidRPr="007D0540">
        <w:rPr>
          <w:rFonts w:ascii="Times New Roman" w:hAnsi="Times New Roman" w:cs="Times New Roman"/>
          <w:bCs/>
          <w:lang w:val="en-GB"/>
        </w:rPr>
        <w:t>NPs</w:t>
      </w:r>
      <w:r w:rsidRPr="007D0540">
        <w:rPr>
          <w:rFonts w:ascii="Times New Roman" w:eastAsiaTheme="minorEastAsia" w:hAnsi="Times New Roman" w:cs="Times New Roman"/>
          <w:lang w:val="en-GB"/>
        </w:rPr>
        <w:t xml:space="preserve"> is short-lived. After a certain time, </w:t>
      </w:r>
      <w:proofErr w:type="spellStart"/>
      <w:r w:rsidRPr="007D0540">
        <w:rPr>
          <w:rFonts w:ascii="Times New Roman" w:hAnsi="Times New Roman" w:cs="Times New Roman"/>
          <w:b/>
          <w:bCs/>
          <w:lang w:val="en-GB"/>
        </w:rPr>
        <w:t>X</w:t>
      </w:r>
      <w:r w:rsidRPr="007D0540">
        <w:rPr>
          <w:rFonts w:ascii="Times New Roman" w:hAnsi="Times New Roman" w:cs="Times New Roman"/>
          <w:bCs/>
          <w:i/>
          <w:iCs/>
          <w:vertAlign w:val="subscript"/>
          <w:lang w:val="en-GB"/>
        </w:rPr>
        <w:t>n</w:t>
      </w:r>
      <w:r w:rsidRPr="007D0540">
        <w:rPr>
          <w:rFonts w:ascii="Times New Roman" w:hAnsi="Times New Roman" w:cs="Times New Roman"/>
          <w:bCs/>
          <w:lang w:val="en-GB"/>
        </w:rPr>
        <w:t>O</w:t>
      </w:r>
      <w:r w:rsidRPr="007D0540">
        <w:rPr>
          <w:rFonts w:ascii="Times New Roman" w:hAnsi="Times New Roman" w:cs="Times New Roman"/>
          <w:bCs/>
          <w:i/>
          <w:iCs/>
          <w:vertAlign w:val="subscript"/>
          <w:lang w:val="en-GB"/>
        </w:rPr>
        <w:t>m</w:t>
      </w:r>
      <w:proofErr w:type="spellEnd"/>
      <w:r w:rsidRPr="007D0540">
        <w:rPr>
          <w:rFonts w:ascii="Times New Roman" w:hAnsi="Times New Roman" w:cs="Times New Roman"/>
          <w:b/>
          <w:bCs/>
          <w:lang w:val="en-GB"/>
        </w:rPr>
        <w:t xml:space="preserve"> </w:t>
      </w:r>
      <w:r w:rsidRPr="007D0540">
        <w:rPr>
          <w:rFonts w:ascii="Times New Roman" w:hAnsi="Times New Roman" w:cs="Times New Roman"/>
          <w:bCs/>
          <w:lang w:val="en-GB"/>
        </w:rPr>
        <w:t>NPs</w:t>
      </w:r>
      <w:r w:rsidRPr="007D0540">
        <w:rPr>
          <w:rFonts w:ascii="Times New Roman" w:eastAsiaTheme="minorEastAsia" w:hAnsi="Times New Roman" w:cs="Times New Roman"/>
          <w:lang w:val="en-GB"/>
        </w:rPr>
        <w:t xml:space="preserve"> are converted into another oxide </w:t>
      </w:r>
      <w:r w:rsidRPr="007D0540">
        <w:rPr>
          <w:rFonts w:ascii="Times New Roman" w:hAnsi="Times New Roman" w:cs="Times New Roman"/>
          <w:bCs/>
          <w:lang w:val="en-GB"/>
        </w:rPr>
        <w:t>NPs</w:t>
      </w:r>
      <w:r w:rsidRPr="007D0540">
        <w:rPr>
          <w:rFonts w:ascii="Times New Roman" w:eastAsiaTheme="minorEastAsia" w:hAnsi="Times New Roman" w:cs="Times New Roman"/>
          <w:lang w:val="en-GB"/>
        </w:rPr>
        <w:t xml:space="preserve"> of element </w:t>
      </w:r>
      <w:r w:rsidRPr="007D0540">
        <w:rPr>
          <w:rFonts w:ascii="Times New Roman" w:eastAsiaTheme="minorEastAsia" w:hAnsi="Times New Roman" w:cs="Times New Roman"/>
          <w:b/>
          <w:lang w:val="en-GB"/>
        </w:rPr>
        <w:t>X</w:t>
      </w:r>
      <w:r w:rsidRPr="007D0540">
        <w:rPr>
          <w:rFonts w:ascii="Times New Roman" w:eastAsiaTheme="minorEastAsia" w:hAnsi="Times New Roman" w:cs="Times New Roman"/>
          <w:lang w:val="en-GB"/>
        </w:rPr>
        <w:t xml:space="preserve"> and lose their catalytic activity. </w:t>
      </w:r>
      <w:r w:rsidRPr="007D0540">
        <w:rPr>
          <w:rFonts w:ascii="Times New Roman" w:eastAsiaTheme="minorEastAsia" w:hAnsi="Times New Roman" w:cs="Times New Roman"/>
          <w:b/>
          <w:bCs/>
          <w:u w:val="single"/>
          <w:lang w:val="en-GB"/>
        </w:rPr>
        <w:t>Determine</w:t>
      </w:r>
      <w:r w:rsidRPr="007D0540">
        <w:rPr>
          <w:rFonts w:ascii="Times New Roman" w:eastAsiaTheme="minorEastAsia" w:hAnsi="Times New Roman" w:cs="Times New Roman"/>
          <w:lang w:val="en-GB"/>
        </w:rPr>
        <w:t xml:space="preserve"> the chemical formula of the latter, if the mass fraction of </w:t>
      </w:r>
      <w:r w:rsidRPr="007D0540">
        <w:rPr>
          <w:rFonts w:ascii="Times New Roman" w:eastAsiaTheme="minorEastAsia" w:hAnsi="Times New Roman" w:cs="Times New Roman"/>
          <w:b/>
          <w:lang w:val="en-GB"/>
        </w:rPr>
        <w:t>X</w:t>
      </w:r>
      <w:r w:rsidRPr="007D0540">
        <w:rPr>
          <w:rFonts w:ascii="Times New Roman" w:eastAsiaTheme="minorEastAsia" w:hAnsi="Times New Roman" w:cs="Times New Roman"/>
          <w:lang w:val="en-GB"/>
        </w:rPr>
        <w:t xml:space="preserve"> in them is smaller than that in </w:t>
      </w:r>
      <w:proofErr w:type="spellStart"/>
      <w:r w:rsidRPr="007D0540">
        <w:rPr>
          <w:rFonts w:ascii="Times New Roman" w:hAnsi="Times New Roman" w:cs="Times New Roman"/>
          <w:b/>
          <w:bCs/>
          <w:lang w:val="en-GB"/>
        </w:rPr>
        <w:t>X</w:t>
      </w:r>
      <w:r w:rsidRPr="007D0540">
        <w:rPr>
          <w:rFonts w:ascii="Times New Roman" w:hAnsi="Times New Roman" w:cs="Times New Roman"/>
          <w:bCs/>
          <w:i/>
          <w:iCs/>
          <w:vertAlign w:val="subscript"/>
          <w:lang w:val="en-GB"/>
        </w:rPr>
        <w:t>n</w:t>
      </w:r>
      <w:r w:rsidRPr="007D0540">
        <w:rPr>
          <w:rFonts w:ascii="Times New Roman" w:hAnsi="Times New Roman" w:cs="Times New Roman"/>
          <w:bCs/>
          <w:lang w:val="en-GB"/>
        </w:rPr>
        <w:t>O</w:t>
      </w:r>
      <w:r w:rsidRPr="007D0540">
        <w:rPr>
          <w:rFonts w:ascii="Times New Roman" w:hAnsi="Times New Roman" w:cs="Times New Roman"/>
          <w:bCs/>
          <w:i/>
          <w:iCs/>
          <w:vertAlign w:val="subscript"/>
          <w:lang w:val="en-GB"/>
        </w:rPr>
        <w:t>m</w:t>
      </w:r>
      <w:proofErr w:type="spellEnd"/>
      <w:r w:rsidRPr="007D0540">
        <w:rPr>
          <w:rFonts w:ascii="Times New Roman" w:eastAsiaTheme="minorEastAsia" w:hAnsi="Times New Roman" w:cs="Times New Roman"/>
          <w:lang w:val="en-GB"/>
        </w:rPr>
        <w:t xml:space="preserve">. </w:t>
      </w:r>
    </w:p>
    <w:p w14:paraId="5F248B7D" w14:textId="6299CD43" w:rsidR="00A75DD9" w:rsidRPr="007D0540" w:rsidRDefault="00A75DD9">
      <w:pPr>
        <w:pStyle w:val="Lijstalinea"/>
        <w:numPr>
          <w:ilvl w:val="0"/>
          <w:numId w:val="18"/>
        </w:numPr>
        <w:spacing w:after="120"/>
        <w:ind w:left="426" w:hanging="426"/>
        <w:jc w:val="both"/>
        <w:rPr>
          <w:rFonts w:ascii="Times New Roman" w:eastAsiaTheme="minorEastAsia" w:hAnsi="Times New Roman" w:cs="Times New Roman"/>
          <w:lang w:val="en-GB"/>
        </w:rPr>
      </w:pPr>
      <w:r w:rsidRPr="007D0540">
        <w:rPr>
          <w:rFonts w:ascii="Times New Roman" w:eastAsiaTheme="minorEastAsia" w:hAnsi="Times New Roman" w:cs="Times New Roman"/>
          <w:lang w:val="en-GB"/>
        </w:rPr>
        <w:t xml:space="preserve">Which of the following reagents can be used to sustain the catalytic activity of </w:t>
      </w:r>
      <w:proofErr w:type="spellStart"/>
      <w:r w:rsidRPr="007D0540">
        <w:rPr>
          <w:rFonts w:ascii="Times New Roman" w:hAnsi="Times New Roman" w:cs="Times New Roman"/>
          <w:b/>
          <w:bCs/>
          <w:lang w:val="en-GB"/>
        </w:rPr>
        <w:t>X</w:t>
      </w:r>
      <w:r w:rsidRPr="007D0540">
        <w:rPr>
          <w:rFonts w:ascii="Times New Roman" w:hAnsi="Times New Roman" w:cs="Times New Roman"/>
          <w:bCs/>
          <w:i/>
          <w:iCs/>
          <w:vertAlign w:val="subscript"/>
          <w:lang w:val="en-GB"/>
        </w:rPr>
        <w:t>n</w:t>
      </w:r>
      <w:r w:rsidRPr="007D0540">
        <w:rPr>
          <w:rFonts w:ascii="Times New Roman" w:hAnsi="Times New Roman" w:cs="Times New Roman"/>
          <w:bCs/>
          <w:lang w:val="en-GB"/>
        </w:rPr>
        <w:t>O</w:t>
      </w:r>
      <w:r w:rsidRPr="007D0540">
        <w:rPr>
          <w:rFonts w:ascii="Times New Roman" w:hAnsi="Times New Roman" w:cs="Times New Roman"/>
          <w:bCs/>
          <w:i/>
          <w:iCs/>
          <w:vertAlign w:val="subscript"/>
          <w:lang w:val="en-GB"/>
        </w:rPr>
        <w:t>m</w:t>
      </w:r>
      <w:proofErr w:type="spellEnd"/>
      <w:r w:rsidRPr="007D0540">
        <w:rPr>
          <w:rFonts w:ascii="Times New Roman" w:hAnsi="Times New Roman" w:cs="Times New Roman"/>
          <w:b/>
          <w:bCs/>
          <w:lang w:val="en-GB"/>
        </w:rPr>
        <w:t xml:space="preserve"> </w:t>
      </w:r>
      <w:r w:rsidRPr="007D0540">
        <w:rPr>
          <w:rFonts w:ascii="Times New Roman" w:hAnsi="Times New Roman" w:cs="Times New Roman"/>
          <w:bCs/>
          <w:lang w:val="en-GB"/>
        </w:rPr>
        <w:t>NPs</w:t>
      </w:r>
      <w:r w:rsidRPr="007D0540">
        <w:rPr>
          <w:rFonts w:ascii="Times New Roman" w:eastAsiaTheme="minorEastAsia" w:hAnsi="Times New Roman" w:cs="Times New Roman"/>
          <w:lang w:val="en-GB"/>
        </w:rPr>
        <w:t xml:space="preserve">? </w:t>
      </w:r>
      <w:r w:rsidR="0016735C" w:rsidRPr="007D0540">
        <w:rPr>
          <w:rFonts w:ascii="Times New Roman" w:eastAsiaTheme="minorEastAsia" w:hAnsi="Times New Roman" w:cs="Times New Roman"/>
          <w:b/>
          <w:bCs/>
          <w:u w:val="single"/>
          <w:lang w:val="en-GB"/>
        </w:rPr>
        <w:t>Choose</w:t>
      </w:r>
      <w:r w:rsidRPr="007D0540">
        <w:rPr>
          <w:rFonts w:ascii="Times New Roman" w:eastAsiaTheme="minorEastAsia" w:hAnsi="Times New Roman" w:cs="Times New Roman"/>
          <w:lang w:val="en-GB"/>
        </w:rPr>
        <w:t xml:space="preserve"> the correct answer(s). </w:t>
      </w:r>
    </w:p>
    <w:p w14:paraId="180835E5" w14:textId="78951C6E" w:rsidR="00A75DD9" w:rsidRPr="007D0540" w:rsidRDefault="002E3FF2" w:rsidP="00AA1970">
      <w:pPr>
        <w:pStyle w:val="Lijstalinea"/>
        <w:spacing w:after="120"/>
        <w:ind w:left="426" w:hanging="426"/>
        <w:jc w:val="center"/>
        <w:rPr>
          <w:rFonts w:ascii="Times New Roman" w:eastAsiaTheme="minorEastAsia" w:hAnsi="Times New Roman" w:cs="Times New Roman"/>
          <w:lang w:val="en-GB"/>
        </w:rPr>
      </w:pPr>
      <w:r w:rsidRPr="007D0540">
        <w:rPr>
          <w:rFonts w:ascii="Times New Roman" w:eastAsiaTheme="minorEastAsia" w:hAnsi="Times New Roman" w:cs="Times New Roman"/>
          <w:lang w:val="en-GB"/>
        </w:rPr>
        <w:t xml:space="preserve">a) </w:t>
      </w:r>
      <w:r w:rsidR="00A75DD9" w:rsidRPr="007D0540">
        <w:rPr>
          <w:rFonts w:ascii="Times New Roman" w:eastAsiaTheme="minorEastAsia" w:hAnsi="Times New Roman" w:cs="Times New Roman"/>
          <w:lang w:val="en-GB"/>
        </w:rPr>
        <w:t>NaIO</w:t>
      </w:r>
      <w:r w:rsidR="00A75DD9" w:rsidRPr="007D0540">
        <w:rPr>
          <w:rFonts w:ascii="Times New Roman" w:eastAsiaTheme="minorEastAsia" w:hAnsi="Times New Roman" w:cs="Times New Roman"/>
          <w:vertAlign w:val="subscript"/>
          <w:lang w:val="en-GB"/>
        </w:rPr>
        <w:t>4</w:t>
      </w:r>
      <w:r w:rsidR="00A75DD9" w:rsidRPr="007D0540">
        <w:rPr>
          <w:rFonts w:ascii="Times New Roman" w:eastAsiaTheme="minorEastAsia" w:hAnsi="Times New Roman" w:cs="Times New Roman"/>
          <w:lang w:val="en-GB"/>
        </w:rPr>
        <w:t xml:space="preserve"> </w:t>
      </w:r>
      <w:r w:rsidR="00A75DD9" w:rsidRPr="007D0540">
        <w:rPr>
          <w:rFonts w:ascii="Times New Roman" w:eastAsiaTheme="minorEastAsia" w:hAnsi="Times New Roman" w:cs="Times New Roman"/>
          <w:lang w:val="en-GB"/>
        </w:rPr>
        <w:tab/>
      </w:r>
      <w:r w:rsidR="0016735C" w:rsidRPr="007D0540">
        <w:rPr>
          <w:rFonts w:ascii="Times New Roman" w:eastAsiaTheme="minorEastAsia" w:hAnsi="Times New Roman" w:cs="Times New Roman"/>
          <w:lang w:val="en-GB"/>
        </w:rPr>
        <w:t xml:space="preserve">b) </w:t>
      </w:r>
      <w:r w:rsidR="00A75DD9" w:rsidRPr="007D0540">
        <w:rPr>
          <w:rFonts w:ascii="Times New Roman" w:eastAsiaTheme="minorEastAsia" w:hAnsi="Times New Roman" w:cs="Times New Roman"/>
          <w:lang w:val="en-GB"/>
        </w:rPr>
        <w:t>NaBH</w:t>
      </w:r>
      <w:r w:rsidR="00A75DD9" w:rsidRPr="007D0540">
        <w:rPr>
          <w:rFonts w:ascii="Times New Roman" w:eastAsiaTheme="minorEastAsia" w:hAnsi="Times New Roman" w:cs="Times New Roman"/>
          <w:vertAlign w:val="subscript"/>
          <w:lang w:val="en-GB"/>
        </w:rPr>
        <w:t>4</w:t>
      </w:r>
      <w:r w:rsidR="00A75DD9" w:rsidRPr="007D0540">
        <w:rPr>
          <w:rFonts w:ascii="Times New Roman" w:eastAsiaTheme="minorEastAsia" w:hAnsi="Times New Roman" w:cs="Times New Roman"/>
          <w:lang w:val="en-GB"/>
        </w:rPr>
        <w:t xml:space="preserve"> </w:t>
      </w:r>
      <w:r w:rsidR="00A75DD9" w:rsidRPr="007D0540">
        <w:rPr>
          <w:rFonts w:ascii="Times New Roman" w:eastAsiaTheme="minorEastAsia" w:hAnsi="Times New Roman" w:cs="Times New Roman"/>
          <w:lang w:val="en-GB"/>
        </w:rPr>
        <w:tab/>
      </w:r>
      <w:r w:rsidR="0016735C" w:rsidRPr="007D0540">
        <w:rPr>
          <w:rFonts w:ascii="Times New Roman" w:eastAsiaTheme="minorEastAsia" w:hAnsi="Times New Roman" w:cs="Times New Roman"/>
          <w:lang w:val="en-GB"/>
        </w:rPr>
        <w:t xml:space="preserve">c) </w:t>
      </w:r>
      <w:r w:rsidR="00A75DD9" w:rsidRPr="007D0540">
        <w:rPr>
          <w:rFonts w:ascii="Times New Roman" w:eastAsiaTheme="minorEastAsia" w:hAnsi="Times New Roman" w:cs="Times New Roman"/>
          <w:lang w:val="en-GB"/>
        </w:rPr>
        <w:t>Na</w:t>
      </w:r>
      <w:r w:rsidR="00A75DD9" w:rsidRPr="007D0540">
        <w:rPr>
          <w:rFonts w:ascii="Times New Roman" w:eastAsiaTheme="minorEastAsia" w:hAnsi="Times New Roman" w:cs="Times New Roman"/>
          <w:vertAlign w:val="subscript"/>
          <w:lang w:val="en-GB"/>
        </w:rPr>
        <w:t>3</w:t>
      </w:r>
      <w:r w:rsidR="00A75DD9" w:rsidRPr="007D0540">
        <w:rPr>
          <w:rFonts w:ascii="Times New Roman" w:eastAsiaTheme="minorEastAsia" w:hAnsi="Times New Roman" w:cs="Times New Roman"/>
          <w:lang w:val="en-GB"/>
        </w:rPr>
        <w:t>C</w:t>
      </w:r>
      <w:r w:rsidR="00A75DD9" w:rsidRPr="007D0540">
        <w:rPr>
          <w:rFonts w:ascii="Times New Roman" w:eastAsiaTheme="minorEastAsia" w:hAnsi="Times New Roman" w:cs="Times New Roman"/>
          <w:vertAlign w:val="subscript"/>
          <w:lang w:val="en-GB"/>
        </w:rPr>
        <w:t>6</w:t>
      </w:r>
      <w:r w:rsidR="00A75DD9" w:rsidRPr="007D0540">
        <w:rPr>
          <w:rFonts w:ascii="Times New Roman" w:eastAsiaTheme="minorEastAsia" w:hAnsi="Times New Roman" w:cs="Times New Roman"/>
          <w:lang w:val="en-GB"/>
        </w:rPr>
        <w:t>H</w:t>
      </w:r>
      <w:r w:rsidR="00A75DD9" w:rsidRPr="007D0540">
        <w:rPr>
          <w:rFonts w:ascii="Times New Roman" w:eastAsiaTheme="minorEastAsia" w:hAnsi="Times New Roman" w:cs="Times New Roman"/>
          <w:vertAlign w:val="subscript"/>
          <w:lang w:val="en-GB"/>
        </w:rPr>
        <w:t>5</w:t>
      </w:r>
      <w:r w:rsidR="00A75DD9" w:rsidRPr="007D0540">
        <w:rPr>
          <w:rFonts w:ascii="Times New Roman" w:eastAsiaTheme="minorEastAsia" w:hAnsi="Times New Roman" w:cs="Times New Roman"/>
          <w:lang w:val="en-GB"/>
        </w:rPr>
        <w:t>O</w:t>
      </w:r>
      <w:r w:rsidR="00A75DD9" w:rsidRPr="007D0540">
        <w:rPr>
          <w:rFonts w:ascii="Times New Roman" w:eastAsiaTheme="minorEastAsia" w:hAnsi="Times New Roman" w:cs="Times New Roman"/>
          <w:vertAlign w:val="subscript"/>
          <w:lang w:val="en-GB"/>
        </w:rPr>
        <w:t>7</w:t>
      </w:r>
      <w:r w:rsidR="00A75DD9" w:rsidRPr="007D0540">
        <w:rPr>
          <w:rFonts w:ascii="Times New Roman" w:eastAsiaTheme="minorEastAsia" w:hAnsi="Times New Roman" w:cs="Times New Roman"/>
          <w:lang w:val="en-GB"/>
        </w:rPr>
        <w:t xml:space="preserve"> (sodium citrate) </w:t>
      </w:r>
      <w:r w:rsidR="00A75DD9" w:rsidRPr="007D0540">
        <w:rPr>
          <w:rFonts w:ascii="Times New Roman" w:eastAsiaTheme="minorEastAsia" w:hAnsi="Times New Roman" w:cs="Times New Roman"/>
          <w:lang w:val="en-GB"/>
        </w:rPr>
        <w:tab/>
      </w:r>
      <w:r w:rsidR="0016735C" w:rsidRPr="007D0540">
        <w:rPr>
          <w:rFonts w:ascii="Times New Roman" w:eastAsiaTheme="minorEastAsia" w:hAnsi="Times New Roman" w:cs="Times New Roman"/>
          <w:lang w:val="en-GB"/>
        </w:rPr>
        <w:t>d)</w:t>
      </w:r>
      <w:r w:rsidR="00A75DD9" w:rsidRPr="007D0540">
        <w:rPr>
          <w:rFonts w:ascii="Times New Roman" w:eastAsiaTheme="minorEastAsia" w:hAnsi="Times New Roman" w:cs="Times New Roman"/>
          <w:lang w:val="en-GB"/>
        </w:rPr>
        <w:t xml:space="preserve"> Na</w:t>
      </w:r>
      <w:r w:rsidR="00A75DD9" w:rsidRPr="007D0540">
        <w:rPr>
          <w:rFonts w:ascii="Times New Roman" w:eastAsiaTheme="minorEastAsia" w:hAnsi="Times New Roman" w:cs="Times New Roman"/>
          <w:vertAlign w:val="subscript"/>
          <w:lang w:val="en-GB"/>
        </w:rPr>
        <w:t>3</w:t>
      </w:r>
      <w:r w:rsidR="00A75DD9" w:rsidRPr="007D0540">
        <w:rPr>
          <w:rFonts w:ascii="Times New Roman" w:eastAsiaTheme="minorEastAsia" w:hAnsi="Times New Roman" w:cs="Times New Roman"/>
          <w:lang w:val="en-GB"/>
        </w:rPr>
        <w:t>PO</w:t>
      </w:r>
      <w:r w:rsidR="00A75DD9" w:rsidRPr="007D0540">
        <w:rPr>
          <w:rFonts w:ascii="Times New Roman" w:eastAsiaTheme="minorEastAsia" w:hAnsi="Times New Roman" w:cs="Times New Roman"/>
          <w:vertAlign w:val="subscript"/>
          <w:lang w:val="en-GB"/>
        </w:rPr>
        <w:t>4</w:t>
      </w:r>
    </w:p>
    <w:p w14:paraId="0E0852DC" w14:textId="27E4DB85" w:rsidR="00A75DD9" w:rsidRPr="007D0540" w:rsidRDefault="00AD42CE" w:rsidP="00A75DD9">
      <w:pPr>
        <w:spacing w:after="120"/>
        <w:jc w:val="both"/>
        <w:rPr>
          <w:rFonts w:ascii="Times New Roman" w:hAnsi="Times New Roman" w:cs="Times New Roman"/>
          <w:color w:val="000000"/>
          <w:lang w:val="en-GB"/>
        </w:rPr>
      </w:pPr>
      <w:r w:rsidRPr="007D0540">
        <w:rPr>
          <w:rFonts w:ascii="Times New Roman" w:hAnsi="Times New Roman" w:cs="Times New Roman"/>
          <w:color w:val="000000"/>
          <w:lang w:val="en-GB"/>
        </w:rPr>
        <w:t>In contrast, a</w:t>
      </w:r>
      <w:r w:rsidR="00A75DD9" w:rsidRPr="007D0540">
        <w:rPr>
          <w:rFonts w:ascii="Times New Roman" w:hAnsi="Times New Roman" w:cs="Times New Roman"/>
          <w:color w:val="000000"/>
          <w:lang w:val="en-GB"/>
        </w:rPr>
        <w:t xml:space="preserve">nother </w:t>
      </w:r>
      <w:proofErr w:type="spellStart"/>
      <w:r w:rsidR="00A75DD9" w:rsidRPr="007D0540">
        <w:rPr>
          <w:rFonts w:ascii="Times New Roman" w:hAnsi="Times New Roman" w:cs="Times New Roman"/>
          <w:b/>
          <w:color w:val="000000"/>
          <w:lang w:val="en-GB"/>
        </w:rPr>
        <w:t>Y</w:t>
      </w:r>
      <w:r w:rsidR="00A75DD9" w:rsidRPr="007D0540">
        <w:rPr>
          <w:rFonts w:ascii="Times New Roman" w:hAnsi="Times New Roman" w:cs="Times New Roman"/>
          <w:i/>
          <w:iCs/>
          <w:color w:val="000000"/>
          <w:vertAlign w:val="subscript"/>
          <w:lang w:val="en-GB"/>
        </w:rPr>
        <w:t>p</w:t>
      </w:r>
      <w:proofErr w:type="spellEnd"/>
      <w:r w:rsidR="00BA32EF" w:rsidRPr="007D0540">
        <w:rPr>
          <w:rFonts w:ascii="Times New Roman" w:hAnsi="Times New Roman" w:cs="Times New Roman"/>
          <w:color w:val="000000"/>
          <w:lang w:val="en-GB"/>
        </w:rPr>
        <w:t>-</w:t>
      </w:r>
      <w:r w:rsidR="00A75DD9" w:rsidRPr="007D0540">
        <w:rPr>
          <w:rFonts w:ascii="Times New Roman" w:hAnsi="Times New Roman" w:cs="Times New Roman"/>
          <w:color w:val="000000"/>
          <w:lang w:val="en-GB"/>
        </w:rPr>
        <w:t>based nanozyme can act not only as a peroxidase or catalase (converts hydrogen peroxide into</w:t>
      </w:r>
      <w:r w:rsidRPr="007D0540">
        <w:rPr>
          <w:rFonts w:ascii="Times New Roman" w:hAnsi="Times New Roman" w:cs="Times New Roman"/>
          <w:color w:val="000000"/>
          <w:lang w:val="en-GB"/>
        </w:rPr>
        <w:t xml:space="preserve"> water and oxygen) but also can exhibit</w:t>
      </w:r>
      <w:r w:rsidR="00A75DD9" w:rsidRPr="007D0540">
        <w:rPr>
          <w:rFonts w:ascii="Times New Roman" w:hAnsi="Times New Roman" w:cs="Times New Roman"/>
          <w:color w:val="000000"/>
          <w:lang w:val="en-GB"/>
        </w:rPr>
        <w:t xml:space="preserve"> hydrolase and phosphomonoesterase-like activities without being consumed during the reaction. </w:t>
      </w:r>
      <w:proofErr w:type="spellStart"/>
      <w:r w:rsidR="00A75DD9" w:rsidRPr="007D0540">
        <w:rPr>
          <w:rFonts w:ascii="Times New Roman" w:hAnsi="Times New Roman" w:cs="Times New Roman"/>
          <w:b/>
          <w:color w:val="000000"/>
          <w:lang w:val="en-GB"/>
        </w:rPr>
        <w:t>Y</w:t>
      </w:r>
      <w:r w:rsidR="00A75DD9" w:rsidRPr="007D0540">
        <w:rPr>
          <w:rFonts w:ascii="Times New Roman" w:hAnsi="Times New Roman" w:cs="Times New Roman"/>
          <w:i/>
          <w:iCs/>
          <w:color w:val="000000"/>
          <w:vertAlign w:val="subscript"/>
          <w:lang w:val="en-GB"/>
        </w:rPr>
        <w:t>p</w:t>
      </w:r>
      <w:proofErr w:type="spellEnd"/>
      <w:r w:rsidR="00A75DD9" w:rsidRPr="007D0540">
        <w:rPr>
          <w:rFonts w:ascii="Times New Roman" w:hAnsi="Times New Roman" w:cs="Times New Roman"/>
          <w:color w:val="000000"/>
          <w:lang w:val="en-GB"/>
        </w:rPr>
        <w:t xml:space="preserve"> has a spherical structure, in which the </w:t>
      </w:r>
      <w:r w:rsidR="00A75DD9" w:rsidRPr="007D0540">
        <w:rPr>
          <w:rFonts w:ascii="Times New Roman" w:hAnsi="Times New Roman" w:cs="Times New Roman"/>
          <w:b/>
          <w:color w:val="000000"/>
          <w:lang w:val="en-GB"/>
        </w:rPr>
        <w:t>Y</w:t>
      </w:r>
      <w:r w:rsidR="00A75DD9" w:rsidRPr="007D0540">
        <w:rPr>
          <w:rFonts w:ascii="Times New Roman" w:hAnsi="Times New Roman" w:cs="Times New Roman"/>
          <w:color w:val="000000"/>
          <w:lang w:val="en-GB"/>
        </w:rPr>
        <w:t xml:space="preserve"> atoms are linked together by covalent bonds. The covalent spherical framework </w:t>
      </w:r>
      <w:proofErr w:type="spellStart"/>
      <w:r w:rsidR="00A75DD9" w:rsidRPr="007D0540">
        <w:rPr>
          <w:rFonts w:ascii="Times New Roman" w:hAnsi="Times New Roman" w:cs="Times New Roman"/>
          <w:b/>
          <w:color w:val="000000"/>
          <w:lang w:val="en-GB"/>
        </w:rPr>
        <w:t>Y</w:t>
      </w:r>
      <w:r w:rsidR="00A75DD9" w:rsidRPr="007D0540">
        <w:rPr>
          <w:rFonts w:ascii="Times New Roman" w:hAnsi="Times New Roman" w:cs="Times New Roman"/>
          <w:i/>
          <w:iCs/>
          <w:color w:val="000000"/>
          <w:vertAlign w:val="subscript"/>
          <w:lang w:val="en-GB"/>
        </w:rPr>
        <w:t>p</w:t>
      </w:r>
      <w:proofErr w:type="spellEnd"/>
      <w:r w:rsidR="00A75DD9" w:rsidRPr="007D0540">
        <w:rPr>
          <w:rFonts w:ascii="Times New Roman" w:hAnsi="Times New Roman" w:cs="Times New Roman"/>
          <w:color w:val="000000"/>
          <w:lang w:val="en-GB"/>
        </w:rPr>
        <w:t xml:space="preserve"> has a volume</w:t>
      </w:r>
      <w:r w:rsidR="00BA32EF" w:rsidRPr="007D0540">
        <w:rPr>
          <w:rFonts w:ascii="Times New Roman" w:hAnsi="Times New Roman" w:cs="Times New Roman"/>
          <w:color w:val="000000"/>
          <w:lang w:val="en-GB"/>
        </w:rPr>
        <w:t xml:space="preserve"> of 1.128 × 10</w:t>
      </w:r>
      <w:r w:rsidR="00BA32EF" w:rsidRPr="007D0540">
        <w:rPr>
          <w:rFonts w:ascii="Times New Roman" w:hAnsi="Times New Roman" w:cs="Times New Roman"/>
          <w:color w:val="000000"/>
          <w:vertAlign w:val="superscript"/>
          <w:lang w:val="en-GB"/>
        </w:rPr>
        <w:t>−4</w:t>
      </w:r>
      <w:r w:rsidR="00BA32EF" w:rsidRPr="007D0540">
        <w:rPr>
          <w:rFonts w:ascii="Times New Roman" w:hAnsi="Times New Roman" w:cs="Times New Roman"/>
          <w:color w:val="000000"/>
          <w:lang w:val="en-GB"/>
        </w:rPr>
        <w:t> m</w:t>
      </w:r>
      <w:r w:rsidR="00BA32EF" w:rsidRPr="007D0540">
        <w:rPr>
          <w:rFonts w:ascii="Times New Roman" w:hAnsi="Times New Roman" w:cs="Times New Roman"/>
          <w:color w:val="000000"/>
          <w:vertAlign w:val="superscript"/>
          <w:lang w:val="en-GB"/>
        </w:rPr>
        <w:t>3</w:t>
      </w:r>
      <w:r w:rsidR="00EF150B" w:rsidRPr="007D0540">
        <w:rPr>
          <w:rFonts w:ascii="Times New Roman" w:hAnsi="Times New Roman" w:cs="Times New Roman"/>
          <w:color w:val="000000"/>
          <w:lang w:val="en-GB"/>
        </w:rPr>
        <w:t>·</w:t>
      </w:r>
      <w:r w:rsidR="00BA32EF" w:rsidRPr="007D0540">
        <w:rPr>
          <w:rFonts w:ascii="Times New Roman" w:hAnsi="Times New Roman" w:cs="Times New Roman"/>
          <w:color w:val="000000"/>
          <w:lang w:val="en-GB"/>
        </w:rPr>
        <w:t>mol</w:t>
      </w:r>
      <w:r w:rsidR="00BA32EF" w:rsidRPr="007D0540">
        <w:rPr>
          <w:rFonts w:ascii="Times New Roman" w:hAnsi="Times New Roman" w:cs="Times New Roman"/>
          <w:color w:val="000000"/>
          <w:vertAlign w:val="superscript"/>
          <w:lang w:val="en-GB"/>
        </w:rPr>
        <w:t>–1</w:t>
      </w:r>
      <w:r w:rsidR="00BA32EF" w:rsidRPr="007D0540">
        <w:rPr>
          <w:rFonts w:ascii="Times New Roman" w:hAnsi="Times New Roman" w:cs="Times New Roman"/>
          <w:color w:val="000000"/>
          <w:lang w:val="en-GB"/>
        </w:rPr>
        <w:t xml:space="preserve"> </w:t>
      </w:r>
      <w:r w:rsidR="00A75DD9" w:rsidRPr="007D0540">
        <w:rPr>
          <w:rFonts w:ascii="Times New Roman" w:hAnsi="Times New Roman" w:cs="Times New Roman"/>
          <w:color w:val="000000"/>
          <w:lang w:val="en-GB"/>
        </w:rPr>
        <w:t>and</w:t>
      </w:r>
      <w:r w:rsidR="00A75DD9" w:rsidRPr="007D0540">
        <w:rPr>
          <w:rFonts w:ascii="Times New Roman" w:eastAsiaTheme="minorEastAsia" w:hAnsi="Times New Roman" w:cs="Times New Roman"/>
          <w:color w:val="000000"/>
          <w:lang w:val="en-GB"/>
        </w:rPr>
        <w:t xml:space="preserve"> a</w:t>
      </w:r>
      <w:r w:rsidR="00A75DD9" w:rsidRPr="007D0540">
        <w:rPr>
          <w:rFonts w:ascii="Times New Roman" w:hAnsi="Times New Roman" w:cs="Times New Roman"/>
          <w:color w:val="000000"/>
          <w:lang w:val="en-GB"/>
        </w:rPr>
        <w:t xml:space="preserve"> surface area</w:t>
      </w:r>
      <w:r w:rsidR="00BA32EF" w:rsidRPr="007D0540">
        <w:rPr>
          <w:rFonts w:ascii="Times New Roman" w:hAnsi="Times New Roman" w:cs="Times New Roman"/>
          <w:color w:val="000000"/>
          <w:lang w:val="en-GB"/>
        </w:rPr>
        <w:t xml:space="preserve"> of 1.324 × 10</w:t>
      </w:r>
      <w:r w:rsidR="00BA32EF" w:rsidRPr="007D0540">
        <w:rPr>
          <w:rFonts w:ascii="Times New Roman" w:hAnsi="Times New Roman" w:cs="Times New Roman"/>
          <w:color w:val="000000"/>
          <w:vertAlign w:val="superscript"/>
          <w:lang w:val="en-GB"/>
        </w:rPr>
        <w:t>6</w:t>
      </w:r>
      <w:r w:rsidR="00BA32EF" w:rsidRPr="007D0540">
        <w:rPr>
          <w:rFonts w:ascii="Times New Roman" w:hAnsi="Times New Roman" w:cs="Times New Roman"/>
          <w:color w:val="000000"/>
          <w:lang w:val="en-GB"/>
        </w:rPr>
        <w:t> m</w:t>
      </w:r>
      <w:r w:rsidR="00BA32EF" w:rsidRPr="007D0540">
        <w:rPr>
          <w:rFonts w:ascii="Times New Roman" w:hAnsi="Times New Roman" w:cs="Times New Roman"/>
          <w:color w:val="000000"/>
          <w:vertAlign w:val="superscript"/>
          <w:lang w:val="en-GB"/>
        </w:rPr>
        <w:t>2</w:t>
      </w:r>
      <w:r w:rsidR="00EF150B" w:rsidRPr="007D0540">
        <w:rPr>
          <w:rFonts w:ascii="Times New Roman" w:hAnsi="Times New Roman" w:cs="Times New Roman"/>
          <w:color w:val="000000"/>
          <w:lang w:val="en-GB"/>
        </w:rPr>
        <w:t>·</w:t>
      </w:r>
      <w:r w:rsidR="00BA32EF" w:rsidRPr="007D0540">
        <w:rPr>
          <w:rFonts w:ascii="Times New Roman" w:hAnsi="Times New Roman" w:cs="Times New Roman"/>
          <w:color w:val="000000"/>
          <w:lang w:val="en-GB"/>
        </w:rPr>
        <w:t>kg</w:t>
      </w:r>
      <w:r w:rsidR="00BA32EF" w:rsidRPr="007D0540">
        <w:rPr>
          <w:rFonts w:ascii="Times New Roman" w:hAnsi="Times New Roman" w:cs="Times New Roman"/>
          <w:color w:val="000000"/>
          <w:vertAlign w:val="superscript"/>
          <w:lang w:val="en-GB"/>
        </w:rPr>
        <w:t>−1</w:t>
      </w:r>
      <w:r w:rsidR="00A75DD9" w:rsidRPr="007D0540">
        <w:rPr>
          <w:rFonts w:ascii="Times New Roman" w:hAnsi="Times New Roman" w:cs="Times New Roman"/>
          <w:color w:val="000000"/>
          <w:lang w:val="en-GB"/>
        </w:rPr>
        <w:t>.</w:t>
      </w:r>
    </w:p>
    <w:p w14:paraId="705F6C07" w14:textId="77777777" w:rsidR="00A75DD9" w:rsidRPr="007D0540" w:rsidRDefault="00A75DD9">
      <w:pPr>
        <w:pStyle w:val="Lijstalinea"/>
        <w:numPr>
          <w:ilvl w:val="0"/>
          <w:numId w:val="18"/>
        </w:numPr>
        <w:spacing w:after="120"/>
        <w:ind w:left="426" w:hanging="426"/>
        <w:jc w:val="both"/>
        <w:rPr>
          <w:rFonts w:ascii="Times New Roman" w:hAnsi="Times New Roman" w:cs="Times New Roman"/>
          <w:color w:val="000000"/>
          <w:lang w:val="en-GB"/>
        </w:rPr>
      </w:pPr>
      <w:r w:rsidRPr="007D0540">
        <w:rPr>
          <w:rFonts w:ascii="Times New Roman" w:hAnsi="Times New Roman" w:cs="Times New Roman"/>
          <w:b/>
          <w:bCs/>
          <w:color w:val="000000"/>
          <w:u w:val="single"/>
          <w:lang w:val="en-GB"/>
        </w:rPr>
        <w:t>Identify</w:t>
      </w:r>
      <w:r w:rsidRPr="007D0540">
        <w:rPr>
          <w:rFonts w:ascii="Times New Roman" w:hAnsi="Times New Roman" w:cs="Times New Roman"/>
          <w:color w:val="000000"/>
          <w:lang w:val="en-GB"/>
        </w:rPr>
        <w:t xml:space="preserve"> element </w:t>
      </w:r>
      <w:r w:rsidRPr="007D0540">
        <w:rPr>
          <w:rFonts w:ascii="Times New Roman" w:hAnsi="Times New Roman" w:cs="Times New Roman"/>
          <w:b/>
          <w:color w:val="000000"/>
          <w:lang w:val="en-GB"/>
        </w:rPr>
        <w:t>Y</w:t>
      </w:r>
      <w:r w:rsidRPr="007D0540">
        <w:rPr>
          <w:rFonts w:ascii="Times New Roman" w:hAnsi="Times New Roman" w:cs="Times New Roman"/>
          <w:color w:val="000000"/>
          <w:lang w:val="en-GB"/>
        </w:rPr>
        <w:t xml:space="preserve"> and number </w:t>
      </w:r>
      <w:r w:rsidRPr="007D0540">
        <w:rPr>
          <w:rFonts w:ascii="Times New Roman" w:hAnsi="Times New Roman" w:cs="Times New Roman"/>
          <w:i/>
          <w:iCs/>
          <w:color w:val="000000"/>
          <w:lang w:val="en-GB"/>
        </w:rPr>
        <w:t>p</w:t>
      </w:r>
      <w:r w:rsidRPr="007D0540">
        <w:rPr>
          <w:rFonts w:ascii="Times New Roman" w:hAnsi="Times New Roman" w:cs="Times New Roman"/>
          <w:color w:val="000000"/>
          <w:lang w:val="en-GB"/>
        </w:rPr>
        <w:t>.</w:t>
      </w:r>
    </w:p>
    <w:p w14:paraId="17C04BE5" w14:textId="77777777" w:rsidR="00A75DD9" w:rsidRPr="007D0540" w:rsidRDefault="00A75DD9" w:rsidP="00A75DD9">
      <w:pPr>
        <w:spacing w:after="120"/>
        <w:jc w:val="both"/>
        <w:rPr>
          <w:rFonts w:ascii="Times New Roman" w:eastAsiaTheme="minorEastAsia" w:hAnsi="Times New Roman" w:cs="Times New Roman"/>
          <w:color w:val="000000"/>
          <w:lang w:val="en-GB"/>
        </w:rPr>
      </w:pPr>
      <w:r w:rsidRPr="007D0540">
        <w:rPr>
          <w:rFonts w:ascii="Times New Roman" w:eastAsiaTheme="minorEastAsia" w:hAnsi="Times New Roman" w:cs="Times New Roman"/>
          <w:color w:val="000000"/>
          <w:lang w:val="en-GB"/>
        </w:rPr>
        <w:t xml:space="preserve">The catalytic activity of </w:t>
      </w:r>
      <w:proofErr w:type="spellStart"/>
      <w:r w:rsidRPr="007D0540">
        <w:rPr>
          <w:rFonts w:ascii="Times New Roman" w:hAnsi="Times New Roman" w:cs="Times New Roman"/>
          <w:b/>
          <w:color w:val="000000"/>
          <w:lang w:val="en-GB"/>
        </w:rPr>
        <w:t>Y</w:t>
      </w:r>
      <w:r w:rsidRPr="007D0540">
        <w:rPr>
          <w:rFonts w:ascii="Times New Roman" w:hAnsi="Times New Roman" w:cs="Times New Roman"/>
          <w:i/>
          <w:iCs/>
          <w:color w:val="000000"/>
          <w:vertAlign w:val="subscript"/>
          <w:lang w:val="en-GB"/>
        </w:rPr>
        <w:t>p</w:t>
      </w:r>
      <w:proofErr w:type="spellEnd"/>
      <w:r w:rsidRPr="007D0540">
        <w:rPr>
          <w:rFonts w:ascii="Times New Roman" w:hAnsi="Times New Roman" w:cs="Times New Roman"/>
          <w:color w:val="000000"/>
          <w:lang w:val="en-GB"/>
        </w:rPr>
        <w:t xml:space="preserve">-based </w:t>
      </w:r>
      <w:r w:rsidRPr="007D0540">
        <w:rPr>
          <w:rFonts w:ascii="Times New Roman" w:eastAsiaTheme="minorEastAsia" w:hAnsi="Times New Roman" w:cs="Times New Roman"/>
          <w:color w:val="000000"/>
          <w:lang w:val="en-GB"/>
        </w:rPr>
        <w:t>nanozymes fits Michaelis-Menten kinetics.</w:t>
      </w:r>
    </w:p>
    <w:p w14:paraId="472C53B4" w14:textId="13FFFE5D" w:rsidR="00A75DD9" w:rsidRPr="007D0540" w:rsidRDefault="00A75DD9" w:rsidP="00A75DD9">
      <w:pPr>
        <w:spacing w:after="120"/>
        <w:jc w:val="both"/>
        <w:rPr>
          <w:rFonts w:ascii="Times New Roman" w:eastAsiaTheme="minorEastAsia" w:hAnsi="Times New Roman" w:cs="Times New Roman"/>
          <w:color w:val="000000"/>
          <w:lang w:val="en-GB"/>
        </w:rPr>
      </w:pPr>
      <w:r w:rsidRPr="007D0540">
        <w:rPr>
          <w:rFonts w:ascii="Times New Roman" w:eastAsiaTheme="minorEastAsia" w:hAnsi="Times New Roman" w:cs="Times New Roman"/>
          <w:color w:val="000000"/>
          <w:lang w:val="en-GB"/>
        </w:rPr>
        <w:lastRenderedPageBreak/>
        <w:t xml:space="preserve">The effect of functionalised </w:t>
      </w:r>
      <w:proofErr w:type="spellStart"/>
      <w:r w:rsidRPr="007D0540">
        <w:rPr>
          <w:rFonts w:ascii="Times New Roman" w:hAnsi="Times New Roman" w:cs="Times New Roman"/>
          <w:b/>
          <w:color w:val="000000"/>
          <w:lang w:val="en-GB"/>
        </w:rPr>
        <w:t>Y</w:t>
      </w:r>
      <w:r w:rsidRPr="007D0540">
        <w:rPr>
          <w:rFonts w:ascii="Times New Roman" w:hAnsi="Times New Roman" w:cs="Times New Roman"/>
          <w:i/>
          <w:iCs/>
          <w:color w:val="000000"/>
          <w:vertAlign w:val="subscript"/>
          <w:lang w:val="en-GB"/>
        </w:rPr>
        <w:t>p</w:t>
      </w:r>
      <w:proofErr w:type="spellEnd"/>
      <w:r w:rsidR="002A1A9A" w:rsidRPr="007D0540">
        <w:rPr>
          <w:rFonts w:ascii="Times New Roman" w:hAnsi="Times New Roman" w:cs="Times New Roman"/>
          <w:color w:val="000000"/>
          <w:lang w:val="en-GB"/>
        </w:rPr>
        <w:t>-</w:t>
      </w:r>
      <w:r w:rsidRPr="007D0540">
        <w:rPr>
          <w:rFonts w:ascii="Times New Roman" w:eastAsiaTheme="minorEastAsia" w:hAnsi="Times New Roman" w:cs="Times New Roman"/>
          <w:color w:val="000000"/>
          <w:lang w:val="en-GB"/>
        </w:rPr>
        <w:t xml:space="preserve">nanozyme was tested with </w:t>
      </w:r>
      <w:r w:rsidRPr="007D0540">
        <w:rPr>
          <w:rFonts w:ascii="Times New Roman" w:eastAsiaTheme="minorEastAsia" w:hAnsi="Times New Roman" w:cs="Times New Roman"/>
          <w:i/>
          <w:iCs/>
          <w:color w:val="000000"/>
          <w:lang w:val="en-GB"/>
        </w:rPr>
        <w:t>para</w:t>
      </w:r>
      <w:r w:rsidRPr="007D0540">
        <w:rPr>
          <w:rFonts w:ascii="Times New Roman" w:eastAsiaTheme="minorEastAsia" w:hAnsi="Times New Roman" w:cs="Times New Roman"/>
          <w:color w:val="000000"/>
          <w:lang w:val="en-GB"/>
        </w:rPr>
        <w:t xml:space="preserve">-nitrophenyl phosphate at </w:t>
      </w:r>
      <w:r w:rsidRPr="007D0540">
        <w:rPr>
          <w:rFonts w:ascii="Times New Roman" w:eastAsiaTheme="minorEastAsia" w:hAnsi="Times New Roman" w:cs="Times New Roman"/>
          <w:color w:val="000000"/>
          <w:lang w:val="en-GB"/>
        </w:rPr>
        <w:br/>
        <w:t>pH</w:t>
      </w:r>
      <w:r w:rsidR="00EF150B" w:rsidRPr="007D0540">
        <w:rPr>
          <w:rFonts w:ascii="Times New Roman" w:eastAsiaTheme="minorEastAsia" w:hAnsi="Times New Roman" w:cs="Times New Roman"/>
          <w:color w:val="000000"/>
          <w:lang w:val="en-GB"/>
        </w:rPr>
        <w:t> </w:t>
      </w:r>
      <w:r w:rsidRPr="007D0540">
        <w:rPr>
          <w:rFonts w:ascii="Times New Roman" w:eastAsiaTheme="minorEastAsia" w:hAnsi="Times New Roman" w:cs="Times New Roman"/>
          <w:color w:val="000000"/>
          <w:lang w:val="en-GB"/>
        </w:rPr>
        <w:t>=</w:t>
      </w:r>
      <w:r w:rsidR="00EF150B" w:rsidRPr="007D0540">
        <w:rPr>
          <w:rFonts w:ascii="Times New Roman" w:eastAsiaTheme="minorEastAsia" w:hAnsi="Times New Roman" w:cs="Times New Roman"/>
          <w:color w:val="000000"/>
          <w:lang w:val="en-GB"/>
        </w:rPr>
        <w:t> </w:t>
      </w:r>
      <w:r w:rsidRPr="007D0540">
        <w:rPr>
          <w:rFonts w:ascii="Times New Roman" w:eastAsiaTheme="minorEastAsia" w:hAnsi="Times New Roman" w:cs="Times New Roman"/>
          <w:color w:val="000000"/>
          <w:lang w:val="en-GB"/>
        </w:rPr>
        <w:t xml:space="preserve">7.4 and </w:t>
      </w:r>
      <w:r w:rsidRPr="007D0540">
        <w:rPr>
          <w:rFonts w:ascii="Times New Roman" w:eastAsiaTheme="minorEastAsia" w:hAnsi="Times New Roman" w:cs="Times New Roman"/>
          <w:i/>
          <w:iCs/>
          <w:color w:val="000000"/>
          <w:lang w:val="en-GB"/>
        </w:rPr>
        <w:t>T</w:t>
      </w:r>
      <w:r w:rsidR="00EF150B" w:rsidRPr="007D0540">
        <w:rPr>
          <w:rFonts w:ascii="Times New Roman" w:eastAsiaTheme="minorEastAsia" w:hAnsi="Times New Roman" w:cs="Times New Roman"/>
          <w:color w:val="000000"/>
          <w:lang w:val="en-GB"/>
        </w:rPr>
        <w:t> </w:t>
      </w:r>
      <w:r w:rsidRPr="007D0540">
        <w:rPr>
          <w:rFonts w:ascii="Times New Roman" w:eastAsiaTheme="minorEastAsia" w:hAnsi="Times New Roman" w:cs="Times New Roman"/>
          <w:color w:val="000000"/>
          <w:lang w:val="en-GB"/>
        </w:rPr>
        <w:t>=</w:t>
      </w:r>
      <w:r w:rsidR="00EF150B" w:rsidRPr="007D0540">
        <w:rPr>
          <w:rFonts w:ascii="Times New Roman" w:eastAsiaTheme="minorEastAsia" w:hAnsi="Times New Roman" w:cs="Times New Roman"/>
          <w:color w:val="000000"/>
          <w:lang w:val="en-GB"/>
        </w:rPr>
        <w:t> </w:t>
      </w:r>
      <w:r w:rsidRPr="007D0540">
        <w:rPr>
          <w:rFonts w:ascii="Times New Roman" w:eastAsiaTheme="minorEastAsia" w:hAnsi="Times New Roman" w:cs="Times New Roman"/>
          <w:color w:val="000000"/>
          <w:lang w:val="en-GB"/>
        </w:rPr>
        <w:t xml:space="preserve">37 ℃. The analysis showed </w:t>
      </w:r>
      <w:r w:rsidRPr="007D0540">
        <w:rPr>
          <w:rFonts w:ascii="Times New Roman" w:eastAsiaTheme="minorEastAsia" w:hAnsi="Times New Roman" w:cs="Times New Roman"/>
          <w:i/>
          <w:iCs/>
          <w:color w:val="000000"/>
          <w:lang w:val="en-GB"/>
        </w:rPr>
        <w:t>K</w:t>
      </w:r>
      <w:r w:rsidRPr="007D0540">
        <w:rPr>
          <w:rFonts w:ascii="Times New Roman" w:eastAsiaTheme="minorEastAsia" w:hAnsi="Times New Roman" w:cs="Times New Roman"/>
          <w:color w:val="000000"/>
          <w:vertAlign w:val="subscript"/>
          <w:lang w:val="en-GB"/>
        </w:rPr>
        <w:t>M</w:t>
      </w:r>
      <w:r w:rsidRPr="007D0540">
        <w:rPr>
          <w:rFonts w:ascii="Times New Roman" w:eastAsiaTheme="minorEastAsia" w:hAnsi="Times New Roman" w:cs="Times New Roman"/>
          <w:color w:val="000000"/>
          <w:lang w:val="en-GB"/>
        </w:rPr>
        <w:t xml:space="preserve"> =</w:t>
      </w:r>
      <w:r w:rsidR="002A1A9A" w:rsidRPr="007D0540">
        <w:rPr>
          <w:rFonts w:ascii="Times New Roman" w:eastAsiaTheme="minorEastAsia" w:hAnsi="Times New Roman" w:cs="Times New Roman"/>
          <w:color w:val="000000"/>
          <w:lang w:val="en-GB"/>
        </w:rPr>
        <w:t> </w:t>
      </w:r>
      <w:r w:rsidRPr="007D0540">
        <w:rPr>
          <w:rFonts w:ascii="Times New Roman" w:eastAsiaTheme="minorEastAsia" w:hAnsi="Times New Roman" w:cs="Times New Roman"/>
          <w:color w:val="000000"/>
          <w:lang w:val="en-GB"/>
        </w:rPr>
        <w:t>1.03</w:t>
      </w:r>
      <w:r w:rsidR="002A1A9A" w:rsidRPr="007D0540">
        <w:rPr>
          <w:rFonts w:ascii="Times New Roman" w:eastAsiaTheme="minorEastAsia" w:hAnsi="Times New Roman" w:cs="Times New Roman"/>
          <w:color w:val="000000"/>
          <w:lang w:val="en-GB"/>
        </w:rPr>
        <w:t> </w:t>
      </w:r>
      <w:r w:rsidRPr="007D0540">
        <w:rPr>
          <w:rFonts w:ascii="Times New Roman" w:eastAsiaTheme="minorEastAsia" w:hAnsi="Times New Roman" w:cs="Times New Roman"/>
          <w:color w:val="000000"/>
          <w:lang w:val="en-GB"/>
        </w:rPr>
        <w:t xml:space="preserve">mM and </w:t>
      </w:r>
      <w:proofErr w:type="spellStart"/>
      <w:r w:rsidRPr="007D0540">
        <w:rPr>
          <w:rFonts w:ascii="Times New Roman" w:eastAsiaTheme="minorEastAsia" w:hAnsi="Times New Roman" w:cs="Times New Roman"/>
          <w:i/>
          <w:iCs/>
          <w:color w:val="000000"/>
          <w:lang w:val="en-GB"/>
        </w:rPr>
        <w:t>r</w:t>
      </w:r>
      <w:r w:rsidRPr="007D0540">
        <w:rPr>
          <w:rFonts w:ascii="Times New Roman" w:eastAsiaTheme="minorEastAsia" w:hAnsi="Times New Roman" w:cs="Times New Roman"/>
          <w:color w:val="000000"/>
          <w:vertAlign w:val="subscript"/>
          <w:lang w:val="en-GB"/>
        </w:rPr>
        <w:t>max</w:t>
      </w:r>
      <w:proofErr w:type="spellEnd"/>
      <w:r w:rsidR="002A1A9A" w:rsidRPr="007D0540">
        <w:rPr>
          <w:rFonts w:ascii="Times New Roman" w:eastAsiaTheme="minorEastAsia" w:hAnsi="Times New Roman" w:cs="Times New Roman"/>
          <w:color w:val="000000"/>
          <w:lang w:val="en-GB"/>
        </w:rPr>
        <w:t> </w:t>
      </w:r>
      <w:r w:rsidRPr="007D0540">
        <w:rPr>
          <w:rFonts w:ascii="Times New Roman" w:eastAsiaTheme="minorEastAsia" w:hAnsi="Times New Roman" w:cs="Times New Roman"/>
          <w:color w:val="000000"/>
          <w:lang w:val="en-GB"/>
        </w:rPr>
        <w:t>=</w:t>
      </w:r>
      <w:r w:rsidR="002A1A9A" w:rsidRPr="007D0540">
        <w:rPr>
          <w:rFonts w:ascii="Times New Roman" w:eastAsiaTheme="minorEastAsia" w:hAnsi="Times New Roman" w:cs="Times New Roman"/>
          <w:color w:val="000000"/>
          <w:lang w:val="en-GB"/>
        </w:rPr>
        <w:t> </w:t>
      </w:r>
      <w:r w:rsidRPr="007D0540">
        <w:rPr>
          <w:rFonts w:ascii="Times New Roman" w:eastAsiaTheme="minorEastAsia" w:hAnsi="Times New Roman" w:cs="Times New Roman"/>
          <w:color w:val="000000"/>
          <w:lang w:val="en-GB"/>
        </w:rPr>
        <w:t>3.73</w:t>
      </w:r>
      <w:r w:rsidR="002A1A9A" w:rsidRPr="007D0540">
        <w:rPr>
          <w:rFonts w:ascii="Times New Roman" w:eastAsiaTheme="minorEastAsia" w:hAnsi="Times New Roman" w:cs="Times New Roman"/>
          <w:color w:val="000000"/>
          <w:lang w:val="en-GB"/>
        </w:rPr>
        <w:t> </w:t>
      </w:r>
      <w:r w:rsidRPr="007D0540">
        <w:rPr>
          <w:rFonts w:ascii="Times New Roman" w:eastAsiaTheme="minorEastAsia" w:hAnsi="Times New Roman" w:cs="Times New Roman"/>
          <w:color w:val="000000"/>
          <w:lang w:val="en-GB"/>
        </w:rPr>
        <w:t>nM·s</w:t>
      </w:r>
      <w:r w:rsidR="002A1A9A" w:rsidRPr="007D0540">
        <w:rPr>
          <w:rFonts w:ascii="Times New Roman" w:eastAsiaTheme="minorEastAsia" w:hAnsi="Times New Roman" w:cs="Times New Roman"/>
          <w:color w:val="000000"/>
          <w:vertAlign w:val="superscript"/>
          <w:lang w:val="en-GB"/>
        </w:rPr>
        <w:t>−</w:t>
      </w:r>
      <w:r w:rsidRPr="007D0540">
        <w:rPr>
          <w:rFonts w:ascii="Times New Roman" w:eastAsiaTheme="minorEastAsia" w:hAnsi="Times New Roman" w:cs="Times New Roman"/>
          <w:color w:val="000000"/>
          <w:vertAlign w:val="superscript"/>
          <w:lang w:val="en-GB"/>
        </w:rPr>
        <w:t>1</w:t>
      </w:r>
      <w:r w:rsidRPr="007D0540">
        <w:rPr>
          <w:rFonts w:ascii="Times New Roman" w:eastAsiaTheme="minorEastAsia" w:hAnsi="Times New Roman" w:cs="Times New Roman"/>
          <w:color w:val="000000"/>
          <w:lang w:val="en-GB"/>
        </w:rPr>
        <w:t xml:space="preserve">. </w:t>
      </w:r>
    </w:p>
    <w:p w14:paraId="0A93ED1F" w14:textId="4C4DD74E" w:rsidR="00A75DD9" w:rsidRPr="007D0540" w:rsidRDefault="00A75DD9">
      <w:pPr>
        <w:pStyle w:val="Lijstalinea"/>
        <w:numPr>
          <w:ilvl w:val="0"/>
          <w:numId w:val="18"/>
        </w:numPr>
        <w:spacing w:after="120"/>
        <w:ind w:left="426" w:hanging="426"/>
        <w:jc w:val="both"/>
        <w:rPr>
          <w:rFonts w:ascii="Times New Roman" w:eastAsiaTheme="minorEastAsia" w:hAnsi="Times New Roman" w:cs="Times New Roman"/>
          <w:color w:val="000000"/>
          <w:lang w:val="en-GB"/>
        </w:rPr>
      </w:pPr>
      <w:r w:rsidRPr="007D0540">
        <w:rPr>
          <w:rFonts w:ascii="Times New Roman" w:eastAsiaTheme="minorEastAsia" w:hAnsi="Times New Roman" w:cs="Times New Roman"/>
          <w:iCs/>
          <w:color w:val="000000"/>
          <w:lang w:val="en-GB"/>
        </w:rPr>
        <w:t>The substrate’s concentration should be high enough to saturate catalytic sites in nanozymes</w:t>
      </w:r>
      <w:r w:rsidRPr="007D0540">
        <w:rPr>
          <w:rFonts w:ascii="Times New Roman" w:eastAsiaTheme="minorEastAsia" w:hAnsi="Times New Roman" w:cs="Times New Roman"/>
          <w:i/>
          <w:color w:val="000000"/>
          <w:lang w:val="en-GB"/>
        </w:rPr>
        <w:t>.</w:t>
      </w:r>
      <w:r w:rsidRPr="007D0540">
        <w:rPr>
          <w:rFonts w:ascii="Times New Roman" w:eastAsiaTheme="minorEastAsia" w:hAnsi="Times New Roman" w:cs="Times New Roman"/>
          <w:color w:val="000000"/>
          <w:lang w:val="en-GB"/>
        </w:rPr>
        <w:t xml:space="preserve"> If the recorded rate was 0.001</w:t>
      </w:r>
      <w:r w:rsidR="00C60618" w:rsidRPr="007D0540">
        <w:rPr>
          <w:rFonts w:ascii="Times New Roman" w:eastAsiaTheme="minorEastAsia" w:hAnsi="Times New Roman" w:cs="Times New Roman"/>
          <w:color w:val="000000"/>
          <w:lang w:val="en-GB"/>
        </w:rPr>
        <w:t> </w:t>
      </w:r>
      <w:r w:rsidRPr="007D0540">
        <w:rPr>
          <w:rFonts w:ascii="Times New Roman" w:eastAsiaTheme="minorEastAsia" w:hAnsi="Times New Roman" w:cs="Times New Roman"/>
          <w:color w:val="000000"/>
          <w:lang w:val="en-GB"/>
        </w:rPr>
        <w:t>µM·min</w:t>
      </w:r>
      <w:r w:rsidR="00C60618" w:rsidRPr="007D0540">
        <w:rPr>
          <w:rFonts w:ascii="Times New Roman" w:eastAsiaTheme="minorEastAsia" w:hAnsi="Times New Roman" w:cs="Times New Roman"/>
          <w:color w:val="000000"/>
          <w:vertAlign w:val="superscript"/>
          <w:lang w:val="en-GB"/>
        </w:rPr>
        <w:t>−</w:t>
      </w:r>
      <w:r w:rsidRPr="007D0540">
        <w:rPr>
          <w:rFonts w:ascii="Times New Roman" w:eastAsiaTheme="minorEastAsia" w:hAnsi="Times New Roman" w:cs="Times New Roman"/>
          <w:color w:val="000000"/>
          <w:vertAlign w:val="superscript"/>
          <w:lang w:val="en-GB"/>
        </w:rPr>
        <w:t>1</w:t>
      </w:r>
      <w:r w:rsidRPr="007D0540">
        <w:rPr>
          <w:rFonts w:ascii="Times New Roman" w:eastAsiaTheme="minorEastAsia" w:hAnsi="Times New Roman" w:cs="Times New Roman"/>
          <w:color w:val="000000"/>
          <w:lang w:val="en-GB"/>
        </w:rPr>
        <w:t xml:space="preserve">, </w:t>
      </w:r>
      <w:r w:rsidR="00C60618" w:rsidRPr="007D0540">
        <w:rPr>
          <w:rFonts w:ascii="Times New Roman" w:eastAsiaTheme="minorEastAsia" w:hAnsi="Times New Roman" w:cs="Times New Roman"/>
          <w:b/>
          <w:bCs/>
          <w:color w:val="000000"/>
          <w:u w:val="single"/>
          <w:lang w:val="en-GB"/>
        </w:rPr>
        <w:t>calculate</w:t>
      </w:r>
      <w:r w:rsidRPr="007D0540">
        <w:rPr>
          <w:rFonts w:ascii="Times New Roman" w:eastAsiaTheme="minorEastAsia" w:hAnsi="Times New Roman" w:cs="Times New Roman"/>
          <w:color w:val="000000"/>
          <w:lang w:val="en-GB"/>
        </w:rPr>
        <w:t xml:space="preserve"> the corresponding substrate concentration (in µM)</w:t>
      </w:r>
      <w:r w:rsidR="00C60618" w:rsidRPr="007D0540">
        <w:rPr>
          <w:rFonts w:ascii="Times New Roman" w:eastAsiaTheme="minorEastAsia" w:hAnsi="Times New Roman" w:cs="Times New Roman"/>
          <w:color w:val="000000"/>
          <w:lang w:val="en-GB"/>
        </w:rPr>
        <w:t>.</w:t>
      </w:r>
    </w:p>
    <w:p w14:paraId="67FC71BC" w14:textId="40F3D59F" w:rsidR="00A75DD9" w:rsidRPr="007D0540" w:rsidRDefault="00A75DD9">
      <w:pPr>
        <w:pStyle w:val="Lijstalinea"/>
        <w:numPr>
          <w:ilvl w:val="0"/>
          <w:numId w:val="18"/>
        </w:numPr>
        <w:spacing w:after="120"/>
        <w:ind w:left="426" w:hanging="426"/>
        <w:jc w:val="both"/>
        <w:rPr>
          <w:rFonts w:ascii="Times New Roman" w:eastAsiaTheme="minorEastAsia" w:hAnsi="Times New Roman" w:cs="Times New Roman"/>
          <w:color w:val="000000"/>
          <w:lang w:val="en-GB"/>
        </w:rPr>
      </w:pPr>
      <w:r w:rsidRPr="007D0540">
        <w:rPr>
          <w:rFonts w:ascii="Times New Roman" w:eastAsiaTheme="minorEastAsia" w:hAnsi="Times New Roman" w:cs="Times New Roman"/>
          <w:color w:val="000000"/>
          <w:lang w:val="en-GB"/>
        </w:rPr>
        <w:t xml:space="preserve">If the reaction mixture contained 0.025 mM substrate, </w:t>
      </w:r>
      <w:r w:rsidR="00AA1970" w:rsidRPr="007D0540">
        <w:rPr>
          <w:rFonts w:ascii="Times New Roman" w:eastAsiaTheme="minorEastAsia" w:hAnsi="Times New Roman" w:cs="Times New Roman"/>
          <w:b/>
          <w:bCs/>
          <w:color w:val="000000"/>
          <w:u w:val="single"/>
          <w:lang w:val="en-GB"/>
        </w:rPr>
        <w:t>calculate</w:t>
      </w:r>
      <w:r w:rsidR="00AA1970" w:rsidRPr="007D0540">
        <w:rPr>
          <w:rFonts w:ascii="Times New Roman" w:eastAsiaTheme="minorEastAsia" w:hAnsi="Times New Roman" w:cs="Times New Roman"/>
          <w:color w:val="000000"/>
          <w:lang w:val="en-GB"/>
        </w:rPr>
        <w:t xml:space="preserve"> the </w:t>
      </w:r>
      <w:r w:rsidRPr="007D0540">
        <w:rPr>
          <w:rFonts w:ascii="Times New Roman" w:eastAsiaTheme="minorEastAsia" w:hAnsi="Times New Roman" w:cs="Times New Roman"/>
          <w:color w:val="000000"/>
          <w:lang w:val="en-GB"/>
        </w:rPr>
        <w:t>time (</w:t>
      </w:r>
      <w:r w:rsidR="00AA1970" w:rsidRPr="007D0540">
        <w:rPr>
          <w:rFonts w:ascii="Times New Roman" w:eastAsiaTheme="minorEastAsia" w:hAnsi="Times New Roman" w:cs="Times New Roman"/>
          <w:color w:val="000000"/>
          <w:lang w:val="en-GB"/>
        </w:rPr>
        <w:t xml:space="preserve">in </w:t>
      </w:r>
      <w:r w:rsidRPr="007D0540">
        <w:rPr>
          <w:rFonts w:ascii="Times New Roman" w:eastAsiaTheme="minorEastAsia" w:hAnsi="Times New Roman" w:cs="Times New Roman"/>
          <w:color w:val="000000"/>
          <w:lang w:val="en-GB"/>
        </w:rPr>
        <w:t>min) needed to produce 0.025 µM product</w:t>
      </w:r>
      <w:r w:rsidR="00AA1970" w:rsidRPr="007D0540">
        <w:rPr>
          <w:rFonts w:ascii="Times New Roman" w:eastAsiaTheme="minorEastAsia" w:hAnsi="Times New Roman" w:cs="Times New Roman"/>
          <w:color w:val="000000"/>
          <w:lang w:val="en-GB"/>
        </w:rPr>
        <w:t>.</w:t>
      </w:r>
    </w:p>
    <w:p w14:paraId="5AA43155" w14:textId="77777777" w:rsidR="00A75DD9" w:rsidRPr="007D0540" w:rsidRDefault="00A75DD9" w:rsidP="00A75DD9">
      <w:pPr>
        <w:spacing w:after="160" w:line="278" w:lineRule="auto"/>
        <w:rPr>
          <w:rFonts w:ascii="Times New Roman" w:eastAsiaTheme="minorEastAsia" w:hAnsi="Times New Roman" w:cs="Times New Roman"/>
          <w:color w:val="000000"/>
          <w:lang w:val="en-GB"/>
        </w:rPr>
      </w:pPr>
      <w:r w:rsidRPr="007D0540">
        <w:rPr>
          <w:rFonts w:ascii="Times New Roman" w:eastAsiaTheme="minorEastAsia" w:hAnsi="Times New Roman" w:cs="Times New Roman"/>
          <w:color w:val="000000"/>
          <w:lang w:val="en-GB"/>
        </w:rPr>
        <w:br w:type="page"/>
      </w:r>
    </w:p>
    <w:p w14:paraId="68056344" w14:textId="77777777" w:rsidR="003F37B8" w:rsidRPr="007D0540" w:rsidRDefault="003F37B8" w:rsidP="003F37B8">
      <w:pPr>
        <w:pStyle w:val="Kop1"/>
        <w:rPr>
          <w:rFonts w:ascii="Times New Roman" w:hAnsi="Times New Roman" w:cs="Times New Roman"/>
          <w:sz w:val="24"/>
          <w:szCs w:val="24"/>
          <w:lang w:val="en-GB"/>
        </w:rPr>
      </w:pPr>
      <w:bookmarkStart w:id="5" w:name="_Toc220651896"/>
      <w:r w:rsidRPr="007D0540">
        <w:rPr>
          <w:rFonts w:ascii="Times New Roman" w:hAnsi="Times New Roman" w:cs="Times New Roman"/>
          <w:lang w:val="en-GB"/>
        </w:rPr>
        <w:lastRenderedPageBreak/>
        <w:t>Problem 5. Haber</w:t>
      </w:r>
      <w:r w:rsidRPr="007D0540">
        <w:rPr>
          <w:rFonts w:ascii="Times New Roman" w:eastAsia="Times New Roman" w:hAnsi="Times New Roman" w:cs="Times New Roman"/>
          <w:lang w:val="en-GB"/>
        </w:rPr>
        <w:t>–</w:t>
      </w:r>
      <w:r w:rsidRPr="007D0540">
        <w:rPr>
          <w:rFonts w:ascii="Times New Roman" w:hAnsi="Times New Roman" w:cs="Times New Roman"/>
          <w:lang w:val="en-GB"/>
        </w:rPr>
        <w:t>Bosch process</w:t>
      </w:r>
      <w:bookmarkEnd w:id="5"/>
      <w:r w:rsidRPr="007D0540">
        <w:rPr>
          <w:rFonts w:ascii="Times New Roman" w:hAnsi="Times New Roman" w:cs="Times New Roman"/>
          <w:lang w:val="en-GB"/>
        </w:rPr>
        <w:t xml:space="preserve"> </w:t>
      </w:r>
    </w:p>
    <w:p w14:paraId="31BE1C4B" w14:textId="4903E295" w:rsidR="003F37B8" w:rsidRPr="007D0540" w:rsidRDefault="003F37B8" w:rsidP="003F37B8">
      <w:pPr>
        <w:spacing w:after="240"/>
        <w:jc w:val="both"/>
        <w:rPr>
          <w:rFonts w:ascii="Times New Roman" w:hAnsi="Times New Roman" w:cs="Times New Roman"/>
          <w:bCs/>
          <w:i/>
          <w:lang w:val="en-GB"/>
        </w:rPr>
      </w:pPr>
      <w:r w:rsidRPr="007D0540">
        <w:rPr>
          <w:rFonts w:ascii="Times New Roman" w:hAnsi="Times New Roman" w:cs="Times New Roman"/>
          <w:i/>
          <w:iCs/>
          <w:lang w:val="en-GB"/>
        </w:rPr>
        <w:t xml:space="preserve">Note: </w:t>
      </w:r>
      <w:r w:rsidR="00432A03" w:rsidRPr="007D0540">
        <w:rPr>
          <w:rFonts w:ascii="Times New Roman" w:hAnsi="Times New Roman" w:cs="Times New Roman"/>
          <w:i/>
          <w:iCs/>
          <w:lang w:val="en-GB"/>
        </w:rPr>
        <w:t>N</w:t>
      </w:r>
      <w:r w:rsidRPr="007D0540">
        <w:rPr>
          <w:rFonts w:ascii="Times New Roman" w:hAnsi="Times New Roman" w:cs="Times New Roman"/>
          <w:i/>
          <w:iCs/>
          <w:lang w:val="en-GB"/>
        </w:rPr>
        <w:t>ecessary thermodynamic data are at the end of the problem.</w:t>
      </w:r>
    </w:p>
    <w:p w14:paraId="655034FF" w14:textId="77777777" w:rsidR="003F37B8" w:rsidRPr="007D0540" w:rsidRDefault="003F37B8" w:rsidP="003F37B8">
      <w:pPr>
        <w:spacing w:after="240"/>
        <w:jc w:val="both"/>
        <w:rPr>
          <w:rFonts w:ascii="Times New Roman" w:hAnsi="Times New Roman" w:cs="Times New Roman"/>
          <w:lang w:val="en-GB"/>
        </w:rPr>
      </w:pPr>
      <w:r w:rsidRPr="007D0540">
        <w:rPr>
          <w:rFonts w:ascii="Times New Roman" w:hAnsi="Times New Roman" w:cs="Times New Roman"/>
          <w:lang w:val="en-GB"/>
        </w:rPr>
        <w:t>In the Haber</w:t>
      </w:r>
      <w:r w:rsidRPr="007D0540">
        <w:rPr>
          <w:rFonts w:ascii="Times New Roman" w:eastAsia="Times New Roman" w:hAnsi="Times New Roman" w:cs="Times New Roman"/>
          <w:lang w:val="en-GB"/>
        </w:rPr>
        <w:t>–</w:t>
      </w:r>
      <w:r w:rsidRPr="007D0540">
        <w:rPr>
          <w:rFonts w:ascii="Times New Roman" w:hAnsi="Times New Roman" w:cs="Times New Roman"/>
          <w:lang w:val="en-GB"/>
        </w:rPr>
        <w:t>Bosch process, ammonia (NH</w:t>
      </w:r>
      <w:r w:rsidRPr="007D0540">
        <w:rPr>
          <w:rFonts w:ascii="Times New Roman" w:hAnsi="Times New Roman" w:cs="Times New Roman"/>
          <w:vertAlign w:val="subscript"/>
          <w:lang w:val="en-GB"/>
        </w:rPr>
        <w:t>3</w:t>
      </w:r>
      <w:r w:rsidRPr="007D0540">
        <w:rPr>
          <w:rFonts w:ascii="Times New Roman" w:hAnsi="Times New Roman" w:cs="Times New Roman"/>
          <w:lang w:val="en-GB"/>
        </w:rPr>
        <w:t>) is synthesised directly from the corresponding elements using an iron-based catalyst.</w:t>
      </w:r>
    </w:p>
    <w:p w14:paraId="510E0CFA" w14:textId="77777777" w:rsidR="003F37B8" w:rsidRPr="007D0540" w:rsidRDefault="003F37B8">
      <w:pPr>
        <w:pStyle w:val="Lijstalinea"/>
        <w:numPr>
          <w:ilvl w:val="0"/>
          <w:numId w:val="43"/>
        </w:numPr>
        <w:spacing w:after="0"/>
        <w:ind w:left="426" w:hanging="426"/>
        <w:contextualSpacing w:val="0"/>
        <w:jc w:val="both"/>
        <w:rPr>
          <w:rFonts w:ascii="Times New Roman" w:hAnsi="Times New Roman" w:cs="Times New Roman"/>
          <w:bCs/>
          <w:lang w:val="en-GB"/>
        </w:rPr>
      </w:pPr>
      <w:r w:rsidRPr="007D0540">
        <w:rPr>
          <w:rFonts w:ascii="Times New Roman" w:hAnsi="Times New Roman" w:cs="Times New Roman"/>
          <w:b/>
          <w:bCs/>
          <w:u w:val="single"/>
          <w:lang w:val="en-GB"/>
        </w:rPr>
        <w:t>Write</w:t>
      </w:r>
      <w:r w:rsidRPr="007D0540">
        <w:rPr>
          <w:rFonts w:ascii="Times New Roman" w:hAnsi="Times New Roman" w:cs="Times New Roman"/>
          <w:lang w:val="en-GB"/>
        </w:rPr>
        <w:t xml:space="preserve"> the equation for ammonia synthesis.</w:t>
      </w:r>
    </w:p>
    <w:p w14:paraId="2314B3B4" w14:textId="6592F4F8" w:rsidR="003F37B8" w:rsidRPr="007D0540" w:rsidRDefault="003F37B8">
      <w:pPr>
        <w:pStyle w:val="Lijstalinea"/>
        <w:numPr>
          <w:ilvl w:val="0"/>
          <w:numId w:val="43"/>
        </w:numPr>
        <w:spacing w:after="240"/>
        <w:ind w:left="426" w:hanging="426"/>
        <w:contextualSpacing w:val="0"/>
        <w:jc w:val="both"/>
        <w:rPr>
          <w:rFonts w:ascii="Times New Roman" w:hAnsi="Times New Roman" w:cs="Times New Roman"/>
          <w:bCs/>
          <w:lang w:val="en-GB"/>
        </w:rPr>
      </w:pPr>
      <w:r w:rsidRPr="007D0540">
        <w:rPr>
          <w:rFonts w:ascii="Times New Roman" w:hAnsi="Times New Roman" w:cs="Times New Roman"/>
          <w:b/>
          <w:u w:val="single"/>
          <w:lang w:val="en-GB"/>
        </w:rPr>
        <w:t>Determine</w:t>
      </w:r>
      <w:r w:rsidRPr="007D0540">
        <w:rPr>
          <w:rFonts w:ascii="Times New Roman" w:hAnsi="Times New Roman" w:cs="Times New Roman"/>
          <w:bCs/>
          <w:lang w:val="en-GB"/>
        </w:rPr>
        <w:t xml:space="preserve"> the temperature, </w:t>
      </w:r>
      <w:r w:rsidRPr="007D0540">
        <w:rPr>
          <w:rFonts w:ascii="Times New Roman" w:hAnsi="Times New Roman" w:cs="Times New Roman"/>
          <w:bCs/>
          <w:i/>
          <w:iCs/>
          <w:lang w:val="en-GB"/>
        </w:rPr>
        <w:t>T</w:t>
      </w:r>
      <w:r w:rsidRPr="007D0540">
        <w:rPr>
          <w:rFonts w:ascii="Times New Roman" w:hAnsi="Times New Roman" w:cs="Times New Roman"/>
          <w:bCs/>
          <w:lang w:val="en-GB"/>
        </w:rPr>
        <w:t xml:space="preserve"> (K), of the ammonia synthesis reaction,</w:t>
      </w:r>
      <w:r w:rsidRPr="007D0540">
        <w:rPr>
          <w:rFonts w:ascii="Times New Roman" w:hAnsi="Times New Roman" w:cs="Times New Roman"/>
          <w:lang w:val="en-GB"/>
        </w:rPr>
        <w:t xml:space="preserve"> at which </w:t>
      </w:r>
      <w:proofErr w:type="spellStart"/>
      <w:r w:rsidRPr="007D0540">
        <w:rPr>
          <w:rFonts w:ascii="Times New Roman" w:hAnsi="Times New Roman" w:cs="Times New Roman"/>
          <w:i/>
          <w:iCs/>
          <w:lang w:val="en-GB"/>
        </w:rPr>
        <w:t>K</w:t>
      </w:r>
      <w:r w:rsidRPr="007D0540">
        <w:rPr>
          <w:rFonts w:ascii="Times New Roman" w:hAnsi="Times New Roman" w:cs="Times New Roman"/>
          <w:i/>
          <w:iCs/>
          <w:vertAlign w:val="subscript"/>
          <w:lang w:val="en-GB"/>
        </w:rPr>
        <w:t>p</w:t>
      </w:r>
      <w:proofErr w:type="spellEnd"/>
      <w:r w:rsidR="00B50957" w:rsidRPr="00B50957">
        <w:rPr>
          <w:rFonts w:ascii="Times New Roman" w:hAnsi="Times New Roman" w:cs="Times New Roman"/>
          <w:lang w:val="en-GB"/>
        </w:rPr>
        <w:t> </w:t>
      </w:r>
      <w:r w:rsidRPr="007D0540">
        <w:rPr>
          <w:rFonts w:ascii="Times New Roman" w:hAnsi="Times New Roman" w:cs="Times New Roman"/>
          <w:lang w:val="en-GB"/>
        </w:rPr>
        <w:t>=</w:t>
      </w:r>
      <w:r w:rsidR="00B50957">
        <w:rPr>
          <w:rFonts w:ascii="Times New Roman" w:hAnsi="Times New Roman" w:cs="Times New Roman"/>
          <w:lang w:val="en-GB"/>
        </w:rPr>
        <w:t> </w:t>
      </w:r>
      <w:r w:rsidRPr="007D0540">
        <w:rPr>
          <w:rFonts w:ascii="Times New Roman" w:hAnsi="Times New Roman" w:cs="Times New Roman"/>
          <w:lang w:val="en-GB"/>
        </w:rPr>
        <w:t>1, assuming</w:t>
      </w:r>
      <w:r w:rsidR="00B50957">
        <w:rPr>
          <w:rFonts w:ascii="Times New Roman" w:hAnsi="Times New Roman" w:cs="Times New Roman"/>
          <w:lang w:val="en-GB"/>
        </w:rPr>
        <w:t xml:space="preserve"> </w:t>
      </w:r>
      <w:proofErr w:type="spellStart"/>
      <w:r w:rsidR="00B50957">
        <w:rPr>
          <w:rFonts w:ascii="Times New Roman" w:hAnsi="Times New Roman" w:cs="Times New Roman"/>
          <w:lang w:val="en-GB"/>
        </w:rPr>
        <w:t>Δ</w:t>
      </w:r>
      <w:r w:rsidR="00B50957">
        <w:rPr>
          <w:rFonts w:ascii="Times New Roman" w:hAnsi="Times New Roman" w:cs="Times New Roman"/>
          <w:vertAlign w:val="subscript"/>
          <w:lang w:val="en-GB"/>
        </w:rPr>
        <w:t>r</w:t>
      </w:r>
      <w:r w:rsidR="00B50957" w:rsidRPr="00B50957">
        <w:rPr>
          <w:rFonts w:ascii="Times New Roman" w:hAnsi="Times New Roman" w:cs="Times New Roman"/>
          <w:i/>
          <w:iCs/>
          <w:lang w:val="en-GB"/>
        </w:rPr>
        <w:t>H</w:t>
      </w:r>
      <w:proofErr w:type="spellEnd"/>
      <w:r w:rsidR="00B50957" w:rsidRPr="00B50957">
        <w:rPr>
          <w:rFonts w:ascii="Times New Roman" w:hAnsi="Times New Roman" w:cs="Times New Roman"/>
          <w:lang w:val="en-GB"/>
        </w:rPr>
        <w:t>°</w:t>
      </w:r>
      <w:r w:rsidRPr="007D0540">
        <w:rPr>
          <w:rFonts w:ascii="Times New Roman" w:hAnsi="Times New Roman" w:cs="Times New Roman"/>
          <w:lang w:val="en-GB"/>
        </w:rPr>
        <w:t xml:space="preserve"> and</w:t>
      </w:r>
      <w:r w:rsidR="00B50957">
        <w:rPr>
          <w:rFonts w:ascii="Times New Roman" w:hAnsi="Times New Roman" w:cs="Times New Roman"/>
          <w:lang w:val="en-GB"/>
        </w:rPr>
        <w:t xml:space="preserve"> </w:t>
      </w:r>
      <w:proofErr w:type="spellStart"/>
      <w:r w:rsidR="00B50957">
        <w:rPr>
          <w:rFonts w:ascii="Times New Roman" w:hAnsi="Times New Roman" w:cs="Times New Roman"/>
          <w:lang w:val="en-GB"/>
        </w:rPr>
        <w:t>Δ</w:t>
      </w:r>
      <w:r w:rsidR="00B50957">
        <w:rPr>
          <w:rFonts w:ascii="Times New Roman" w:hAnsi="Times New Roman" w:cs="Times New Roman"/>
          <w:vertAlign w:val="subscript"/>
          <w:lang w:val="en-GB"/>
        </w:rPr>
        <w:t>r</w:t>
      </w:r>
      <w:r w:rsidR="00B50957">
        <w:rPr>
          <w:rFonts w:ascii="Times New Roman" w:hAnsi="Times New Roman" w:cs="Times New Roman"/>
          <w:i/>
          <w:iCs/>
          <w:lang w:val="en-GB"/>
        </w:rPr>
        <w:t>S</w:t>
      </w:r>
      <w:proofErr w:type="spellEnd"/>
      <w:r w:rsidR="00B50957" w:rsidRPr="00B50957">
        <w:rPr>
          <w:rFonts w:ascii="Times New Roman" w:hAnsi="Times New Roman" w:cs="Times New Roman"/>
          <w:lang w:val="en-GB"/>
        </w:rPr>
        <w:t>°</w:t>
      </w:r>
      <w:r w:rsidRPr="007D0540">
        <w:rPr>
          <w:rFonts w:ascii="Times New Roman" w:hAnsi="Times New Roman" w:cs="Times New Roman"/>
          <w:lang w:val="en-GB"/>
        </w:rPr>
        <w:t xml:space="preserve"> do not depend on temperature. </w:t>
      </w:r>
    </w:p>
    <w:p w14:paraId="6C3ED4E8" w14:textId="4A04D284" w:rsidR="003F37B8" w:rsidRPr="007D0540" w:rsidRDefault="003F37B8" w:rsidP="003F37B8">
      <w:pPr>
        <w:spacing w:after="240"/>
        <w:jc w:val="both"/>
        <w:rPr>
          <w:rFonts w:ascii="Times New Roman" w:hAnsi="Times New Roman" w:cs="Times New Roman"/>
          <w:bCs/>
          <w:lang w:val="en-GB"/>
        </w:rPr>
      </w:pPr>
      <w:r w:rsidRPr="007D0540">
        <w:rPr>
          <w:rFonts w:ascii="Times New Roman" w:hAnsi="Times New Roman" w:cs="Times New Roman"/>
          <w:lang w:val="en-GB"/>
        </w:rPr>
        <w:t>In reality</w:t>
      </w:r>
      <w:r w:rsidR="00E45A11">
        <w:rPr>
          <w:rFonts w:ascii="Times New Roman" w:hAnsi="Times New Roman" w:cs="Times New Roman"/>
          <w:lang w:val="en-GB"/>
        </w:rPr>
        <w:t>,</w:t>
      </w:r>
      <w:r w:rsidRPr="007D0540">
        <w:rPr>
          <w:rFonts w:ascii="Times New Roman" w:hAnsi="Times New Roman" w:cs="Times New Roman"/>
          <w:lang w:val="en-GB"/>
        </w:rPr>
        <w:t xml:space="preserve"> </w:t>
      </w:r>
      <w:proofErr w:type="spellStart"/>
      <w:r w:rsidR="00B50957">
        <w:rPr>
          <w:rFonts w:ascii="Times New Roman" w:hAnsi="Times New Roman" w:cs="Times New Roman"/>
          <w:lang w:val="en-GB"/>
        </w:rPr>
        <w:t>Δ</w:t>
      </w:r>
      <w:r w:rsidR="00B50957">
        <w:rPr>
          <w:rFonts w:ascii="Times New Roman" w:hAnsi="Times New Roman" w:cs="Times New Roman"/>
          <w:vertAlign w:val="subscript"/>
          <w:lang w:val="en-GB"/>
        </w:rPr>
        <w:t>r</w:t>
      </w:r>
      <w:r w:rsidR="00B50957" w:rsidRPr="00B50957">
        <w:rPr>
          <w:rFonts w:ascii="Times New Roman" w:hAnsi="Times New Roman" w:cs="Times New Roman"/>
          <w:i/>
          <w:iCs/>
          <w:lang w:val="en-GB"/>
        </w:rPr>
        <w:t>H</w:t>
      </w:r>
      <w:proofErr w:type="spellEnd"/>
      <w:r w:rsidR="00B50957" w:rsidRPr="00B50957">
        <w:rPr>
          <w:rFonts w:ascii="Times New Roman" w:hAnsi="Times New Roman" w:cs="Times New Roman"/>
          <w:lang w:val="en-GB"/>
        </w:rPr>
        <w:t>°</w:t>
      </w:r>
      <w:r w:rsidR="00B50957" w:rsidRPr="007D0540">
        <w:rPr>
          <w:rFonts w:ascii="Times New Roman" w:hAnsi="Times New Roman" w:cs="Times New Roman"/>
          <w:lang w:val="en-GB"/>
        </w:rPr>
        <w:t xml:space="preserve"> and</w:t>
      </w:r>
      <w:r w:rsidR="00B50957">
        <w:rPr>
          <w:rFonts w:ascii="Times New Roman" w:hAnsi="Times New Roman" w:cs="Times New Roman"/>
          <w:lang w:val="en-GB"/>
        </w:rPr>
        <w:t xml:space="preserve"> </w:t>
      </w:r>
      <w:proofErr w:type="spellStart"/>
      <w:r w:rsidR="00B50957">
        <w:rPr>
          <w:rFonts w:ascii="Times New Roman" w:hAnsi="Times New Roman" w:cs="Times New Roman"/>
          <w:lang w:val="en-GB"/>
        </w:rPr>
        <w:t>Δ</w:t>
      </w:r>
      <w:r w:rsidR="00B50957">
        <w:rPr>
          <w:rFonts w:ascii="Times New Roman" w:hAnsi="Times New Roman" w:cs="Times New Roman"/>
          <w:vertAlign w:val="subscript"/>
          <w:lang w:val="en-GB"/>
        </w:rPr>
        <w:t>r</w:t>
      </w:r>
      <w:r w:rsidR="00B50957">
        <w:rPr>
          <w:rFonts w:ascii="Times New Roman" w:hAnsi="Times New Roman" w:cs="Times New Roman"/>
          <w:i/>
          <w:iCs/>
          <w:lang w:val="en-GB"/>
        </w:rPr>
        <w:t>S</w:t>
      </w:r>
      <w:proofErr w:type="spellEnd"/>
      <w:r w:rsidR="00B50957" w:rsidRPr="00B50957">
        <w:rPr>
          <w:rFonts w:ascii="Times New Roman" w:hAnsi="Times New Roman" w:cs="Times New Roman"/>
          <w:lang w:val="en-GB"/>
        </w:rPr>
        <w:t>°</w:t>
      </w:r>
      <w:r w:rsidR="00B50957">
        <w:rPr>
          <w:rFonts w:ascii="Times New Roman" w:hAnsi="Times New Roman" w:cs="Times New Roman"/>
          <w:lang w:val="en-GB"/>
        </w:rPr>
        <w:t xml:space="preserve"> </w:t>
      </w:r>
      <w:r w:rsidRPr="007D0540">
        <w:rPr>
          <w:rFonts w:ascii="Times New Roman" w:hAnsi="Times New Roman" w:cs="Times New Roman"/>
          <w:bCs/>
          <w:lang w:val="en-GB"/>
        </w:rPr>
        <w:t xml:space="preserve">depend on temperature. </w:t>
      </w:r>
    </w:p>
    <w:p w14:paraId="417AC44A" w14:textId="1B1F20EB" w:rsidR="003F37B8" w:rsidRPr="007D0540" w:rsidRDefault="003F37B8">
      <w:pPr>
        <w:pStyle w:val="Lijstalinea"/>
        <w:numPr>
          <w:ilvl w:val="0"/>
          <w:numId w:val="43"/>
        </w:numPr>
        <w:spacing w:after="0"/>
        <w:ind w:left="426" w:hanging="426"/>
        <w:contextualSpacing w:val="0"/>
        <w:jc w:val="both"/>
        <w:rPr>
          <w:rFonts w:ascii="Times New Roman" w:hAnsi="Times New Roman" w:cs="Times New Roman"/>
          <w:lang w:val="en-GB"/>
        </w:rPr>
      </w:pPr>
      <w:r w:rsidRPr="007D0540">
        <w:rPr>
          <w:rFonts w:ascii="Times New Roman" w:hAnsi="Times New Roman" w:cs="Times New Roman"/>
          <w:b/>
          <w:bCs/>
          <w:u w:val="single"/>
          <w:lang w:val="en-GB"/>
        </w:rPr>
        <w:t>Calculate</w:t>
      </w:r>
      <w:r w:rsidRPr="007D0540">
        <w:rPr>
          <w:rFonts w:ascii="Times New Roman" w:hAnsi="Times New Roman" w:cs="Times New Roman"/>
          <w:lang w:val="en-GB"/>
        </w:rPr>
        <w:t xml:space="preserve"> the value of </w:t>
      </w:r>
      <w:proofErr w:type="spellStart"/>
      <w:r w:rsidRPr="007D0540">
        <w:rPr>
          <w:rFonts w:ascii="Times New Roman" w:hAnsi="Times New Roman" w:cs="Times New Roman"/>
          <w:i/>
          <w:iCs/>
          <w:lang w:val="en-GB"/>
        </w:rPr>
        <w:t>K</w:t>
      </w:r>
      <w:r w:rsidRPr="007D0540">
        <w:rPr>
          <w:rFonts w:ascii="Times New Roman" w:hAnsi="Times New Roman" w:cs="Times New Roman"/>
          <w:i/>
          <w:iCs/>
          <w:vertAlign w:val="subscript"/>
          <w:lang w:val="en-GB"/>
        </w:rPr>
        <w:t>p</w:t>
      </w:r>
      <w:proofErr w:type="spellEnd"/>
      <w:r w:rsidRPr="007D0540">
        <w:rPr>
          <w:rFonts w:ascii="Times New Roman" w:hAnsi="Times New Roman" w:cs="Times New Roman"/>
          <w:lang w:val="en-GB"/>
        </w:rPr>
        <w:t xml:space="preserve"> at 300</w:t>
      </w:r>
      <w:r w:rsidR="00B50957">
        <w:rPr>
          <w:rFonts w:ascii="Times New Roman" w:hAnsi="Times New Roman" w:cs="Times New Roman"/>
          <w:lang w:val="en-GB"/>
        </w:rPr>
        <w:t> </w:t>
      </w:r>
      <w:r w:rsidRPr="007D0540">
        <w:rPr>
          <w:rFonts w:ascii="Times New Roman" w:hAnsi="Times New Roman" w:cs="Times New Roman"/>
          <w:lang w:val="en-GB"/>
        </w:rPr>
        <w:t xml:space="preserve">℃, assuming that heat capacities of the gases remain constant while enthalpy and entropy depend on temperature. </w:t>
      </w:r>
    </w:p>
    <w:p w14:paraId="1DC9160A" w14:textId="77777777" w:rsidR="003F37B8" w:rsidRPr="007D0540" w:rsidRDefault="003F37B8">
      <w:pPr>
        <w:pStyle w:val="Lijstalinea"/>
        <w:numPr>
          <w:ilvl w:val="0"/>
          <w:numId w:val="43"/>
        </w:numPr>
        <w:spacing w:after="240"/>
        <w:ind w:left="426" w:hanging="426"/>
        <w:contextualSpacing w:val="0"/>
        <w:jc w:val="both"/>
        <w:rPr>
          <w:rFonts w:ascii="Times New Roman" w:hAnsi="Times New Roman" w:cs="Times New Roman"/>
          <w:lang w:val="en-GB"/>
        </w:rPr>
      </w:pPr>
      <w:r w:rsidRPr="007D0540">
        <w:rPr>
          <w:rFonts w:ascii="Times New Roman" w:hAnsi="Times New Roman" w:cs="Times New Roman"/>
          <w:b/>
          <w:bCs/>
          <w:u w:val="single"/>
          <w:lang w:val="en-GB"/>
        </w:rPr>
        <w:t>Determine</w:t>
      </w:r>
      <w:r w:rsidRPr="007D0540">
        <w:rPr>
          <w:rFonts w:ascii="Times New Roman" w:hAnsi="Times New Roman" w:cs="Times New Roman"/>
          <w:lang w:val="en-GB"/>
        </w:rPr>
        <w:t xml:space="preserve"> the minimum amount (moles) of hydrogen required to achieve 90% conversion of 1 mol of nitrogen.</w:t>
      </w:r>
    </w:p>
    <w:p w14:paraId="465F383A" w14:textId="77777777" w:rsidR="003F37B8" w:rsidRPr="007D0540" w:rsidRDefault="003F37B8" w:rsidP="003F37B8">
      <w:pPr>
        <w:spacing w:after="240"/>
        <w:jc w:val="both"/>
        <w:rPr>
          <w:rFonts w:ascii="Times New Roman" w:hAnsi="Times New Roman" w:cs="Times New Roman"/>
          <w:lang w:val="en-GB"/>
        </w:rPr>
      </w:pPr>
      <w:r w:rsidRPr="007D0540">
        <w:rPr>
          <w:rFonts w:ascii="Times New Roman" w:hAnsi="Times New Roman" w:cs="Times New Roman"/>
          <w:lang w:val="en-GB"/>
        </w:rPr>
        <w:t>Ammonia synthesis is exothermic. Thus, low temperatures favour higher equilibrium yields, but the reaction rate decreases significantly. Industrially, the process is conducted at high temperatures and pressures to achieve optimal rate and conversion.</w:t>
      </w:r>
    </w:p>
    <w:p w14:paraId="4DFCE48F" w14:textId="0FC3F4B3" w:rsidR="003F37B8" w:rsidRPr="007D0540" w:rsidRDefault="003F37B8">
      <w:pPr>
        <w:pStyle w:val="Lijstalinea"/>
        <w:numPr>
          <w:ilvl w:val="0"/>
          <w:numId w:val="43"/>
        </w:numPr>
        <w:spacing w:after="0"/>
        <w:ind w:left="426" w:hanging="426"/>
        <w:contextualSpacing w:val="0"/>
        <w:jc w:val="both"/>
        <w:rPr>
          <w:rFonts w:ascii="Times New Roman" w:hAnsi="Times New Roman" w:cs="Times New Roman"/>
          <w:lang w:val="en-GB"/>
        </w:rPr>
      </w:pPr>
      <w:r w:rsidRPr="007D0540">
        <w:rPr>
          <w:rFonts w:ascii="Times New Roman" w:hAnsi="Times New Roman" w:cs="Times New Roman"/>
          <w:lang w:val="en-GB"/>
        </w:rPr>
        <w:t xml:space="preserve">a) </w:t>
      </w:r>
      <w:r w:rsidRPr="007D0540">
        <w:rPr>
          <w:rFonts w:ascii="Times New Roman" w:hAnsi="Times New Roman" w:cs="Times New Roman"/>
          <w:b/>
          <w:bCs/>
          <w:u w:val="single"/>
          <w:lang w:val="en-GB"/>
        </w:rPr>
        <w:t>Calculate</w:t>
      </w:r>
      <w:r w:rsidRPr="007D0540">
        <w:rPr>
          <w:rFonts w:ascii="Times New Roman" w:hAnsi="Times New Roman" w:cs="Times New Roman"/>
          <w:lang w:val="en-GB"/>
        </w:rPr>
        <w:t xml:space="preserve"> the equilibrium yield, </w:t>
      </w:r>
      <w:r w:rsidRPr="007D0540">
        <w:rPr>
          <w:rFonts w:ascii="Times New Roman" w:hAnsi="Times New Roman" w:cs="Times New Roman"/>
          <w:i/>
          <w:iCs/>
          <w:lang w:val="en-GB"/>
        </w:rPr>
        <w:t>η</w:t>
      </w:r>
      <w:r w:rsidRPr="007D0540">
        <w:rPr>
          <w:rFonts w:ascii="Times New Roman" w:hAnsi="Times New Roman" w:cs="Times New Roman"/>
          <w:lang w:val="en-GB"/>
        </w:rPr>
        <w:t xml:space="preserve"> (%), of ammonia at 300 ℃ and a final total pressure of 150</w:t>
      </w:r>
      <w:r w:rsidR="006B4E5B">
        <w:rPr>
          <w:rFonts w:ascii="Times New Roman" w:hAnsi="Times New Roman" w:cs="Times New Roman"/>
          <w:lang w:val="en-GB"/>
        </w:rPr>
        <w:t> </w:t>
      </w:r>
      <w:r w:rsidRPr="007D0540">
        <w:rPr>
          <w:rFonts w:ascii="Times New Roman" w:hAnsi="Times New Roman" w:cs="Times New Roman"/>
          <w:lang w:val="en-GB"/>
        </w:rPr>
        <w:t>bar from a stoichiometric mixture of reactants.</w:t>
      </w:r>
    </w:p>
    <w:p w14:paraId="79D91378" w14:textId="2CA56A79" w:rsidR="003F37B8" w:rsidRPr="007D0540" w:rsidRDefault="003F37B8" w:rsidP="00CA3EB7">
      <w:pPr>
        <w:pStyle w:val="Lijstalinea"/>
        <w:spacing w:after="240"/>
        <w:ind w:left="426"/>
        <w:contextualSpacing w:val="0"/>
        <w:jc w:val="both"/>
        <w:rPr>
          <w:rFonts w:ascii="Times New Roman" w:hAnsi="Times New Roman" w:cs="Times New Roman"/>
          <w:lang w:val="en-GB"/>
        </w:rPr>
      </w:pPr>
      <w:r w:rsidRPr="007D0540">
        <w:rPr>
          <w:rFonts w:ascii="Times New Roman" w:hAnsi="Times New Roman" w:cs="Times New Roman"/>
          <w:lang w:val="en-GB"/>
        </w:rPr>
        <w:t xml:space="preserve">b) </w:t>
      </w:r>
      <w:r w:rsidRPr="007D0540">
        <w:rPr>
          <w:rFonts w:ascii="Times New Roman" w:eastAsia="SimSun" w:hAnsi="Times New Roman" w:cs="Times New Roman"/>
          <w:b/>
          <w:bCs/>
          <w:u w:val="single"/>
          <w:lang w:val="en-GB"/>
        </w:rPr>
        <w:t>Explain</w:t>
      </w:r>
      <w:r w:rsidRPr="007D0540">
        <w:rPr>
          <w:rFonts w:ascii="Times New Roman" w:eastAsia="SimSun" w:hAnsi="Times New Roman" w:cs="Times New Roman"/>
          <w:lang w:val="en-GB"/>
        </w:rPr>
        <w:t xml:space="preserve"> qualitatively how the equilibrium yield would change if the total pressure </w:t>
      </w:r>
      <w:r w:rsidR="00CA3EB7">
        <w:rPr>
          <w:rFonts w:ascii="Times New Roman" w:eastAsia="SimSun" w:hAnsi="Times New Roman" w:cs="Times New Roman"/>
          <w:lang w:val="en-GB"/>
        </w:rPr>
        <w:t>were</w:t>
      </w:r>
      <w:r w:rsidRPr="007D0540">
        <w:rPr>
          <w:rFonts w:ascii="Times New Roman" w:eastAsia="SimSun" w:hAnsi="Times New Roman" w:cs="Times New Roman"/>
          <w:lang w:val="en-GB"/>
        </w:rPr>
        <w:t xml:space="preserve"> increased while keeping </w:t>
      </w:r>
      <w:r w:rsidR="00CA3EB7">
        <w:rPr>
          <w:rFonts w:ascii="Times New Roman" w:eastAsia="SimSun" w:hAnsi="Times New Roman" w:cs="Times New Roman"/>
          <w:lang w:val="en-GB"/>
        </w:rPr>
        <w:t xml:space="preserve">the </w:t>
      </w:r>
      <w:r w:rsidRPr="007D0540">
        <w:rPr>
          <w:rFonts w:ascii="Times New Roman" w:eastAsia="SimSun" w:hAnsi="Times New Roman" w:cs="Times New Roman"/>
          <w:lang w:val="en-GB"/>
        </w:rPr>
        <w:t>temperature constant.</w:t>
      </w:r>
    </w:p>
    <w:p w14:paraId="17CCD46A" w14:textId="77777777" w:rsidR="003F37B8" w:rsidRPr="007D0540" w:rsidRDefault="003F37B8" w:rsidP="003F37B8">
      <w:pPr>
        <w:rPr>
          <w:rFonts w:ascii="Times New Roman" w:hAnsi="Times New Roman" w:cs="Times New Roman"/>
          <w:lang w:val="en-GB"/>
        </w:rPr>
      </w:pPr>
      <w:r w:rsidRPr="007D0540">
        <w:rPr>
          <w:rFonts w:ascii="Times New Roman" w:hAnsi="Times New Roman" w:cs="Times New Roman"/>
          <w:lang w:val="en-GB"/>
        </w:rPr>
        <w:br w:type="page" w:clear="all"/>
      </w:r>
    </w:p>
    <w:p w14:paraId="27FD96B0" w14:textId="6EAEE4E9" w:rsidR="003F37B8" w:rsidRPr="007D0540" w:rsidRDefault="003F37B8" w:rsidP="003F37B8">
      <w:pPr>
        <w:spacing w:after="240"/>
        <w:jc w:val="both"/>
        <w:rPr>
          <w:rFonts w:ascii="Times New Roman" w:hAnsi="Times New Roman" w:cs="Times New Roman"/>
          <w:lang w:val="en-GB"/>
        </w:rPr>
      </w:pPr>
      <w:r w:rsidRPr="007D0540">
        <w:rPr>
          <w:rFonts w:ascii="Times New Roman" w:hAnsi="Times New Roman" w:cs="Times New Roman"/>
          <w:lang w:val="en-GB"/>
        </w:rPr>
        <w:lastRenderedPageBreak/>
        <w:t xml:space="preserve">Ammonia formation proceeds via adsorption of gases on the catalyst surface, as shown </w:t>
      </w:r>
      <w:r w:rsidR="006B4E5B">
        <w:rPr>
          <w:rFonts w:ascii="Times New Roman" w:hAnsi="Times New Roman" w:cs="Times New Roman"/>
          <w:lang w:val="en-GB"/>
        </w:rPr>
        <w:t>in</w:t>
      </w:r>
      <w:r w:rsidRPr="007D0540">
        <w:rPr>
          <w:rFonts w:ascii="Times New Roman" w:hAnsi="Times New Roman" w:cs="Times New Roman"/>
          <w:lang w:val="en-GB"/>
        </w:rPr>
        <w:t xml:space="preserve"> the diagram:</w:t>
      </w:r>
    </w:p>
    <w:p w14:paraId="468AAFE9" w14:textId="77777777" w:rsidR="003F37B8" w:rsidRPr="007D0540" w:rsidRDefault="003F37B8" w:rsidP="003F37B8">
      <w:pPr>
        <w:spacing w:after="24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575EA413" wp14:editId="64C95AF8">
            <wp:extent cx="3865484" cy="3345570"/>
            <wp:effectExtent l="0" t="0" r="0" b="0"/>
            <wp:docPr id="129" name="Picture 165763886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00623" name="Picture 1" descr="undefined"/>
                    <pic:cNvPicPr>
                      <a:picLocks noChangeAspect="1"/>
                    </pic:cNvPicPr>
                  </pic:nvPicPr>
                  <pic:blipFill rotWithShape="1">
                    <a:blip r:embed="rId11"/>
                    <a:srcRect t="3288" b="2307"/>
                    <a:stretch/>
                  </pic:blipFill>
                  <pic:spPr bwMode="auto">
                    <a:xfrm>
                      <a:off x="0" y="0"/>
                      <a:ext cx="3865483" cy="3345569"/>
                    </a:xfrm>
                    <a:prstGeom prst="rect">
                      <a:avLst/>
                    </a:prstGeom>
                    <a:noFill/>
                    <a:ln>
                      <a:noFill/>
                    </a:ln>
                  </pic:spPr>
                </pic:pic>
              </a:graphicData>
            </a:graphic>
          </wp:inline>
        </w:drawing>
      </w:r>
    </w:p>
    <w:p w14:paraId="518B4C8B" w14:textId="77777777" w:rsidR="003F37B8" w:rsidRPr="007D0540" w:rsidRDefault="003F37B8">
      <w:pPr>
        <w:pStyle w:val="Lijstalinea"/>
        <w:numPr>
          <w:ilvl w:val="0"/>
          <w:numId w:val="43"/>
        </w:numPr>
        <w:spacing w:after="240" w:line="240" w:lineRule="auto"/>
        <w:ind w:left="426" w:hanging="426"/>
        <w:contextualSpacing w:val="0"/>
        <w:jc w:val="both"/>
        <w:rPr>
          <w:rFonts w:ascii="Times New Roman" w:hAnsi="Times New Roman" w:cs="Times New Roman"/>
          <w:lang w:val="en-GB"/>
        </w:rPr>
      </w:pPr>
      <w:r w:rsidRPr="007D0540">
        <w:rPr>
          <w:rFonts w:ascii="Times New Roman" w:hAnsi="Times New Roman" w:cs="Times New Roman"/>
          <w:b/>
          <w:bCs/>
          <w:u w:val="single"/>
          <w:lang w:val="en-GB"/>
        </w:rPr>
        <w:t>Suggest</w:t>
      </w:r>
      <w:r w:rsidRPr="007D0540">
        <w:rPr>
          <w:rFonts w:ascii="Times New Roman" w:hAnsi="Times New Roman" w:cs="Times New Roman"/>
          <w:lang w:val="en-GB"/>
        </w:rPr>
        <w:t xml:space="preserve"> the possible rate-determining step of the mechanism. </w:t>
      </w:r>
    </w:p>
    <w:p w14:paraId="68045499" w14:textId="77777777" w:rsidR="003F37B8" w:rsidRPr="007D0540" w:rsidRDefault="003F37B8" w:rsidP="003F37B8">
      <w:pPr>
        <w:spacing w:after="240"/>
        <w:jc w:val="both"/>
        <w:rPr>
          <w:rFonts w:ascii="Times New Roman" w:hAnsi="Times New Roman" w:cs="Times New Roman"/>
          <w:lang w:val="en-GB"/>
        </w:rPr>
      </w:pPr>
      <w:r w:rsidRPr="007D0540">
        <w:rPr>
          <w:rFonts w:ascii="Times New Roman" w:hAnsi="Times New Roman" w:cs="Times New Roman"/>
          <w:lang w:val="en-GB"/>
        </w:rPr>
        <w:t>The iron catalyst is produced from finely ground iron powder, which is usually obtained by reduction of high-purity magnetite (Fe</w:t>
      </w:r>
      <w:r w:rsidRPr="007D0540">
        <w:rPr>
          <w:rFonts w:ascii="Times New Roman" w:hAnsi="Times New Roman" w:cs="Times New Roman"/>
          <w:vertAlign w:val="subscript"/>
          <w:lang w:val="en-GB"/>
        </w:rPr>
        <w:t>3</w:t>
      </w:r>
      <w:r w:rsidRPr="007D0540">
        <w:rPr>
          <w:rFonts w:ascii="Times New Roman" w:hAnsi="Times New Roman" w:cs="Times New Roman"/>
          <w:lang w:val="en-GB"/>
        </w:rPr>
        <w:t>O</w:t>
      </w:r>
      <w:r w:rsidRPr="007D0540">
        <w:rPr>
          <w:rFonts w:ascii="Times New Roman" w:hAnsi="Times New Roman" w:cs="Times New Roman"/>
          <w:vertAlign w:val="subscript"/>
          <w:lang w:val="en-GB"/>
        </w:rPr>
        <w:t>4</w:t>
      </w:r>
      <w:r w:rsidRPr="007D0540">
        <w:rPr>
          <w:rFonts w:ascii="Times New Roman" w:hAnsi="Times New Roman" w:cs="Times New Roman"/>
          <w:lang w:val="en-GB"/>
        </w:rPr>
        <w:t>). The pulverised iron is oxidised to give magnetite particles of a specific size. The magnetite particles are then reduced.</w:t>
      </w:r>
      <w:r w:rsidRPr="007D0540">
        <w:rPr>
          <w:rFonts w:ascii="Times New Roman" w:hAnsi="Times New Roman" w:cs="Times New Roman"/>
          <w:color w:val="202122"/>
          <w:shd w:val="clear" w:color="auto" w:fill="FFFFFF"/>
          <w:lang w:val="en-GB"/>
        </w:rPr>
        <w:t xml:space="preserve"> </w:t>
      </w:r>
      <w:r w:rsidRPr="007D0540">
        <w:rPr>
          <w:rFonts w:ascii="Times New Roman" w:hAnsi="Times New Roman" w:cs="Times New Roman"/>
          <w:lang w:val="en-GB"/>
        </w:rPr>
        <w:t>The catalyst maintains most of its bulk volume during the reduction, resulting in a highly porous high-surface-area material, which increases its catalytic efficiency.</w:t>
      </w:r>
    </w:p>
    <w:p w14:paraId="092E6533" w14:textId="717AA6EA" w:rsidR="003F37B8" w:rsidRPr="007D0540" w:rsidRDefault="006D3C05" w:rsidP="003F37B8">
      <w:pPr>
        <w:spacing w:after="240"/>
        <w:jc w:val="both"/>
        <w:rPr>
          <w:rFonts w:ascii="Times New Roman" w:hAnsi="Times New Roman" w:cs="Times New Roman"/>
          <w:lang w:val="en-GB"/>
        </w:rPr>
      </w:pPr>
      <w:r w:rsidRPr="007D0540">
        <w:rPr>
          <w:rFonts w:ascii="Times New Roman" w:hAnsi="Times New Roman" w:cs="Times New Roman"/>
          <w:noProof/>
          <w:lang w:eastAsia="ru-RU"/>
        </w:rPr>
        <w:drawing>
          <wp:anchor distT="0" distB="0" distL="115200" distR="115200" simplePos="0" relativeHeight="251830272" behindDoc="0" locked="0" layoutInCell="1" allowOverlap="1" wp14:anchorId="1BB3D5C8" wp14:editId="4386DAED">
            <wp:simplePos x="0" y="0"/>
            <wp:positionH relativeFrom="column">
              <wp:posOffset>4017010</wp:posOffset>
            </wp:positionH>
            <wp:positionV relativeFrom="paragraph">
              <wp:posOffset>5715</wp:posOffset>
            </wp:positionV>
            <wp:extent cx="1920875" cy="2094230"/>
            <wp:effectExtent l="0" t="0" r="3175" b="1270"/>
            <wp:wrapSquare wrapText="bothSides"/>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89512" name=""/>
                    <pic:cNvPicPr>
                      <a:picLocks noChangeAspect="1"/>
                    </pic:cNvPicPr>
                  </pic:nvPicPr>
                  <pic:blipFill rotWithShape="1">
                    <a:blip r:embed="rId12"/>
                    <a:srcRect l="8647" b="2286"/>
                    <a:stretch/>
                  </pic:blipFill>
                  <pic:spPr bwMode="auto">
                    <a:xfrm>
                      <a:off x="0" y="0"/>
                      <a:ext cx="1920875" cy="2094230"/>
                    </a:xfrm>
                    <a:prstGeom prst="rect">
                      <a:avLst/>
                    </a:prstGeom>
                  </pic:spPr>
                </pic:pic>
              </a:graphicData>
            </a:graphic>
            <wp14:sizeRelH relativeFrom="margin">
              <wp14:pctWidth>0</wp14:pctWidth>
            </wp14:sizeRelH>
            <wp14:sizeRelV relativeFrom="margin">
              <wp14:pctHeight>0</wp14:pctHeight>
            </wp14:sizeRelV>
          </wp:anchor>
        </w:drawing>
      </w:r>
      <w:r w:rsidR="003F37B8" w:rsidRPr="007D0540">
        <w:rPr>
          <w:rFonts w:ascii="Times New Roman" w:hAnsi="Times New Roman" w:cs="Times New Roman"/>
          <w:lang w:val="en-GB"/>
        </w:rPr>
        <w:t>The catalyst synthesised from 10</w:t>
      </w:r>
      <w:r w:rsidR="006B4E5B">
        <w:rPr>
          <w:rFonts w:ascii="Times New Roman" w:hAnsi="Times New Roman" w:cs="Times New Roman"/>
          <w:lang w:val="en-GB"/>
        </w:rPr>
        <w:t> </w:t>
      </w:r>
      <w:r w:rsidR="003F37B8" w:rsidRPr="007D0540">
        <w:rPr>
          <w:rFonts w:ascii="Times New Roman" w:hAnsi="Times New Roman" w:cs="Times New Roman"/>
          <w:lang w:val="en-GB"/>
        </w:rPr>
        <w:t xml:space="preserve">g of iron consists of nanoparticles with </w:t>
      </w:r>
      <w:r w:rsidR="006B4E5B">
        <w:rPr>
          <w:rFonts w:ascii="Times New Roman" w:hAnsi="Times New Roman" w:cs="Times New Roman"/>
          <w:lang w:val="en-GB"/>
        </w:rPr>
        <w:t xml:space="preserve">a </w:t>
      </w:r>
      <w:r w:rsidR="003F37B8" w:rsidRPr="007D0540">
        <w:rPr>
          <w:rFonts w:ascii="Times New Roman" w:hAnsi="Times New Roman" w:cs="Times New Roman"/>
          <w:lang w:val="en-GB"/>
        </w:rPr>
        <w:t xml:space="preserve">radius, </w:t>
      </w:r>
      <w:r w:rsidR="003F37B8" w:rsidRPr="007D0540">
        <w:rPr>
          <w:rFonts w:ascii="Times New Roman" w:hAnsi="Times New Roman" w:cs="Times New Roman"/>
          <w:i/>
          <w:iCs/>
          <w:lang w:val="en-GB"/>
        </w:rPr>
        <w:t>R</w:t>
      </w:r>
      <w:r w:rsidR="004B0384">
        <w:rPr>
          <w:rFonts w:ascii="Times New Roman" w:hAnsi="Times New Roman" w:cs="Times New Roman"/>
          <w:lang w:val="en-GB"/>
        </w:rPr>
        <w:t> </w:t>
      </w:r>
      <w:r w:rsidR="003F37B8" w:rsidRPr="007D0540">
        <w:rPr>
          <w:rFonts w:ascii="Times New Roman" w:hAnsi="Times New Roman" w:cs="Times New Roman"/>
          <w:lang w:val="en-GB"/>
        </w:rPr>
        <w:t>=</w:t>
      </w:r>
      <w:r w:rsidR="004B0384">
        <w:rPr>
          <w:rFonts w:ascii="Times New Roman" w:hAnsi="Times New Roman" w:cs="Times New Roman"/>
          <w:lang w:val="en-GB"/>
        </w:rPr>
        <w:t> </w:t>
      </w:r>
      <w:r w:rsidR="003F37B8" w:rsidRPr="007D0540">
        <w:rPr>
          <w:rFonts w:ascii="Times New Roman" w:hAnsi="Times New Roman" w:cs="Times New Roman"/>
          <w:lang w:val="en-GB"/>
        </w:rPr>
        <w:t>100</w:t>
      </w:r>
      <w:r w:rsidR="004B0384">
        <w:rPr>
          <w:rFonts w:ascii="Times New Roman" w:hAnsi="Times New Roman" w:cs="Times New Roman"/>
          <w:lang w:val="en-GB"/>
        </w:rPr>
        <w:t> </w:t>
      </w:r>
      <w:r w:rsidR="003F37B8" w:rsidRPr="007D0540">
        <w:rPr>
          <w:rFonts w:ascii="Times New Roman" w:hAnsi="Times New Roman" w:cs="Times New Roman"/>
          <w:lang w:val="en-GB"/>
        </w:rPr>
        <w:t xml:space="preserve">nm, as shown </w:t>
      </w:r>
      <w:r>
        <w:rPr>
          <w:rFonts w:ascii="Times New Roman" w:hAnsi="Times New Roman" w:cs="Times New Roman"/>
          <w:lang w:val="en-GB"/>
        </w:rPr>
        <w:t>in the diagram on the right</w:t>
      </w:r>
      <w:r w:rsidR="003F37B8" w:rsidRPr="007D0540">
        <w:rPr>
          <w:rFonts w:ascii="Times New Roman" w:hAnsi="Times New Roman" w:cs="Times New Roman"/>
          <w:lang w:val="en-GB"/>
        </w:rPr>
        <w:t>.</w:t>
      </w:r>
    </w:p>
    <w:p w14:paraId="53ED136B" w14:textId="77777777" w:rsidR="003F37B8" w:rsidRPr="007D0540" w:rsidRDefault="003F37B8">
      <w:pPr>
        <w:pStyle w:val="Lijstalinea"/>
        <w:numPr>
          <w:ilvl w:val="0"/>
          <w:numId w:val="43"/>
        </w:numPr>
        <w:spacing w:after="0"/>
        <w:ind w:left="426" w:hanging="426"/>
        <w:contextualSpacing w:val="0"/>
        <w:jc w:val="both"/>
        <w:rPr>
          <w:rFonts w:ascii="Times New Roman" w:hAnsi="Times New Roman" w:cs="Times New Roman"/>
          <w:lang w:val="en-GB"/>
        </w:rPr>
      </w:pPr>
      <w:r w:rsidRPr="007D0540">
        <w:rPr>
          <w:rFonts w:ascii="Times New Roman" w:hAnsi="Times New Roman" w:cs="Times New Roman"/>
          <w:b/>
          <w:bCs/>
          <w:u w:val="single"/>
          <w:lang w:val="en-GB"/>
        </w:rPr>
        <w:t>Choose</w:t>
      </w:r>
      <w:r w:rsidRPr="007D0540">
        <w:rPr>
          <w:rFonts w:ascii="Times New Roman" w:hAnsi="Times New Roman" w:cs="Times New Roman"/>
          <w:lang w:val="en-GB"/>
        </w:rPr>
        <w:t xml:space="preserve"> the</w:t>
      </w:r>
      <w:r w:rsidRPr="007D0540">
        <w:rPr>
          <w:rFonts w:ascii="Times New Roman" w:hAnsi="Times New Roman" w:cs="Times New Roman"/>
          <w:b/>
          <w:bCs/>
          <w:lang w:val="en-GB"/>
        </w:rPr>
        <w:t xml:space="preserve"> </w:t>
      </w:r>
      <w:r w:rsidRPr="007D0540">
        <w:rPr>
          <w:rFonts w:ascii="Times New Roman" w:hAnsi="Times New Roman" w:cs="Times New Roman"/>
          <w:lang w:val="en-GB"/>
        </w:rPr>
        <w:t>composition of the “?” layer in the nanoparticle:</w:t>
      </w:r>
    </w:p>
    <w:p w14:paraId="490ECB0F" w14:textId="3CF6F952" w:rsidR="003F37B8" w:rsidRPr="007D0540" w:rsidRDefault="00FA5D09" w:rsidP="006D3C05">
      <w:pPr>
        <w:spacing w:after="0"/>
        <w:ind w:firstLine="720"/>
        <w:jc w:val="both"/>
        <w:rPr>
          <w:rFonts w:ascii="Times New Roman" w:hAnsi="Times New Roman" w:cs="Times New Roman"/>
          <w:lang w:val="en-GB" w:bidi="en-GB"/>
        </w:rPr>
      </w:pPr>
      <w:r>
        <w:rPr>
          <w:rFonts w:ascii="Times New Roman" w:hAnsi="Times New Roman" w:cs="Times New Roman"/>
          <w:lang w:val="en-GB" w:bidi="en-GB"/>
        </w:rPr>
        <w:t>a)</w:t>
      </w:r>
      <w:r w:rsidR="003F37B8" w:rsidRPr="007D0540">
        <w:rPr>
          <w:rFonts w:ascii="Times New Roman" w:hAnsi="Times New Roman" w:cs="Times New Roman"/>
          <w:lang w:val="en-GB" w:bidi="en-GB"/>
        </w:rPr>
        <w:t xml:space="preserve"> Fe</w:t>
      </w:r>
      <w:r w:rsidR="003F37B8" w:rsidRPr="007D0540">
        <w:rPr>
          <w:rFonts w:ascii="Times New Roman" w:hAnsi="Times New Roman" w:cs="Times New Roman"/>
          <w:vertAlign w:val="subscript"/>
          <w:lang w:val="en-GB" w:bidi="en-GB"/>
        </w:rPr>
        <w:t>2</w:t>
      </w:r>
      <w:r w:rsidR="003F37B8" w:rsidRPr="007D0540">
        <w:rPr>
          <w:rFonts w:ascii="Times New Roman" w:hAnsi="Times New Roman" w:cs="Times New Roman"/>
          <w:lang w:val="en-GB" w:bidi="en-GB"/>
        </w:rPr>
        <w:t>O</w:t>
      </w:r>
      <w:r w:rsidR="003F37B8" w:rsidRPr="007D0540">
        <w:rPr>
          <w:rFonts w:ascii="Times New Roman" w:hAnsi="Times New Roman" w:cs="Times New Roman"/>
          <w:vertAlign w:val="subscript"/>
          <w:lang w:val="en-GB" w:bidi="en-GB"/>
        </w:rPr>
        <w:t>3</w:t>
      </w:r>
      <w:r w:rsidRPr="007D0540">
        <w:rPr>
          <w:rFonts w:ascii="Times New Roman" w:hAnsi="Times New Roman" w:cs="Times New Roman"/>
          <w:lang w:val="en-GB" w:bidi="en-GB"/>
        </w:rPr>
        <w:t xml:space="preserve">     </w:t>
      </w:r>
      <w:r>
        <w:rPr>
          <w:rFonts w:ascii="Times New Roman" w:hAnsi="Times New Roman" w:cs="Times New Roman"/>
          <w:lang w:val="en-GB" w:bidi="en-GB"/>
        </w:rPr>
        <w:t xml:space="preserve">  b)</w:t>
      </w:r>
      <w:r w:rsidR="003F37B8" w:rsidRPr="007D0540">
        <w:rPr>
          <w:rFonts w:ascii="Times New Roman" w:hAnsi="Times New Roman" w:cs="Times New Roman"/>
          <w:lang w:val="en-GB" w:bidi="en-GB"/>
        </w:rPr>
        <w:t xml:space="preserve"> </w:t>
      </w:r>
      <w:proofErr w:type="spellStart"/>
      <w:r w:rsidR="003F37B8" w:rsidRPr="007D0540">
        <w:rPr>
          <w:rFonts w:ascii="Times New Roman" w:hAnsi="Times New Roman" w:cs="Times New Roman"/>
          <w:lang w:val="en-GB" w:bidi="en-GB"/>
        </w:rPr>
        <w:t>FeO</w:t>
      </w:r>
      <w:proofErr w:type="spellEnd"/>
      <w:r w:rsidRPr="007D0540">
        <w:rPr>
          <w:rFonts w:ascii="Times New Roman" w:hAnsi="Times New Roman" w:cs="Times New Roman"/>
          <w:lang w:val="en-GB" w:bidi="en-GB"/>
        </w:rPr>
        <w:t xml:space="preserve">    </w:t>
      </w:r>
      <w:r>
        <w:rPr>
          <w:rFonts w:ascii="Times New Roman" w:hAnsi="Times New Roman" w:cs="Times New Roman"/>
          <w:lang w:val="en-GB" w:bidi="en-GB"/>
        </w:rPr>
        <w:t xml:space="preserve">  </w:t>
      </w:r>
      <w:r w:rsidRPr="007D0540">
        <w:rPr>
          <w:rFonts w:ascii="Times New Roman" w:hAnsi="Times New Roman" w:cs="Times New Roman"/>
          <w:lang w:val="en-GB" w:bidi="en-GB"/>
        </w:rPr>
        <w:t xml:space="preserve"> </w:t>
      </w:r>
      <w:r>
        <w:rPr>
          <w:rFonts w:ascii="Times New Roman" w:hAnsi="Times New Roman" w:cs="Times New Roman"/>
          <w:lang w:val="en-GB" w:bidi="en-GB"/>
        </w:rPr>
        <w:t>c)</w:t>
      </w:r>
      <w:r w:rsidR="003F37B8" w:rsidRPr="007D0540">
        <w:rPr>
          <w:rFonts w:ascii="Times New Roman" w:hAnsi="Times New Roman" w:cs="Times New Roman"/>
          <w:lang w:val="en-GB" w:bidi="en-GB"/>
        </w:rPr>
        <w:t xml:space="preserve"> </w:t>
      </w:r>
      <w:proofErr w:type="spellStart"/>
      <w:r w:rsidR="003F37B8" w:rsidRPr="007D0540">
        <w:rPr>
          <w:rFonts w:ascii="Times New Roman" w:hAnsi="Times New Roman" w:cs="Times New Roman"/>
          <w:lang w:val="en-GB" w:bidi="en-GB"/>
        </w:rPr>
        <w:t>FeOOH</w:t>
      </w:r>
      <w:proofErr w:type="spellEnd"/>
      <w:r w:rsidR="003F37B8" w:rsidRPr="007D0540">
        <w:rPr>
          <w:rFonts w:ascii="Times New Roman" w:hAnsi="Times New Roman" w:cs="Times New Roman"/>
          <w:lang w:val="en-GB" w:bidi="en-GB"/>
        </w:rPr>
        <w:t xml:space="preserve">    </w:t>
      </w:r>
      <w:r>
        <w:rPr>
          <w:rFonts w:ascii="Times New Roman" w:hAnsi="Times New Roman" w:cs="Times New Roman"/>
          <w:lang w:val="en-GB" w:bidi="en-GB"/>
        </w:rPr>
        <w:t xml:space="preserve">  </w:t>
      </w:r>
      <w:r w:rsidR="003F37B8" w:rsidRPr="007D0540">
        <w:rPr>
          <w:rFonts w:ascii="Times New Roman" w:hAnsi="Times New Roman" w:cs="Times New Roman"/>
          <w:lang w:val="en-GB" w:bidi="en-GB"/>
        </w:rPr>
        <w:t xml:space="preserve"> </w:t>
      </w:r>
      <w:r>
        <w:rPr>
          <w:rFonts w:ascii="Times New Roman" w:hAnsi="Times New Roman" w:cs="Times New Roman"/>
          <w:lang w:val="en-GB" w:bidi="en-GB"/>
        </w:rPr>
        <w:t>d)</w:t>
      </w:r>
      <w:r w:rsidR="003F37B8" w:rsidRPr="007D0540">
        <w:rPr>
          <w:rFonts w:ascii="Times New Roman" w:hAnsi="Times New Roman" w:cs="Times New Roman"/>
          <w:lang w:val="en-GB" w:bidi="en-GB"/>
        </w:rPr>
        <w:t xml:space="preserve"> Fe(OH)</w:t>
      </w:r>
      <w:r w:rsidR="003F37B8" w:rsidRPr="007D0540">
        <w:rPr>
          <w:rFonts w:ascii="Times New Roman" w:hAnsi="Times New Roman" w:cs="Times New Roman"/>
          <w:vertAlign w:val="subscript"/>
          <w:lang w:val="en-GB" w:bidi="en-GB"/>
        </w:rPr>
        <w:t>3</w:t>
      </w:r>
    </w:p>
    <w:p w14:paraId="5790DA76" w14:textId="77777777" w:rsidR="003F37B8" w:rsidRPr="007D0540" w:rsidRDefault="003F37B8">
      <w:pPr>
        <w:pStyle w:val="Lijstalinea"/>
        <w:numPr>
          <w:ilvl w:val="0"/>
          <w:numId w:val="43"/>
        </w:numPr>
        <w:spacing w:after="0"/>
        <w:ind w:left="426" w:hanging="426"/>
        <w:contextualSpacing w:val="0"/>
        <w:jc w:val="both"/>
        <w:rPr>
          <w:rFonts w:ascii="Times New Roman" w:hAnsi="Times New Roman" w:cs="Times New Roman"/>
          <w:lang w:val="en-GB"/>
        </w:rPr>
      </w:pPr>
      <w:r w:rsidRPr="007D0540">
        <w:rPr>
          <w:rFonts w:ascii="Times New Roman" w:hAnsi="Times New Roman" w:cs="Times New Roman"/>
          <w:b/>
          <w:bCs/>
          <w:u w:val="single"/>
          <w:lang w:val="en-GB"/>
        </w:rPr>
        <w:t>Calculate</w:t>
      </w:r>
      <w:r w:rsidRPr="007D0540">
        <w:rPr>
          <w:rFonts w:ascii="Times New Roman" w:hAnsi="Times New Roman" w:cs="Times New Roman"/>
          <w:lang w:val="en-GB"/>
        </w:rPr>
        <w:t xml:space="preserve"> the total surface area of the catalyst, assuming all nanoparticles are spherical and uniform in size and composition.</w:t>
      </w:r>
    </w:p>
    <w:p w14:paraId="6B19BCCD" w14:textId="001E7E98" w:rsidR="003F37B8" w:rsidRPr="007D0540" w:rsidRDefault="008C03CB">
      <w:pPr>
        <w:pStyle w:val="Lijstalinea"/>
        <w:numPr>
          <w:ilvl w:val="0"/>
          <w:numId w:val="43"/>
        </w:numPr>
        <w:ind w:left="426" w:hanging="426"/>
        <w:contextualSpacing w:val="0"/>
        <w:jc w:val="both"/>
        <w:rPr>
          <w:rFonts w:ascii="Times New Roman" w:hAnsi="Times New Roman" w:cs="Times New Roman"/>
          <w:lang w:val="en-GB"/>
        </w:rPr>
      </w:pPr>
      <w:r>
        <w:rPr>
          <w:rFonts w:ascii="Times New Roman" w:hAnsi="Times New Roman" w:cs="Times New Roman"/>
          <w:b/>
          <w:bCs/>
          <w:u w:val="single"/>
          <w:lang w:val="en-GB"/>
        </w:rPr>
        <w:t>Calculate</w:t>
      </w:r>
      <w:r w:rsidRPr="008C03CB">
        <w:rPr>
          <w:rFonts w:ascii="Times New Roman" w:hAnsi="Times New Roman" w:cs="Times New Roman"/>
          <w:lang w:val="en-GB"/>
        </w:rPr>
        <w:t xml:space="preserve"> </w:t>
      </w:r>
      <w:r>
        <w:rPr>
          <w:rFonts w:ascii="Times New Roman" w:hAnsi="Times New Roman" w:cs="Times New Roman"/>
          <w:lang w:val="en-GB"/>
        </w:rPr>
        <w:t>h</w:t>
      </w:r>
      <w:r w:rsidR="003F37B8" w:rsidRPr="008C03CB">
        <w:rPr>
          <w:rFonts w:ascii="Times New Roman" w:hAnsi="Times New Roman" w:cs="Times New Roman"/>
          <w:lang w:val="en-GB"/>
        </w:rPr>
        <w:t xml:space="preserve">ow </w:t>
      </w:r>
      <w:r w:rsidR="00BD3120">
        <w:rPr>
          <w:rFonts w:ascii="Times New Roman" w:hAnsi="Times New Roman" w:cs="Times New Roman"/>
          <w:lang w:val="en-GB"/>
        </w:rPr>
        <w:t>many times</w:t>
      </w:r>
      <w:r w:rsidR="003F37B8" w:rsidRPr="007D0540">
        <w:rPr>
          <w:rFonts w:ascii="Times New Roman" w:hAnsi="Times New Roman" w:cs="Times New Roman"/>
          <w:lang w:val="en-GB"/>
        </w:rPr>
        <w:t xml:space="preserve"> faster the ammonia synthesis reaction </w:t>
      </w:r>
      <w:r>
        <w:rPr>
          <w:rFonts w:ascii="Times New Roman" w:hAnsi="Times New Roman" w:cs="Times New Roman"/>
          <w:lang w:val="en-GB"/>
        </w:rPr>
        <w:t>proceeds</w:t>
      </w:r>
      <w:r w:rsidR="003F37B8" w:rsidRPr="007D0540">
        <w:rPr>
          <w:rFonts w:ascii="Times New Roman" w:hAnsi="Times New Roman" w:cs="Times New Roman"/>
          <w:lang w:val="en-GB"/>
        </w:rPr>
        <w:t xml:space="preserve"> on the synthesised catalyst compared to a 10 g iron cube if the rate is directly proportional to the surface area</w:t>
      </w:r>
      <w:r w:rsidR="00BD3120">
        <w:rPr>
          <w:rFonts w:ascii="Times New Roman" w:hAnsi="Times New Roman" w:cs="Times New Roman"/>
          <w:lang w:val="en-GB"/>
        </w:rPr>
        <w:t>.</w:t>
      </w:r>
    </w:p>
    <w:p w14:paraId="556CFFCE" w14:textId="0190E069" w:rsidR="003F37B8" w:rsidRDefault="003F37B8" w:rsidP="003F37B8">
      <w:pPr>
        <w:rPr>
          <w:rFonts w:ascii="Times New Roman" w:hAnsi="Times New Roman" w:cs="Times New Roman"/>
          <w:lang w:val="en-GB"/>
        </w:rPr>
      </w:pPr>
      <w:r w:rsidRPr="007D0540">
        <w:rPr>
          <w:rFonts w:ascii="Times New Roman" w:hAnsi="Times New Roman" w:cs="Times New Roman"/>
          <w:lang w:val="en-GB"/>
        </w:rPr>
        <w:lastRenderedPageBreak/>
        <w:t xml:space="preserve">Thermodynamic </w:t>
      </w:r>
      <w:r w:rsidR="004B380D">
        <w:rPr>
          <w:rFonts w:ascii="Times New Roman" w:hAnsi="Times New Roman" w:cs="Times New Roman"/>
          <w:lang w:val="en-GB"/>
        </w:rPr>
        <w:t>d</w:t>
      </w:r>
      <w:r w:rsidRPr="007D0540">
        <w:rPr>
          <w:rFonts w:ascii="Times New Roman" w:hAnsi="Times New Roman" w:cs="Times New Roman"/>
          <w:lang w:val="en-GB"/>
        </w:rPr>
        <w:t>ata (</w:t>
      </w:r>
      <w:r w:rsidRPr="007D0540">
        <w:rPr>
          <w:rFonts w:ascii="Times New Roman" w:hAnsi="Times New Roman" w:cs="Times New Roman"/>
          <w:i/>
          <w:iCs/>
          <w:lang w:val="en-GB"/>
        </w:rPr>
        <w:t>T</w:t>
      </w:r>
      <w:r w:rsidRPr="007D0540">
        <w:rPr>
          <w:rFonts w:ascii="Times New Roman" w:hAnsi="Times New Roman" w:cs="Times New Roman"/>
          <w:lang w:val="en-GB"/>
        </w:rPr>
        <w:t xml:space="preserve"> = 298 K, </w:t>
      </w:r>
      <w:r w:rsidRPr="007D0540">
        <w:rPr>
          <w:rFonts w:ascii="Times New Roman" w:hAnsi="Times New Roman" w:cs="Times New Roman"/>
          <w:i/>
          <w:iCs/>
          <w:lang w:val="en-GB"/>
        </w:rPr>
        <w:t>p</w:t>
      </w:r>
      <w:r w:rsidRPr="007D0540">
        <w:rPr>
          <w:rFonts w:ascii="Times New Roman" w:hAnsi="Times New Roman" w:cs="Times New Roman"/>
          <w:lang w:val="en-GB"/>
        </w:rPr>
        <w:t xml:space="preserve"> = 1 bar):</w:t>
      </w:r>
    </w:p>
    <w:tbl>
      <w:tblPr>
        <w:tblStyle w:val="Tabelrast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392"/>
        <w:gridCol w:w="2393"/>
        <w:gridCol w:w="2281"/>
      </w:tblGrid>
      <w:tr w:rsidR="004B380D" w:rsidRPr="004A1D95" w14:paraId="71140C9A" w14:textId="77777777" w:rsidTr="00D83F5B">
        <w:trPr>
          <w:trHeight w:val="340"/>
          <w:jc w:val="center"/>
        </w:trPr>
        <w:tc>
          <w:tcPr>
            <w:tcW w:w="2286" w:type="dxa"/>
            <w:vAlign w:val="center"/>
          </w:tcPr>
          <w:p w14:paraId="165E4D4F" w14:textId="6D94E78B" w:rsidR="004B380D" w:rsidRPr="004A1D95" w:rsidRDefault="004B380D" w:rsidP="00D83F5B">
            <w:pPr>
              <w:spacing w:after="0"/>
              <w:jc w:val="center"/>
              <w:rPr>
                <w:b/>
                <w:bCs/>
                <w:sz w:val="24"/>
                <w:szCs w:val="24"/>
                <w:lang w:val="en-GB"/>
              </w:rPr>
            </w:pPr>
            <w:r w:rsidRPr="004A1D95">
              <w:rPr>
                <w:b/>
                <w:bCs/>
                <w:sz w:val="24"/>
                <w:szCs w:val="24"/>
                <w:lang w:val="en-GB"/>
              </w:rPr>
              <w:t>Substance</w:t>
            </w:r>
          </w:p>
        </w:tc>
        <w:tc>
          <w:tcPr>
            <w:tcW w:w="2394" w:type="dxa"/>
            <w:vAlign w:val="center"/>
          </w:tcPr>
          <w:p w14:paraId="3AC8868C" w14:textId="2531178C" w:rsidR="004B380D" w:rsidRPr="004A1D95" w:rsidRDefault="004B380D" w:rsidP="00D83F5B">
            <w:pPr>
              <w:spacing w:after="0"/>
              <w:jc w:val="center"/>
              <w:rPr>
                <w:b/>
                <w:bCs/>
                <w:sz w:val="24"/>
                <w:szCs w:val="24"/>
                <w:vertAlign w:val="superscript"/>
                <w:lang w:val="en-GB"/>
              </w:rPr>
            </w:pPr>
            <w:proofErr w:type="spellStart"/>
            <w:r w:rsidRPr="004A1D95">
              <w:rPr>
                <w:b/>
                <w:bCs/>
                <w:sz w:val="24"/>
                <w:szCs w:val="24"/>
                <w:lang w:val="en-GB"/>
              </w:rPr>
              <w:t>Δ</w:t>
            </w:r>
            <w:r w:rsidRPr="004A1D95">
              <w:rPr>
                <w:b/>
                <w:bCs/>
                <w:sz w:val="24"/>
                <w:szCs w:val="24"/>
                <w:vertAlign w:val="subscript"/>
                <w:lang w:val="en-GB"/>
              </w:rPr>
              <w:t>f</w:t>
            </w:r>
            <w:r w:rsidRPr="004A1D95">
              <w:rPr>
                <w:b/>
                <w:bCs/>
                <w:i/>
                <w:iCs/>
                <w:sz w:val="24"/>
                <w:szCs w:val="24"/>
                <w:lang w:val="en-GB"/>
              </w:rPr>
              <w:t>H</w:t>
            </w:r>
            <w:proofErr w:type="spellEnd"/>
            <w:r w:rsidRPr="004A1D95">
              <w:rPr>
                <w:b/>
                <w:bCs/>
                <w:sz w:val="24"/>
                <w:szCs w:val="24"/>
                <w:lang w:val="en-GB"/>
              </w:rPr>
              <w:t>° / kJ·mol</w:t>
            </w:r>
            <w:r w:rsidRPr="004A1D95">
              <w:rPr>
                <w:b/>
                <w:bCs/>
                <w:sz w:val="24"/>
                <w:szCs w:val="24"/>
                <w:vertAlign w:val="superscript"/>
                <w:lang w:val="en-GB"/>
              </w:rPr>
              <w:t>−1</w:t>
            </w:r>
          </w:p>
        </w:tc>
        <w:tc>
          <w:tcPr>
            <w:tcW w:w="2394" w:type="dxa"/>
            <w:vAlign w:val="center"/>
          </w:tcPr>
          <w:p w14:paraId="39DE8133" w14:textId="41BBCC4D" w:rsidR="004B380D" w:rsidRPr="004A1D95" w:rsidRDefault="004B380D" w:rsidP="00D83F5B">
            <w:pPr>
              <w:spacing w:after="0"/>
              <w:jc w:val="center"/>
              <w:rPr>
                <w:b/>
                <w:bCs/>
                <w:sz w:val="24"/>
                <w:szCs w:val="24"/>
                <w:lang w:val="en-GB"/>
              </w:rPr>
            </w:pPr>
            <w:r w:rsidRPr="004A1D95">
              <w:rPr>
                <w:b/>
                <w:bCs/>
                <w:i/>
                <w:iCs/>
                <w:sz w:val="24"/>
                <w:szCs w:val="24"/>
                <w:lang w:val="en-GB"/>
              </w:rPr>
              <w:t>S</w:t>
            </w:r>
            <w:r w:rsidRPr="004A1D95">
              <w:rPr>
                <w:b/>
                <w:bCs/>
                <w:sz w:val="24"/>
                <w:szCs w:val="24"/>
                <w:lang w:val="en-GB"/>
              </w:rPr>
              <w:t>° / J·mol</w:t>
            </w:r>
            <w:r w:rsidRPr="004A1D95">
              <w:rPr>
                <w:b/>
                <w:bCs/>
                <w:sz w:val="24"/>
                <w:szCs w:val="24"/>
                <w:vertAlign w:val="superscript"/>
                <w:lang w:val="en-GB"/>
              </w:rPr>
              <w:t>−1</w:t>
            </w:r>
            <w:r w:rsidRPr="004A1D95">
              <w:rPr>
                <w:b/>
                <w:bCs/>
                <w:sz w:val="24"/>
                <w:szCs w:val="24"/>
                <w:lang w:val="en-GB"/>
              </w:rPr>
              <w:t>·K</w:t>
            </w:r>
            <w:r w:rsidRPr="004A1D95">
              <w:rPr>
                <w:b/>
                <w:bCs/>
                <w:sz w:val="24"/>
                <w:szCs w:val="24"/>
                <w:vertAlign w:val="superscript"/>
                <w:lang w:val="en-GB"/>
              </w:rPr>
              <w:t>−1</w:t>
            </w:r>
          </w:p>
        </w:tc>
        <w:tc>
          <w:tcPr>
            <w:tcW w:w="2282" w:type="dxa"/>
            <w:vAlign w:val="center"/>
          </w:tcPr>
          <w:p w14:paraId="280F614A" w14:textId="4567078F" w:rsidR="004B380D" w:rsidRPr="004A1D95" w:rsidRDefault="004B380D" w:rsidP="00D83F5B">
            <w:pPr>
              <w:spacing w:after="0"/>
              <w:jc w:val="center"/>
              <w:rPr>
                <w:b/>
                <w:bCs/>
                <w:sz w:val="24"/>
                <w:szCs w:val="24"/>
                <w:lang w:val="en-GB"/>
              </w:rPr>
            </w:pPr>
            <w:r w:rsidRPr="004A1D95">
              <w:rPr>
                <w:b/>
                <w:bCs/>
                <w:i/>
                <w:iCs/>
                <w:sz w:val="24"/>
                <w:szCs w:val="24"/>
                <w:lang w:val="en-GB"/>
              </w:rPr>
              <w:t>C</w:t>
            </w:r>
            <w:r w:rsidRPr="004A1D95">
              <w:rPr>
                <w:b/>
                <w:bCs/>
                <w:i/>
                <w:iCs/>
                <w:sz w:val="24"/>
                <w:szCs w:val="24"/>
                <w:vertAlign w:val="subscript"/>
                <w:lang w:val="en-GB"/>
              </w:rPr>
              <w:t>p</w:t>
            </w:r>
            <w:r w:rsidRPr="004A1D95">
              <w:rPr>
                <w:b/>
                <w:bCs/>
                <w:sz w:val="24"/>
                <w:szCs w:val="24"/>
                <w:lang w:val="en-GB"/>
              </w:rPr>
              <w:t xml:space="preserve"> / J·mol</w:t>
            </w:r>
            <w:r w:rsidRPr="004A1D95">
              <w:rPr>
                <w:b/>
                <w:bCs/>
                <w:sz w:val="24"/>
                <w:szCs w:val="24"/>
                <w:vertAlign w:val="superscript"/>
                <w:lang w:val="en-GB"/>
              </w:rPr>
              <w:t>−1</w:t>
            </w:r>
            <w:r w:rsidRPr="004A1D95">
              <w:rPr>
                <w:b/>
                <w:bCs/>
                <w:sz w:val="24"/>
                <w:szCs w:val="24"/>
                <w:lang w:val="en-GB"/>
              </w:rPr>
              <w:t>·K</w:t>
            </w:r>
            <w:r w:rsidRPr="004A1D95">
              <w:rPr>
                <w:b/>
                <w:bCs/>
                <w:sz w:val="24"/>
                <w:szCs w:val="24"/>
                <w:vertAlign w:val="superscript"/>
                <w:lang w:val="en-GB"/>
              </w:rPr>
              <w:t>−1</w:t>
            </w:r>
          </w:p>
        </w:tc>
      </w:tr>
      <w:tr w:rsidR="001327CC" w14:paraId="6ACCA0B3" w14:textId="77777777" w:rsidTr="00D83F5B">
        <w:trPr>
          <w:trHeight w:val="340"/>
          <w:jc w:val="center"/>
        </w:trPr>
        <w:tc>
          <w:tcPr>
            <w:tcW w:w="2286" w:type="dxa"/>
            <w:vAlign w:val="center"/>
          </w:tcPr>
          <w:p w14:paraId="29345D0B" w14:textId="29258DD1" w:rsidR="001327CC" w:rsidRPr="001327CC" w:rsidRDefault="001327CC" w:rsidP="00D83F5B">
            <w:pPr>
              <w:spacing w:after="0"/>
              <w:jc w:val="center"/>
              <w:rPr>
                <w:sz w:val="24"/>
                <w:szCs w:val="24"/>
                <w:lang w:val="en-GB"/>
              </w:rPr>
            </w:pPr>
            <w:r w:rsidRPr="001327CC">
              <w:rPr>
                <w:sz w:val="24"/>
                <w:szCs w:val="24"/>
                <w:lang w:val="en-GB"/>
              </w:rPr>
              <w:t>H</w:t>
            </w:r>
            <w:r w:rsidRPr="001327CC">
              <w:rPr>
                <w:sz w:val="24"/>
                <w:szCs w:val="24"/>
                <w:vertAlign w:val="subscript"/>
                <w:lang w:val="en-GB"/>
              </w:rPr>
              <w:t>2</w:t>
            </w:r>
            <w:r w:rsidRPr="001327CC">
              <w:rPr>
                <w:sz w:val="24"/>
                <w:szCs w:val="24"/>
                <w:lang w:val="en-GB"/>
              </w:rPr>
              <w:t>(g)</w:t>
            </w:r>
          </w:p>
        </w:tc>
        <w:tc>
          <w:tcPr>
            <w:tcW w:w="2394" w:type="dxa"/>
            <w:vAlign w:val="center"/>
          </w:tcPr>
          <w:p w14:paraId="58E23474" w14:textId="592B7DC0" w:rsidR="001327CC" w:rsidRPr="001327CC" w:rsidRDefault="001327CC" w:rsidP="00D83F5B">
            <w:pPr>
              <w:spacing w:after="0"/>
              <w:jc w:val="center"/>
              <w:rPr>
                <w:sz w:val="24"/>
                <w:szCs w:val="24"/>
                <w:lang w:val="en-GB"/>
              </w:rPr>
            </w:pPr>
            <w:r w:rsidRPr="001327CC">
              <w:rPr>
                <w:sz w:val="24"/>
                <w:szCs w:val="24"/>
                <w:lang w:val="en-GB"/>
              </w:rPr>
              <w:t>0</w:t>
            </w:r>
          </w:p>
        </w:tc>
        <w:tc>
          <w:tcPr>
            <w:tcW w:w="2394" w:type="dxa"/>
            <w:vAlign w:val="center"/>
          </w:tcPr>
          <w:p w14:paraId="79032E96" w14:textId="7484164C" w:rsidR="001327CC" w:rsidRPr="001327CC" w:rsidRDefault="001327CC" w:rsidP="00D83F5B">
            <w:pPr>
              <w:spacing w:after="0"/>
              <w:jc w:val="center"/>
              <w:rPr>
                <w:sz w:val="24"/>
                <w:szCs w:val="24"/>
                <w:lang w:val="en-GB"/>
              </w:rPr>
            </w:pPr>
            <w:r w:rsidRPr="001327CC">
              <w:rPr>
                <w:sz w:val="24"/>
                <w:szCs w:val="24"/>
                <w:lang w:val="en-GB"/>
              </w:rPr>
              <w:t>130.7</w:t>
            </w:r>
          </w:p>
        </w:tc>
        <w:tc>
          <w:tcPr>
            <w:tcW w:w="2282" w:type="dxa"/>
            <w:vAlign w:val="center"/>
          </w:tcPr>
          <w:p w14:paraId="0A1F38A4" w14:textId="0A5862DD" w:rsidR="001327CC" w:rsidRPr="001327CC" w:rsidRDefault="001327CC" w:rsidP="00D83F5B">
            <w:pPr>
              <w:spacing w:after="0"/>
              <w:jc w:val="center"/>
              <w:rPr>
                <w:sz w:val="24"/>
                <w:szCs w:val="24"/>
                <w:lang w:val="en-GB"/>
              </w:rPr>
            </w:pPr>
            <w:r w:rsidRPr="001327CC">
              <w:rPr>
                <w:sz w:val="24"/>
                <w:szCs w:val="24"/>
                <w:lang w:val="en-GB"/>
              </w:rPr>
              <w:t>28.8</w:t>
            </w:r>
          </w:p>
        </w:tc>
      </w:tr>
      <w:tr w:rsidR="001327CC" w14:paraId="63E73CE8" w14:textId="77777777" w:rsidTr="00D83F5B">
        <w:trPr>
          <w:trHeight w:val="340"/>
          <w:jc w:val="center"/>
        </w:trPr>
        <w:tc>
          <w:tcPr>
            <w:tcW w:w="2286" w:type="dxa"/>
            <w:vAlign w:val="center"/>
          </w:tcPr>
          <w:p w14:paraId="473DEAEA" w14:textId="753214CE" w:rsidR="001327CC" w:rsidRPr="001327CC" w:rsidRDefault="001327CC" w:rsidP="00D83F5B">
            <w:pPr>
              <w:spacing w:after="0"/>
              <w:jc w:val="center"/>
              <w:rPr>
                <w:sz w:val="24"/>
                <w:szCs w:val="24"/>
                <w:vertAlign w:val="subscript"/>
                <w:lang w:val="en-GB"/>
              </w:rPr>
            </w:pPr>
            <w:r w:rsidRPr="001327CC">
              <w:rPr>
                <w:sz w:val="24"/>
                <w:szCs w:val="24"/>
                <w:lang w:val="en-GB"/>
              </w:rPr>
              <w:t>N</w:t>
            </w:r>
            <w:r w:rsidRPr="001327CC">
              <w:rPr>
                <w:sz w:val="24"/>
                <w:szCs w:val="24"/>
                <w:vertAlign w:val="subscript"/>
                <w:lang w:val="en-GB"/>
              </w:rPr>
              <w:t>2</w:t>
            </w:r>
            <w:r w:rsidRPr="001327CC">
              <w:rPr>
                <w:sz w:val="24"/>
                <w:szCs w:val="24"/>
                <w:lang w:val="en-GB"/>
              </w:rPr>
              <w:t>(g)</w:t>
            </w:r>
          </w:p>
        </w:tc>
        <w:tc>
          <w:tcPr>
            <w:tcW w:w="2394" w:type="dxa"/>
            <w:vAlign w:val="center"/>
          </w:tcPr>
          <w:p w14:paraId="2D69DE76" w14:textId="7BD5787F" w:rsidR="001327CC" w:rsidRPr="001327CC" w:rsidRDefault="001327CC" w:rsidP="00D83F5B">
            <w:pPr>
              <w:spacing w:after="0"/>
              <w:jc w:val="center"/>
              <w:rPr>
                <w:sz w:val="24"/>
                <w:szCs w:val="24"/>
                <w:lang w:val="en-GB"/>
              </w:rPr>
            </w:pPr>
            <w:r w:rsidRPr="001327CC">
              <w:rPr>
                <w:sz w:val="24"/>
                <w:szCs w:val="24"/>
                <w:lang w:val="en-GB"/>
              </w:rPr>
              <w:t>0</w:t>
            </w:r>
          </w:p>
        </w:tc>
        <w:tc>
          <w:tcPr>
            <w:tcW w:w="2394" w:type="dxa"/>
            <w:vAlign w:val="center"/>
          </w:tcPr>
          <w:p w14:paraId="51882B55" w14:textId="477C9387" w:rsidR="001327CC" w:rsidRPr="001327CC" w:rsidRDefault="001327CC" w:rsidP="00D83F5B">
            <w:pPr>
              <w:spacing w:after="0"/>
              <w:jc w:val="center"/>
              <w:rPr>
                <w:sz w:val="24"/>
                <w:szCs w:val="24"/>
                <w:lang w:val="en-GB"/>
              </w:rPr>
            </w:pPr>
            <w:r w:rsidRPr="001327CC">
              <w:rPr>
                <w:sz w:val="24"/>
                <w:szCs w:val="24"/>
                <w:lang w:val="en-GB"/>
              </w:rPr>
              <w:t>191.6</w:t>
            </w:r>
          </w:p>
        </w:tc>
        <w:tc>
          <w:tcPr>
            <w:tcW w:w="2282" w:type="dxa"/>
            <w:vAlign w:val="center"/>
          </w:tcPr>
          <w:p w14:paraId="6FF34D3E" w14:textId="11347165" w:rsidR="001327CC" w:rsidRPr="001327CC" w:rsidRDefault="001327CC" w:rsidP="00D83F5B">
            <w:pPr>
              <w:spacing w:after="0"/>
              <w:jc w:val="center"/>
              <w:rPr>
                <w:sz w:val="24"/>
                <w:szCs w:val="24"/>
                <w:lang w:val="en-GB"/>
              </w:rPr>
            </w:pPr>
            <w:r w:rsidRPr="001327CC">
              <w:rPr>
                <w:sz w:val="24"/>
                <w:szCs w:val="24"/>
                <w:lang w:val="en-GB"/>
              </w:rPr>
              <w:t>29.1</w:t>
            </w:r>
          </w:p>
        </w:tc>
      </w:tr>
      <w:tr w:rsidR="001327CC" w14:paraId="36475796" w14:textId="77777777" w:rsidTr="00D83F5B">
        <w:trPr>
          <w:trHeight w:val="340"/>
          <w:jc w:val="center"/>
        </w:trPr>
        <w:tc>
          <w:tcPr>
            <w:tcW w:w="2286" w:type="dxa"/>
            <w:vAlign w:val="center"/>
          </w:tcPr>
          <w:p w14:paraId="39187403" w14:textId="2C344C35" w:rsidR="001327CC" w:rsidRPr="001327CC" w:rsidRDefault="001327CC" w:rsidP="00D83F5B">
            <w:pPr>
              <w:spacing w:after="0"/>
              <w:jc w:val="center"/>
              <w:rPr>
                <w:sz w:val="24"/>
                <w:szCs w:val="24"/>
                <w:vertAlign w:val="subscript"/>
                <w:lang w:val="en-GB"/>
              </w:rPr>
            </w:pPr>
            <w:r w:rsidRPr="001327CC">
              <w:rPr>
                <w:sz w:val="24"/>
                <w:szCs w:val="24"/>
                <w:lang w:val="en-GB"/>
              </w:rPr>
              <w:t>NH</w:t>
            </w:r>
            <w:r w:rsidRPr="001327CC">
              <w:rPr>
                <w:sz w:val="24"/>
                <w:szCs w:val="24"/>
                <w:vertAlign w:val="subscript"/>
                <w:lang w:val="en-GB"/>
              </w:rPr>
              <w:t>3</w:t>
            </w:r>
            <w:r w:rsidRPr="001327CC">
              <w:rPr>
                <w:sz w:val="24"/>
                <w:szCs w:val="24"/>
                <w:lang w:val="en-GB"/>
              </w:rPr>
              <w:t>(g)</w:t>
            </w:r>
          </w:p>
        </w:tc>
        <w:tc>
          <w:tcPr>
            <w:tcW w:w="2394" w:type="dxa"/>
            <w:vAlign w:val="center"/>
          </w:tcPr>
          <w:p w14:paraId="7A2767DC" w14:textId="41B741D7" w:rsidR="001327CC" w:rsidRPr="001327CC" w:rsidRDefault="001327CC" w:rsidP="00D83F5B">
            <w:pPr>
              <w:spacing w:after="0"/>
              <w:jc w:val="center"/>
              <w:rPr>
                <w:sz w:val="24"/>
                <w:szCs w:val="24"/>
                <w:lang w:val="en-GB"/>
              </w:rPr>
            </w:pPr>
            <w:r>
              <w:rPr>
                <w:sz w:val="24"/>
                <w:szCs w:val="24"/>
                <w:lang w:val="en-GB"/>
              </w:rPr>
              <w:t>−</w:t>
            </w:r>
            <w:r w:rsidRPr="001327CC">
              <w:rPr>
                <w:sz w:val="24"/>
                <w:szCs w:val="24"/>
                <w:lang w:val="en-GB"/>
              </w:rPr>
              <w:t>46.2</w:t>
            </w:r>
          </w:p>
        </w:tc>
        <w:tc>
          <w:tcPr>
            <w:tcW w:w="2394" w:type="dxa"/>
            <w:vAlign w:val="center"/>
          </w:tcPr>
          <w:p w14:paraId="54C85BC8" w14:textId="209BC2A1" w:rsidR="001327CC" w:rsidRPr="001327CC" w:rsidRDefault="001327CC" w:rsidP="00D83F5B">
            <w:pPr>
              <w:spacing w:after="0"/>
              <w:jc w:val="center"/>
              <w:rPr>
                <w:sz w:val="24"/>
                <w:szCs w:val="24"/>
                <w:lang w:val="en-GB"/>
              </w:rPr>
            </w:pPr>
            <w:r w:rsidRPr="001327CC">
              <w:rPr>
                <w:sz w:val="24"/>
                <w:szCs w:val="24"/>
                <w:lang w:val="en-GB"/>
              </w:rPr>
              <w:t>192.7</w:t>
            </w:r>
          </w:p>
        </w:tc>
        <w:tc>
          <w:tcPr>
            <w:tcW w:w="2282" w:type="dxa"/>
            <w:vAlign w:val="center"/>
          </w:tcPr>
          <w:p w14:paraId="2575E10C" w14:textId="12865AA1" w:rsidR="001327CC" w:rsidRPr="001327CC" w:rsidRDefault="001327CC" w:rsidP="00D83F5B">
            <w:pPr>
              <w:spacing w:after="0"/>
              <w:jc w:val="center"/>
              <w:rPr>
                <w:sz w:val="24"/>
                <w:szCs w:val="24"/>
                <w:lang w:val="en-GB"/>
              </w:rPr>
            </w:pPr>
            <w:r w:rsidRPr="001327CC">
              <w:rPr>
                <w:sz w:val="24"/>
                <w:szCs w:val="24"/>
                <w:lang w:val="en-GB"/>
              </w:rPr>
              <w:t>35.1</w:t>
            </w:r>
          </w:p>
        </w:tc>
      </w:tr>
    </w:tbl>
    <w:p w14:paraId="04628844" w14:textId="77777777" w:rsidR="004B380D" w:rsidRDefault="004B380D" w:rsidP="003F37B8">
      <w:pPr>
        <w:rPr>
          <w:rFonts w:ascii="Times New Roman" w:hAnsi="Times New Roman" w:cs="Times New Roman"/>
          <w:lang w:val="en-GB"/>
        </w:rPr>
      </w:pPr>
    </w:p>
    <w:tbl>
      <w:tblPr>
        <w:tblStyle w:val="Tabelrast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1336"/>
        <w:gridCol w:w="1335"/>
        <w:gridCol w:w="1336"/>
        <w:gridCol w:w="1335"/>
        <w:gridCol w:w="1336"/>
        <w:gridCol w:w="1336"/>
      </w:tblGrid>
      <w:tr w:rsidR="00967EFF" w:rsidRPr="004A1D95" w14:paraId="6857236F" w14:textId="77777777" w:rsidTr="00D83F5B">
        <w:trPr>
          <w:trHeight w:val="340"/>
          <w:jc w:val="center"/>
        </w:trPr>
        <w:tc>
          <w:tcPr>
            <w:tcW w:w="1336" w:type="dxa"/>
            <w:vAlign w:val="center"/>
          </w:tcPr>
          <w:p w14:paraId="30647190" w14:textId="77777777" w:rsidR="00967EFF" w:rsidRPr="004A1D95" w:rsidRDefault="00967EFF" w:rsidP="009C41A2">
            <w:pPr>
              <w:spacing w:after="0"/>
              <w:jc w:val="center"/>
              <w:rPr>
                <w:b/>
                <w:bCs/>
                <w:sz w:val="24"/>
                <w:szCs w:val="24"/>
                <w:lang w:val="en-GB"/>
              </w:rPr>
            </w:pPr>
            <w:r w:rsidRPr="004A1D95">
              <w:rPr>
                <w:b/>
                <w:bCs/>
                <w:sz w:val="24"/>
                <w:szCs w:val="24"/>
                <w:lang w:val="en-GB"/>
              </w:rPr>
              <w:t>Substance</w:t>
            </w:r>
          </w:p>
        </w:tc>
        <w:tc>
          <w:tcPr>
            <w:tcW w:w="1337" w:type="dxa"/>
            <w:vAlign w:val="center"/>
          </w:tcPr>
          <w:p w14:paraId="466942A0" w14:textId="005113FE" w:rsidR="00967EFF" w:rsidRPr="004A1D95" w:rsidRDefault="00967EFF" w:rsidP="009C41A2">
            <w:pPr>
              <w:spacing w:after="0"/>
              <w:jc w:val="center"/>
              <w:rPr>
                <w:sz w:val="24"/>
                <w:szCs w:val="24"/>
                <w:lang w:val="en-GB"/>
              </w:rPr>
            </w:pPr>
            <w:r w:rsidRPr="004A1D95">
              <w:rPr>
                <w:sz w:val="24"/>
                <w:szCs w:val="24"/>
                <w:lang w:val="en-GB"/>
              </w:rPr>
              <w:t>Fe</w:t>
            </w:r>
          </w:p>
        </w:tc>
        <w:tc>
          <w:tcPr>
            <w:tcW w:w="1336" w:type="dxa"/>
            <w:vAlign w:val="center"/>
          </w:tcPr>
          <w:p w14:paraId="4F2DE02C" w14:textId="4178A9B3" w:rsidR="00967EFF" w:rsidRPr="004A1D95" w:rsidRDefault="00967EFF" w:rsidP="009C41A2">
            <w:pPr>
              <w:spacing w:after="0"/>
              <w:jc w:val="center"/>
              <w:rPr>
                <w:sz w:val="24"/>
                <w:szCs w:val="24"/>
                <w:lang w:val="en-GB"/>
              </w:rPr>
            </w:pPr>
            <w:proofErr w:type="spellStart"/>
            <w:r w:rsidRPr="004A1D95">
              <w:rPr>
                <w:sz w:val="24"/>
                <w:szCs w:val="24"/>
                <w:lang w:val="en-GB"/>
              </w:rPr>
              <w:t>FeO</w:t>
            </w:r>
            <w:proofErr w:type="spellEnd"/>
          </w:p>
        </w:tc>
        <w:tc>
          <w:tcPr>
            <w:tcW w:w="1337" w:type="dxa"/>
            <w:vAlign w:val="center"/>
          </w:tcPr>
          <w:p w14:paraId="2DFDCEFA" w14:textId="4D131B3C" w:rsidR="00967EFF" w:rsidRPr="004A1D95" w:rsidRDefault="00967EFF" w:rsidP="009C41A2">
            <w:pPr>
              <w:spacing w:after="0"/>
              <w:jc w:val="center"/>
              <w:rPr>
                <w:sz w:val="24"/>
                <w:szCs w:val="24"/>
                <w:lang w:val="en-GB"/>
              </w:rPr>
            </w:pPr>
            <w:r w:rsidRPr="004A1D95">
              <w:rPr>
                <w:sz w:val="24"/>
                <w:szCs w:val="24"/>
                <w:lang w:val="en-GB"/>
              </w:rPr>
              <w:t>Fe</w:t>
            </w:r>
            <w:r w:rsidRPr="004A1D95">
              <w:rPr>
                <w:sz w:val="24"/>
                <w:szCs w:val="24"/>
                <w:vertAlign w:val="subscript"/>
                <w:lang w:val="en-GB"/>
              </w:rPr>
              <w:t>3</w:t>
            </w:r>
            <w:r w:rsidRPr="004A1D95">
              <w:rPr>
                <w:sz w:val="24"/>
                <w:szCs w:val="24"/>
                <w:lang w:val="en-GB"/>
              </w:rPr>
              <w:t>O</w:t>
            </w:r>
            <w:r w:rsidRPr="004A1D95">
              <w:rPr>
                <w:sz w:val="24"/>
                <w:szCs w:val="24"/>
                <w:vertAlign w:val="subscript"/>
                <w:lang w:val="en-GB"/>
              </w:rPr>
              <w:t>4</w:t>
            </w:r>
          </w:p>
        </w:tc>
        <w:tc>
          <w:tcPr>
            <w:tcW w:w="1336" w:type="dxa"/>
            <w:vAlign w:val="center"/>
          </w:tcPr>
          <w:p w14:paraId="7CFA223C" w14:textId="7108A18A" w:rsidR="00967EFF" w:rsidRPr="004A1D95" w:rsidRDefault="00967EFF" w:rsidP="009C41A2">
            <w:pPr>
              <w:spacing w:after="0"/>
              <w:jc w:val="center"/>
              <w:rPr>
                <w:sz w:val="24"/>
                <w:szCs w:val="24"/>
                <w:lang w:val="en-GB"/>
              </w:rPr>
            </w:pPr>
            <w:r w:rsidRPr="004A1D95">
              <w:rPr>
                <w:sz w:val="24"/>
                <w:szCs w:val="24"/>
                <w:lang w:val="en-GB"/>
              </w:rPr>
              <w:t>Fe</w:t>
            </w:r>
            <w:r w:rsidRPr="004A1D95">
              <w:rPr>
                <w:sz w:val="24"/>
                <w:szCs w:val="24"/>
                <w:vertAlign w:val="subscript"/>
                <w:lang w:val="en-GB"/>
              </w:rPr>
              <w:t>2</w:t>
            </w:r>
            <w:r w:rsidRPr="004A1D95">
              <w:rPr>
                <w:sz w:val="24"/>
                <w:szCs w:val="24"/>
                <w:lang w:val="en-GB"/>
              </w:rPr>
              <w:t>O</w:t>
            </w:r>
            <w:r w:rsidRPr="004A1D95">
              <w:rPr>
                <w:sz w:val="24"/>
                <w:szCs w:val="24"/>
                <w:vertAlign w:val="subscript"/>
                <w:lang w:val="en-GB"/>
              </w:rPr>
              <w:t>3</w:t>
            </w:r>
          </w:p>
        </w:tc>
        <w:tc>
          <w:tcPr>
            <w:tcW w:w="1337" w:type="dxa"/>
            <w:vAlign w:val="center"/>
          </w:tcPr>
          <w:p w14:paraId="23005AB3" w14:textId="732A15AE" w:rsidR="00967EFF" w:rsidRPr="004A1D95" w:rsidRDefault="00967EFF" w:rsidP="009C41A2">
            <w:pPr>
              <w:spacing w:after="0"/>
              <w:jc w:val="center"/>
              <w:rPr>
                <w:sz w:val="24"/>
                <w:szCs w:val="24"/>
                <w:lang w:val="en-GB"/>
              </w:rPr>
            </w:pPr>
            <w:proofErr w:type="spellStart"/>
            <w:r w:rsidRPr="004A1D95">
              <w:rPr>
                <w:sz w:val="24"/>
                <w:szCs w:val="24"/>
                <w:lang w:val="en-GB"/>
              </w:rPr>
              <w:t>FeOOH</w:t>
            </w:r>
            <w:proofErr w:type="spellEnd"/>
          </w:p>
        </w:tc>
        <w:tc>
          <w:tcPr>
            <w:tcW w:w="1337" w:type="dxa"/>
            <w:vAlign w:val="center"/>
          </w:tcPr>
          <w:p w14:paraId="3A123A66" w14:textId="308E9971" w:rsidR="00967EFF" w:rsidRPr="004A1D95" w:rsidRDefault="00967EFF" w:rsidP="009C41A2">
            <w:pPr>
              <w:spacing w:after="0"/>
              <w:jc w:val="center"/>
              <w:rPr>
                <w:sz w:val="24"/>
                <w:szCs w:val="24"/>
                <w:lang w:val="en-GB"/>
              </w:rPr>
            </w:pPr>
            <w:r w:rsidRPr="004A1D95">
              <w:rPr>
                <w:sz w:val="24"/>
                <w:szCs w:val="24"/>
                <w:lang w:val="en-GB"/>
              </w:rPr>
              <w:t>Fe(OH)</w:t>
            </w:r>
            <w:r w:rsidRPr="004A1D95">
              <w:rPr>
                <w:sz w:val="24"/>
                <w:szCs w:val="24"/>
                <w:vertAlign w:val="subscript"/>
                <w:lang w:val="en-GB"/>
              </w:rPr>
              <w:t>3</w:t>
            </w:r>
          </w:p>
        </w:tc>
      </w:tr>
      <w:tr w:rsidR="00967EFF" w:rsidRPr="001327CC" w14:paraId="348333CF" w14:textId="77777777" w:rsidTr="00D83F5B">
        <w:trPr>
          <w:trHeight w:val="340"/>
          <w:jc w:val="center"/>
        </w:trPr>
        <w:tc>
          <w:tcPr>
            <w:tcW w:w="1336" w:type="dxa"/>
            <w:vAlign w:val="center"/>
          </w:tcPr>
          <w:p w14:paraId="71F744FE" w14:textId="512F5A29" w:rsidR="00967EFF" w:rsidRPr="004A1D95" w:rsidRDefault="00967EFF" w:rsidP="009C41A2">
            <w:pPr>
              <w:spacing w:after="0"/>
              <w:jc w:val="center"/>
              <w:rPr>
                <w:b/>
                <w:bCs/>
                <w:sz w:val="24"/>
                <w:szCs w:val="24"/>
                <w:vertAlign w:val="superscript"/>
                <w:lang w:val="en-GB"/>
              </w:rPr>
            </w:pPr>
            <w:r w:rsidRPr="004A1D95">
              <w:rPr>
                <w:b/>
                <w:bCs/>
                <w:i/>
                <w:iCs/>
                <w:sz w:val="24"/>
                <w:lang w:val="en-GB"/>
              </w:rPr>
              <w:t>ρ</w:t>
            </w:r>
            <w:r w:rsidRPr="004A1D95">
              <w:rPr>
                <w:b/>
                <w:bCs/>
                <w:sz w:val="24"/>
                <w:lang w:val="en-GB"/>
              </w:rPr>
              <w:t xml:space="preserve"> / g·cm</w:t>
            </w:r>
            <w:r w:rsidRPr="004A1D95">
              <w:rPr>
                <w:b/>
                <w:bCs/>
                <w:sz w:val="24"/>
                <w:vertAlign w:val="superscript"/>
                <w:lang w:val="en-GB"/>
              </w:rPr>
              <w:t>−3</w:t>
            </w:r>
          </w:p>
        </w:tc>
        <w:tc>
          <w:tcPr>
            <w:tcW w:w="1337" w:type="dxa"/>
            <w:vAlign w:val="center"/>
          </w:tcPr>
          <w:p w14:paraId="38F2EE9C" w14:textId="69A146CF" w:rsidR="00967EFF" w:rsidRPr="00967EFF" w:rsidRDefault="00967EFF" w:rsidP="009C41A2">
            <w:pPr>
              <w:spacing w:after="0"/>
              <w:jc w:val="center"/>
              <w:rPr>
                <w:sz w:val="24"/>
                <w:szCs w:val="24"/>
                <w:lang w:val="en-GB"/>
              </w:rPr>
            </w:pPr>
            <w:r w:rsidRPr="00967EFF">
              <w:rPr>
                <w:sz w:val="24"/>
                <w:szCs w:val="24"/>
                <w:lang w:val="en-GB"/>
              </w:rPr>
              <w:t>7.9</w:t>
            </w:r>
          </w:p>
        </w:tc>
        <w:tc>
          <w:tcPr>
            <w:tcW w:w="1336" w:type="dxa"/>
            <w:vAlign w:val="center"/>
          </w:tcPr>
          <w:p w14:paraId="5AB89E87" w14:textId="6B266D54" w:rsidR="00967EFF" w:rsidRPr="00967EFF" w:rsidRDefault="00967EFF" w:rsidP="009C41A2">
            <w:pPr>
              <w:spacing w:after="0"/>
              <w:jc w:val="center"/>
              <w:rPr>
                <w:sz w:val="24"/>
                <w:szCs w:val="24"/>
                <w:lang w:val="en-GB"/>
              </w:rPr>
            </w:pPr>
            <w:r w:rsidRPr="00967EFF">
              <w:rPr>
                <w:sz w:val="24"/>
                <w:szCs w:val="24"/>
                <w:lang w:val="en-GB"/>
              </w:rPr>
              <w:t>5.7</w:t>
            </w:r>
          </w:p>
        </w:tc>
        <w:tc>
          <w:tcPr>
            <w:tcW w:w="1337" w:type="dxa"/>
            <w:vAlign w:val="center"/>
          </w:tcPr>
          <w:p w14:paraId="77A6824C" w14:textId="3C3D3291" w:rsidR="00967EFF" w:rsidRPr="00967EFF" w:rsidRDefault="00967EFF" w:rsidP="009C41A2">
            <w:pPr>
              <w:spacing w:after="0"/>
              <w:jc w:val="center"/>
              <w:rPr>
                <w:sz w:val="24"/>
                <w:szCs w:val="24"/>
                <w:lang w:val="en-GB"/>
              </w:rPr>
            </w:pPr>
            <w:r w:rsidRPr="00967EFF">
              <w:rPr>
                <w:sz w:val="24"/>
                <w:szCs w:val="24"/>
                <w:lang w:val="en-GB"/>
              </w:rPr>
              <w:t>5.0</w:t>
            </w:r>
          </w:p>
        </w:tc>
        <w:tc>
          <w:tcPr>
            <w:tcW w:w="1336" w:type="dxa"/>
            <w:vAlign w:val="center"/>
          </w:tcPr>
          <w:p w14:paraId="49E194F8" w14:textId="12C9B2AE" w:rsidR="00967EFF" w:rsidRPr="00967EFF" w:rsidRDefault="00967EFF" w:rsidP="009C41A2">
            <w:pPr>
              <w:spacing w:after="0"/>
              <w:jc w:val="center"/>
              <w:rPr>
                <w:sz w:val="24"/>
                <w:szCs w:val="24"/>
                <w:lang w:val="en-GB"/>
              </w:rPr>
            </w:pPr>
            <w:r w:rsidRPr="00967EFF">
              <w:rPr>
                <w:sz w:val="24"/>
                <w:szCs w:val="24"/>
                <w:lang w:val="en-GB"/>
              </w:rPr>
              <w:t>5.3</w:t>
            </w:r>
          </w:p>
        </w:tc>
        <w:tc>
          <w:tcPr>
            <w:tcW w:w="1337" w:type="dxa"/>
            <w:vAlign w:val="center"/>
          </w:tcPr>
          <w:p w14:paraId="6E1CD591" w14:textId="5ED8740F" w:rsidR="00967EFF" w:rsidRPr="00967EFF" w:rsidRDefault="00967EFF" w:rsidP="009C41A2">
            <w:pPr>
              <w:spacing w:after="0"/>
              <w:jc w:val="center"/>
              <w:rPr>
                <w:sz w:val="24"/>
                <w:szCs w:val="24"/>
                <w:lang w:val="en-GB"/>
              </w:rPr>
            </w:pPr>
            <w:r w:rsidRPr="00967EFF">
              <w:rPr>
                <w:sz w:val="24"/>
                <w:szCs w:val="24"/>
                <w:lang w:val="en-GB"/>
              </w:rPr>
              <w:t>4.3</w:t>
            </w:r>
          </w:p>
        </w:tc>
        <w:tc>
          <w:tcPr>
            <w:tcW w:w="1337" w:type="dxa"/>
            <w:vAlign w:val="center"/>
          </w:tcPr>
          <w:p w14:paraId="648A9BAD" w14:textId="30E93BCA" w:rsidR="00967EFF" w:rsidRPr="00967EFF" w:rsidRDefault="00967EFF" w:rsidP="009C41A2">
            <w:pPr>
              <w:spacing w:after="0"/>
              <w:jc w:val="center"/>
              <w:rPr>
                <w:sz w:val="24"/>
                <w:szCs w:val="24"/>
                <w:lang w:val="en-GB"/>
              </w:rPr>
            </w:pPr>
            <w:r w:rsidRPr="00967EFF">
              <w:rPr>
                <w:sz w:val="24"/>
                <w:szCs w:val="24"/>
                <w:lang w:val="en-GB"/>
              </w:rPr>
              <w:t>3.9</w:t>
            </w:r>
          </w:p>
        </w:tc>
      </w:tr>
    </w:tbl>
    <w:p w14:paraId="67330997" w14:textId="77777777" w:rsidR="003F37B8" w:rsidRPr="007D0540" w:rsidRDefault="003F37B8">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2C03DCFE" w14:textId="77777777" w:rsidR="003F37B8" w:rsidRPr="007D0540" w:rsidRDefault="003F37B8" w:rsidP="003F37B8">
      <w:pPr>
        <w:pStyle w:val="Kop1"/>
        <w:rPr>
          <w:rFonts w:ascii="Times New Roman" w:hAnsi="Times New Roman" w:cs="Times New Roman"/>
          <w:lang w:val="en-GB"/>
        </w:rPr>
      </w:pPr>
      <w:bookmarkStart w:id="6" w:name="_Toc220651897"/>
      <w:r w:rsidRPr="007D0540">
        <w:rPr>
          <w:rFonts w:ascii="Times New Roman" w:hAnsi="Times New Roman" w:cs="Times New Roman"/>
          <w:lang w:val="en-GB"/>
        </w:rPr>
        <w:lastRenderedPageBreak/>
        <w:t>Problem 6. Hydrogen fuel</w:t>
      </w:r>
      <w:bookmarkEnd w:id="6"/>
    </w:p>
    <w:p w14:paraId="59468B2A" w14:textId="77777777" w:rsidR="00403D15" w:rsidRPr="007D0540" w:rsidRDefault="00403D15" w:rsidP="00403D15">
      <w:pPr>
        <w:spacing w:before="120"/>
        <w:jc w:val="both"/>
        <w:rPr>
          <w:rFonts w:ascii="Times New Roman" w:hAnsi="Times New Roman" w:cs="Times New Roman"/>
          <w:lang w:val="en-GB"/>
        </w:rPr>
      </w:pPr>
      <w:r w:rsidRPr="007D0540">
        <w:rPr>
          <w:rFonts w:ascii="Times New Roman" w:hAnsi="Times New Roman" w:cs="Times New Roman"/>
          <w:i/>
          <w:iCs/>
          <w:lang w:val="en-GB"/>
        </w:rPr>
        <w:t>Note: Necessary thermodynamic data are at the end of the problem.</w:t>
      </w:r>
    </w:p>
    <w:p w14:paraId="2B41CEC5" w14:textId="77777777" w:rsidR="003F37B8" w:rsidRPr="007D0540" w:rsidRDefault="003F37B8" w:rsidP="00F13563">
      <w:pPr>
        <w:spacing w:before="120"/>
        <w:jc w:val="both"/>
        <w:rPr>
          <w:rFonts w:ascii="Times New Roman" w:hAnsi="Times New Roman" w:cs="Times New Roman"/>
          <w:lang w:val="en-GB"/>
        </w:rPr>
      </w:pPr>
      <w:r w:rsidRPr="007D0540">
        <w:rPr>
          <w:rFonts w:ascii="Times New Roman" w:hAnsi="Times New Roman" w:cs="Times New Roman"/>
          <w:lang w:val="en-GB"/>
        </w:rPr>
        <w:t xml:space="preserve">Hydrogen is an environmentally clean fuel which is, in principle, ideal for powering the millions of vehicles on our roads. </w:t>
      </w:r>
    </w:p>
    <w:p w14:paraId="151AED07" w14:textId="1A8D73CE" w:rsidR="009B746B" w:rsidRPr="009B746B" w:rsidRDefault="003F37B8" w:rsidP="009B746B">
      <w:pPr>
        <w:pStyle w:val="Lijstalinea"/>
        <w:numPr>
          <w:ilvl w:val="0"/>
          <w:numId w:val="3"/>
        </w:numPr>
        <w:spacing w:before="120" w:after="0"/>
        <w:ind w:left="426" w:hanging="426"/>
        <w:contextualSpacing w:val="0"/>
        <w:jc w:val="both"/>
        <w:rPr>
          <w:rFonts w:ascii="Times New Roman" w:hAnsi="Times New Roman" w:cs="Times New Roman"/>
          <w:lang w:val="en-GB"/>
        </w:rPr>
      </w:pPr>
      <w:r w:rsidRPr="007D0540">
        <w:rPr>
          <w:rFonts w:ascii="Times New Roman" w:hAnsi="Times New Roman" w:cs="Times New Roman"/>
          <w:b/>
          <w:bCs/>
          <w:u w:val="single"/>
          <w:lang w:val="en-GB"/>
        </w:rPr>
        <w:t>Write</w:t>
      </w:r>
      <w:r w:rsidRPr="007D0540">
        <w:rPr>
          <w:rFonts w:ascii="Times New Roman" w:hAnsi="Times New Roman" w:cs="Times New Roman"/>
          <w:b/>
          <w:bCs/>
          <w:lang w:val="en-GB"/>
        </w:rPr>
        <w:t xml:space="preserve"> </w:t>
      </w:r>
      <w:r w:rsidRPr="007D0540">
        <w:rPr>
          <w:rFonts w:ascii="Times New Roman" w:hAnsi="Times New Roman" w:cs="Times New Roman"/>
          <w:lang w:val="en-GB"/>
        </w:rPr>
        <w:t xml:space="preserve">the combustion reaction equations and </w:t>
      </w:r>
      <w:r w:rsidRPr="00F13563">
        <w:rPr>
          <w:rFonts w:ascii="Times New Roman" w:hAnsi="Times New Roman" w:cs="Times New Roman"/>
          <w:b/>
          <w:bCs/>
          <w:u w:val="single"/>
          <w:lang w:val="en-GB"/>
        </w:rPr>
        <w:t>calculate</w:t>
      </w:r>
      <w:r w:rsidR="00F13563">
        <w:rPr>
          <w:rFonts w:ascii="Times New Roman" w:hAnsi="Times New Roman" w:cs="Times New Roman"/>
          <w:lang w:val="en-GB"/>
        </w:rPr>
        <w:t xml:space="preserve"> </w:t>
      </w:r>
      <w:proofErr w:type="spellStart"/>
      <w:r w:rsidR="00F13563" w:rsidRPr="00F13563">
        <w:rPr>
          <w:rFonts w:ascii="Cambria" w:hAnsi="Cambria" w:cs="Times New Roman"/>
          <w:lang w:val="en-GB"/>
        </w:rPr>
        <w:t>Δ</w:t>
      </w:r>
      <w:r w:rsidR="00F13563">
        <w:rPr>
          <w:rFonts w:ascii="Cambria" w:hAnsi="Cambria"/>
          <w:vertAlign w:val="subscript"/>
          <w:lang w:val="en-GB"/>
        </w:rPr>
        <w:t>c</w:t>
      </w:r>
      <w:r w:rsidR="00F13563" w:rsidRPr="00F13563">
        <w:rPr>
          <w:rFonts w:ascii="Cambria" w:hAnsi="Cambria" w:cs="Times New Roman"/>
          <w:i/>
          <w:iCs/>
          <w:lang w:val="en-GB"/>
        </w:rPr>
        <w:t>H</w:t>
      </w:r>
      <w:proofErr w:type="spellEnd"/>
      <w:r w:rsidR="00F13563" w:rsidRPr="009B4AD2">
        <w:rPr>
          <w:rFonts w:ascii="Times New Roman" w:hAnsi="Times New Roman" w:cs="Times New Roman"/>
          <w:lang w:val="en-GB"/>
        </w:rPr>
        <w:t>°</w:t>
      </w:r>
      <w:r w:rsidRPr="007D0540">
        <w:rPr>
          <w:rFonts w:ascii="Times New Roman" w:hAnsi="Times New Roman" w:cs="Times New Roman"/>
          <w:lang w:val="en-GB"/>
        </w:rPr>
        <w:t xml:space="preserve"> at </w:t>
      </w:r>
      <w:r w:rsidRPr="007D0540">
        <w:rPr>
          <w:rFonts w:ascii="Times New Roman" w:hAnsi="Times New Roman" w:cs="Times New Roman"/>
          <w:i/>
          <w:iCs/>
          <w:lang w:val="en-GB"/>
        </w:rPr>
        <w:t>T</w:t>
      </w:r>
      <w:r w:rsidR="00F13563">
        <w:rPr>
          <w:rFonts w:ascii="Times New Roman" w:hAnsi="Times New Roman" w:cs="Times New Roman"/>
          <w:lang w:val="en-GB"/>
        </w:rPr>
        <w:t> </w:t>
      </w:r>
      <w:r w:rsidRPr="007D0540">
        <w:rPr>
          <w:rFonts w:ascii="Times New Roman" w:hAnsi="Times New Roman" w:cs="Times New Roman"/>
          <w:lang w:val="en-GB"/>
        </w:rPr>
        <w:t>=</w:t>
      </w:r>
      <w:r w:rsidR="00F13563">
        <w:rPr>
          <w:rFonts w:ascii="Times New Roman" w:hAnsi="Times New Roman" w:cs="Times New Roman"/>
          <w:lang w:val="en-GB"/>
        </w:rPr>
        <w:t> </w:t>
      </w:r>
      <w:r w:rsidRPr="007D0540">
        <w:rPr>
          <w:rFonts w:ascii="Times New Roman" w:hAnsi="Times New Roman" w:cs="Times New Roman"/>
          <w:lang w:val="en-GB"/>
        </w:rPr>
        <w:t xml:space="preserve">298 </w:t>
      </w:r>
      <w:r w:rsidRPr="007D0540">
        <w:rPr>
          <w:rFonts w:ascii="Times New Roman" w:hAnsi="Times New Roman" w:cs="Times New Roman"/>
          <w:iCs/>
          <w:lang w:val="en-GB"/>
        </w:rPr>
        <w:t>K</w:t>
      </w:r>
      <w:r w:rsidRPr="007D0540">
        <w:rPr>
          <w:rFonts w:ascii="Times New Roman" w:hAnsi="Times New Roman" w:cs="Times New Roman"/>
          <w:lang w:val="en-GB"/>
        </w:rPr>
        <w:t xml:space="preserve">, </w:t>
      </w:r>
      <w:r w:rsidRPr="007D0540">
        <w:rPr>
          <w:rFonts w:ascii="Times New Roman" w:hAnsi="Times New Roman" w:cs="Times New Roman"/>
          <w:i/>
          <w:iCs/>
          <w:lang w:val="en-GB"/>
        </w:rPr>
        <w:t>P</w:t>
      </w:r>
      <w:r w:rsidRPr="007D0540">
        <w:rPr>
          <w:rFonts w:ascii="Times New Roman" w:hAnsi="Times New Roman" w:cs="Times New Roman"/>
          <w:lang w:val="en-GB"/>
        </w:rPr>
        <w:t xml:space="preserve"> = 1 bar for:</w:t>
      </w:r>
    </w:p>
    <w:p w14:paraId="306D5E4C" w14:textId="77777777" w:rsidR="003F37B8" w:rsidRPr="007D0540" w:rsidRDefault="003F37B8" w:rsidP="00F13563">
      <w:pPr>
        <w:pStyle w:val="Lijstalinea"/>
        <w:numPr>
          <w:ilvl w:val="0"/>
          <w:numId w:val="4"/>
        </w:numPr>
        <w:spacing w:after="0"/>
        <w:ind w:left="709" w:hanging="283"/>
        <w:contextualSpacing w:val="0"/>
        <w:jc w:val="both"/>
        <w:rPr>
          <w:rFonts w:ascii="Times New Roman" w:hAnsi="Times New Roman" w:cs="Times New Roman"/>
          <w:lang w:val="en-GB"/>
        </w:rPr>
      </w:pPr>
      <w:r w:rsidRPr="007D0540">
        <w:rPr>
          <w:rFonts w:ascii="Times New Roman" w:hAnsi="Times New Roman" w:cs="Times New Roman"/>
          <w:lang w:val="en-GB"/>
        </w:rPr>
        <w:t>Hydrogen</w:t>
      </w:r>
    </w:p>
    <w:p w14:paraId="6EC75536" w14:textId="77777777" w:rsidR="003F37B8" w:rsidRPr="007D0540" w:rsidRDefault="003F37B8" w:rsidP="00F13563">
      <w:pPr>
        <w:pStyle w:val="Lijstalinea"/>
        <w:numPr>
          <w:ilvl w:val="0"/>
          <w:numId w:val="4"/>
        </w:numPr>
        <w:spacing w:after="0"/>
        <w:ind w:left="709" w:hanging="283"/>
        <w:contextualSpacing w:val="0"/>
        <w:jc w:val="both"/>
        <w:rPr>
          <w:rFonts w:ascii="Times New Roman" w:hAnsi="Times New Roman" w:cs="Times New Roman"/>
          <w:lang w:val="en-GB"/>
        </w:rPr>
      </w:pPr>
      <w:r w:rsidRPr="007D0540">
        <w:rPr>
          <w:rFonts w:ascii="Times New Roman" w:hAnsi="Times New Roman" w:cs="Times New Roman"/>
          <w:lang w:val="en-GB"/>
        </w:rPr>
        <w:t>Methane</w:t>
      </w:r>
    </w:p>
    <w:p w14:paraId="701CE885" w14:textId="77777777" w:rsidR="003F37B8" w:rsidRPr="007D0540" w:rsidRDefault="003F37B8" w:rsidP="00E52F2E">
      <w:pPr>
        <w:pStyle w:val="Lijstalinea"/>
        <w:numPr>
          <w:ilvl w:val="0"/>
          <w:numId w:val="4"/>
        </w:numPr>
        <w:spacing w:after="0"/>
        <w:ind w:left="709" w:hanging="283"/>
        <w:contextualSpacing w:val="0"/>
        <w:jc w:val="both"/>
        <w:rPr>
          <w:rFonts w:ascii="Times New Roman" w:hAnsi="Times New Roman" w:cs="Times New Roman"/>
          <w:lang w:val="en-GB"/>
        </w:rPr>
      </w:pPr>
      <w:r w:rsidRPr="007D0540">
        <w:rPr>
          <w:rFonts w:ascii="Times New Roman" w:hAnsi="Times New Roman" w:cs="Times New Roman"/>
          <w:lang w:val="en-GB"/>
        </w:rPr>
        <w:t>Isooctane</w:t>
      </w:r>
    </w:p>
    <w:p w14:paraId="20112E21" w14:textId="3FF7F25B" w:rsidR="003F37B8" w:rsidRPr="007D0540" w:rsidRDefault="003F37B8" w:rsidP="003B709E">
      <w:pPr>
        <w:pStyle w:val="Lijstalinea"/>
        <w:numPr>
          <w:ilvl w:val="0"/>
          <w:numId w:val="3"/>
        </w:numPr>
        <w:ind w:left="426" w:hanging="426"/>
        <w:contextualSpacing w:val="0"/>
        <w:jc w:val="both"/>
        <w:rPr>
          <w:rFonts w:ascii="Times New Roman" w:hAnsi="Times New Roman" w:cs="Times New Roman"/>
          <w:lang w:val="en-GB"/>
        </w:rPr>
      </w:pPr>
      <w:r w:rsidRPr="007D0540">
        <w:rPr>
          <w:rFonts w:ascii="Times New Roman" w:eastAsia="SimSun" w:hAnsi="Times New Roman" w:cs="Times New Roman"/>
          <w:b/>
          <w:bCs/>
          <w:u w:val="single"/>
          <w:lang w:val="en-GB"/>
        </w:rPr>
        <w:t>Determine</w:t>
      </w:r>
      <w:r w:rsidRPr="007D0540">
        <w:rPr>
          <w:rFonts w:ascii="Times New Roman" w:eastAsia="SimSun" w:hAnsi="Times New Roman" w:cs="Times New Roman"/>
          <w:lang w:val="en-GB"/>
        </w:rPr>
        <w:t xml:space="preserve"> the energy density (MJ</w:t>
      </w:r>
      <w:r w:rsidR="009B746B">
        <w:rPr>
          <w:rFonts w:ascii="Times New Roman" w:eastAsia="SimSun" w:hAnsi="Times New Roman" w:cs="Times New Roman"/>
          <w:lang w:val="en-GB"/>
        </w:rPr>
        <w:t>·</w:t>
      </w:r>
      <w:r w:rsidRPr="007D0540">
        <w:rPr>
          <w:rFonts w:ascii="Times New Roman" w:eastAsia="SimSun" w:hAnsi="Times New Roman" w:cs="Times New Roman"/>
          <w:lang w:val="en-GB"/>
        </w:rPr>
        <w:t>kg</w:t>
      </w:r>
      <w:r w:rsidR="009B746B">
        <w:rPr>
          <w:rFonts w:ascii="Times New Roman" w:eastAsia="SimSun" w:hAnsi="Times New Roman" w:cs="Times New Roman"/>
          <w:vertAlign w:val="superscript"/>
          <w:lang w:val="en-GB"/>
        </w:rPr>
        <w:t>−1</w:t>
      </w:r>
      <w:r w:rsidRPr="007D0540">
        <w:rPr>
          <w:rFonts w:ascii="Times New Roman" w:eastAsia="SimSun" w:hAnsi="Times New Roman" w:cs="Times New Roman"/>
          <w:lang w:val="en-GB"/>
        </w:rPr>
        <w:t xml:space="preserve">) for these fuels at </w:t>
      </w:r>
      <w:r w:rsidRPr="007D0540">
        <w:rPr>
          <w:rFonts w:ascii="Times New Roman" w:eastAsia="SimSun" w:hAnsi="Times New Roman" w:cs="Times New Roman"/>
          <w:i/>
          <w:iCs/>
          <w:lang w:val="en-GB"/>
        </w:rPr>
        <w:t>T</w:t>
      </w:r>
      <w:r w:rsidRPr="007D0540">
        <w:rPr>
          <w:rFonts w:ascii="Times New Roman" w:eastAsia="SimSun" w:hAnsi="Times New Roman" w:cs="Times New Roman"/>
          <w:lang w:val="en-GB"/>
        </w:rPr>
        <w:t xml:space="preserve"> = 298 </w:t>
      </w:r>
      <w:r w:rsidRPr="007D0540">
        <w:rPr>
          <w:rFonts w:ascii="Times New Roman" w:eastAsia="SimSun" w:hAnsi="Times New Roman" w:cs="Times New Roman"/>
          <w:iCs/>
          <w:lang w:val="en-GB"/>
        </w:rPr>
        <w:t>K</w:t>
      </w:r>
      <w:r w:rsidRPr="007D0540">
        <w:rPr>
          <w:rFonts w:ascii="Times New Roman" w:eastAsia="SimSun" w:hAnsi="Times New Roman" w:cs="Times New Roman"/>
          <w:lang w:val="en-GB"/>
        </w:rPr>
        <w:t xml:space="preserve"> and </w:t>
      </w:r>
      <w:r w:rsidRPr="007D0540">
        <w:rPr>
          <w:rFonts w:ascii="Times New Roman" w:eastAsia="SimSun" w:hAnsi="Times New Roman" w:cs="Times New Roman"/>
          <w:i/>
          <w:iCs/>
          <w:lang w:val="en-GB"/>
        </w:rPr>
        <w:t>P</w:t>
      </w:r>
      <w:r w:rsidRPr="007D0540">
        <w:rPr>
          <w:rFonts w:ascii="Times New Roman" w:eastAsia="SimSun" w:hAnsi="Times New Roman" w:cs="Times New Roman"/>
          <w:lang w:val="en-GB"/>
        </w:rPr>
        <w:t xml:space="preserve"> = 1 bar.</w:t>
      </w:r>
      <w:r w:rsidRPr="007D0540">
        <w:rPr>
          <w:rFonts w:ascii="Times New Roman" w:hAnsi="Times New Roman" w:cs="Times New Roman"/>
          <w:lang w:val="en-GB"/>
        </w:rPr>
        <w:t xml:space="preserve"> </w:t>
      </w:r>
      <w:r w:rsidR="00F66958">
        <w:rPr>
          <w:rFonts w:ascii="Times New Roman" w:hAnsi="Times New Roman" w:cs="Times New Roman"/>
          <w:b/>
          <w:bCs/>
          <w:u w:val="single"/>
          <w:lang w:val="en-GB"/>
        </w:rPr>
        <w:t>Choose</w:t>
      </w:r>
      <w:r w:rsidRPr="007D0540">
        <w:rPr>
          <w:rFonts w:ascii="Times New Roman" w:hAnsi="Times New Roman" w:cs="Times New Roman"/>
          <w:b/>
          <w:bCs/>
          <w:lang w:val="en-GB"/>
        </w:rPr>
        <w:t xml:space="preserve"> </w:t>
      </w:r>
      <w:r w:rsidR="004A310A" w:rsidRPr="004A310A">
        <w:rPr>
          <w:rFonts w:ascii="Times New Roman" w:hAnsi="Times New Roman" w:cs="Times New Roman"/>
          <w:lang w:val="en-GB"/>
        </w:rPr>
        <w:t xml:space="preserve">the </w:t>
      </w:r>
      <w:r w:rsidR="004A310A">
        <w:rPr>
          <w:rFonts w:ascii="Times New Roman" w:hAnsi="Times New Roman" w:cs="Times New Roman"/>
          <w:lang w:val="en-GB"/>
        </w:rPr>
        <w:t>substance</w:t>
      </w:r>
      <w:r w:rsidRPr="007D0540">
        <w:rPr>
          <w:rFonts w:ascii="Times New Roman" w:hAnsi="Times New Roman" w:cs="Times New Roman"/>
          <w:lang w:val="en-GB"/>
        </w:rPr>
        <w:t xml:space="preserve"> </w:t>
      </w:r>
      <w:r w:rsidR="004A310A">
        <w:rPr>
          <w:rFonts w:ascii="Times New Roman" w:hAnsi="Times New Roman" w:cs="Times New Roman"/>
          <w:lang w:val="en-GB"/>
        </w:rPr>
        <w:t xml:space="preserve">that </w:t>
      </w:r>
      <w:r w:rsidRPr="007D0540">
        <w:rPr>
          <w:rFonts w:ascii="Times New Roman" w:hAnsi="Times New Roman" w:cs="Times New Roman"/>
          <w:lang w:val="en-GB"/>
        </w:rPr>
        <w:t>is the best fuel</w:t>
      </w:r>
      <w:r w:rsidR="004A310A">
        <w:rPr>
          <w:rFonts w:ascii="Times New Roman" w:hAnsi="Times New Roman" w:cs="Times New Roman"/>
          <w:lang w:val="en-GB"/>
        </w:rPr>
        <w:t>,</w:t>
      </w:r>
      <w:r w:rsidRPr="007D0540">
        <w:rPr>
          <w:rFonts w:ascii="Times New Roman" w:hAnsi="Times New Roman" w:cs="Times New Roman"/>
          <w:lang w:val="en-GB"/>
        </w:rPr>
        <w:t xml:space="preserve"> considering the energy-to-mass ratio?</w:t>
      </w:r>
    </w:p>
    <w:p w14:paraId="4E236C8C" w14:textId="77777777" w:rsidR="003F37B8" w:rsidRPr="007D0540" w:rsidRDefault="003F37B8" w:rsidP="00F13563">
      <w:pPr>
        <w:spacing w:before="120"/>
        <w:jc w:val="both"/>
        <w:rPr>
          <w:rFonts w:ascii="Times New Roman" w:hAnsi="Times New Roman" w:cs="Times New Roman"/>
          <w:lang w:val="en-GB"/>
        </w:rPr>
      </w:pPr>
      <w:r w:rsidRPr="007D0540">
        <w:rPr>
          <w:rFonts w:ascii="Times New Roman" w:hAnsi="Times New Roman" w:cs="Times New Roman"/>
          <w:lang w:val="en-GB"/>
        </w:rPr>
        <w:t>For the rest of this problem, assume that air consists of 20% O</w:t>
      </w:r>
      <w:r w:rsidRPr="007D0540">
        <w:rPr>
          <w:rFonts w:ascii="Times New Roman" w:hAnsi="Times New Roman" w:cs="Times New Roman"/>
          <w:vertAlign w:val="subscript"/>
          <w:lang w:val="en-GB"/>
        </w:rPr>
        <w:t>2</w:t>
      </w:r>
      <w:r w:rsidRPr="007D0540">
        <w:rPr>
          <w:rFonts w:ascii="Times New Roman" w:hAnsi="Times New Roman" w:cs="Times New Roman"/>
          <w:lang w:val="en-GB"/>
        </w:rPr>
        <w:t xml:space="preserve"> and 80% N</w:t>
      </w:r>
      <w:r w:rsidRPr="007D0540">
        <w:rPr>
          <w:rFonts w:ascii="Times New Roman" w:hAnsi="Times New Roman" w:cs="Times New Roman"/>
          <w:vertAlign w:val="subscript"/>
          <w:lang w:val="en-GB"/>
        </w:rPr>
        <w:t>2</w:t>
      </w:r>
      <w:r w:rsidRPr="007D0540">
        <w:rPr>
          <w:rFonts w:ascii="Times New Roman" w:hAnsi="Times New Roman" w:cs="Times New Roman"/>
          <w:lang w:val="en-GB"/>
        </w:rPr>
        <w:t xml:space="preserve"> by mole fraction.</w:t>
      </w:r>
    </w:p>
    <w:p w14:paraId="4008186B" w14:textId="5C45EB12" w:rsidR="003F37B8" w:rsidRPr="007D0540" w:rsidRDefault="003F37B8" w:rsidP="00F66958">
      <w:pPr>
        <w:pStyle w:val="Lijstalinea"/>
        <w:numPr>
          <w:ilvl w:val="0"/>
          <w:numId w:val="3"/>
        </w:numPr>
        <w:spacing w:before="120"/>
        <w:ind w:left="426" w:hanging="426"/>
        <w:contextualSpacing w:val="0"/>
        <w:jc w:val="both"/>
        <w:rPr>
          <w:rFonts w:ascii="Times New Roman" w:hAnsi="Times New Roman" w:cs="Times New Roman"/>
          <w:lang w:val="en-GB"/>
        </w:rPr>
      </w:pPr>
      <w:r w:rsidRPr="007D0540">
        <w:rPr>
          <w:rFonts w:ascii="Times New Roman" w:hAnsi="Times New Roman" w:cs="Times New Roman"/>
          <w:b/>
          <w:bCs/>
          <w:u w:val="single"/>
          <w:lang w:val="en-GB"/>
        </w:rPr>
        <w:t>Determine</w:t>
      </w:r>
      <w:r w:rsidRPr="007D0540">
        <w:rPr>
          <w:rFonts w:ascii="Times New Roman" w:hAnsi="Times New Roman" w:cs="Times New Roman"/>
          <w:b/>
          <w:bCs/>
          <w:lang w:val="en-GB"/>
        </w:rPr>
        <w:t xml:space="preserve"> </w:t>
      </w:r>
      <w:r w:rsidRPr="007D0540">
        <w:rPr>
          <w:rFonts w:ascii="Times New Roman" w:hAnsi="Times New Roman" w:cs="Times New Roman"/>
          <w:lang w:val="en-GB"/>
        </w:rPr>
        <w:t xml:space="preserve">the volume of air at </w:t>
      </w:r>
      <w:r w:rsidRPr="007D0540">
        <w:rPr>
          <w:rFonts w:ascii="Times New Roman" w:hAnsi="Times New Roman" w:cs="Times New Roman"/>
          <w:i/>
          <w:iCs/>
          <w:lang w:val="en-GB"/>
        </w:rPr>
        <w:t>T</w:t>
      </w:r>
      <w:r w:rsidR="00F66958">
        <w:rPr>
          <w:rFonts w:ascii="Times New Roman" w:hAnsi="Times New Roman" w:cs="Times New Roman"/>
          <w:lang w:val="en-GB"/>
        </w:rPr>
        <w:t> </w:t>
      </w:r>
      <w:r w:rsidRPr="007D0540">
        <w:rPr>
          <w:rFonts w:ascii="Times New Roman" w:hAnsi="Times New Roman" w:cs="Times New Roman"/>
          <w:lang w:val="en-GB"/>
        </w:rPr>
        <w:t>=</w:t>
      </w:r>
      <w:r w:rsidR="00F66958">
        <w:rPr>
          <w:rFonts w:ascii="Times New Roman" w:hAnsi="Times New Roman" w:cs="Times New Roman"/>
          <w:lang w:val="en-GB"/>
        </w:rPr>
        <w:t> </w:t>
      </w:r>
      <w:r w:rsidRPr="007D0540">
        <w:rPr>
          <w:rFonts w:ascii="Times New Roman" w:hAnsi="Times New Roman" w:cs="Times New Roman"/>
          <w:lang w:val="en-GB"/>
        </w:rPr>
        <w:t>298</w:t>
      </w:r>
      <w:r w:rsidR="00F66958">
        <w:rPr>
          <w:rFonts w:ascii="Times New Roman" w:hAnsi="Times New Roman" w:cs="Times New Roman"/>
          <w:lang w:val="en-GB"/>
        </w:rPr>
        <w:t> </w:t>
      </w:r>
      <w:r w:rsidRPr="007D0540">
        <w:rPr>
          <w:rFonts w:ascii="Times New Roman" w:hAnsi="Times New Roman" w:cs="Times New Roman"/>
          <w:iCs/>
          <w:lang w:val="en-GB"/>
        </w:rPr>
        <w:t>K</w:t>
      </w:r>
      <w:r w:rsidRPr="007D0540">
        <w:rPr>
          <w:rFonts w:ascii="Times New Roman" w:hAnsi="Times New Roman" w:cs="Times New Roman"/>
          <w:lang w:val="en-GB"/>
        </w:rPr>
        <w:t xml:space="preserve"> and </w:t>
      </w:r>
      <w:r w:rsidRPr="007D0540">
        <w:rPr>
          <w:rFonts w:ascii="Times New Roman" w:hAnsi="Times New Roman" w:cs="Times New Roman"/>
          <w:i/>
          <w:iCs/>
          <w:lang w:val="en-GB"/>
        </w:rPr>
        <w:t>P</w:t>
      </w:r>
      <w:r w:rsidR="00F66958">
        <w:rPr>
          <w:rFonts w:ascii="Times New Roman" w:hAnsi="Times New Roman" w:cs="Times New Roman"/>
          <w:lang w:val="en-GB"/>
        </w:rPr>
        <w:t> </w:t>
      </w:r>
      <w:r w:rsidRPr="007D0540">
        <w:rPr>
          <w:rFonts w:ascii="Times New Roman" w:hAnsi="Times New Roman" w:cs="Times New Roman"/>
          <w:lang w:val="en-GB"/>
        </w:rPr>
        <w:t>=</w:t>
      </w:r>
      <w:r w:rsidR="00F66958">
        <w:rPr>
          <w:rFonts w:ascii="Times New Roman" w:hAnsi="Times New Roman" w:cs="Times New Roman"/>
          <w:lang w:val="en-GB"/>
        </w:rPr>
        <w:t> </w:t>
      </w:r>
      <w:r w:rsidRPr="007D0540">
        <w:rPr>
          <w:rFonts w:ascii="Times New Roman" w:hAnsi="Times New Roman" w:cs="Times New Roman"/>
          <w:lang w:val="en-GB"/>
        </w:rPr>
        <w:t>1 bar required for an internal combustion engine (ICE) operating on hydrogen fuel (</w:t>
      </w:r>
      <w:r w:rsidRPr="007D0540">
        <w:rPr>
          <w:rFonts w:ascii="Times New Roman" w:hAnsi="Times New Roman" w:cs="Times New Roman"/>
          <w:i/>
          <w:iCs/>
          <w:lang w:val="en-GB"/>
        </w:rPr>
        <w:t>η</w:t>
      </w:r>
      <w:r w:rsidR="00F66958">
        <w:rPr>
          <w:rFonts w:ascii="Times New Roman" w:hAnsi="Times New Roman" w:cs="Times New Roman"/>
          <w:lang w:val="en-GB"/>
        </w:rPr>
        <w:t> </w:t>
      </w:r>
      <w:r w:rsidRPr="007D0540">
        <w:rPr>
          <w:rFonts w:ascii="Times New Roman" w:hAnsi="Times New Roman" w:cs="Times New Roman"/>
          <w:lang w:val="en-GB"/>
        </w:rPr>
        <w:t>=</w:t>
      </w:r>
      <w:r w:rsidR="00F66958">
        <w:rPr>
          <w:rFonts w:ascii="Times New Roman" w:hAnsi="Times New Roman" w:cs="Times New Roman"/>
          <w:lang w:val="en-GB"/>
        </w:rPr>
        <w:t> </w:t>
      </w:r>
      <w:r w:rsidRPr="007D0540">
        <w:rPr>
          <w:rFonts w:ascii="Times New Roman" w:hAnsi="Times New Roman" w:cs="Times New Roman"/>
          <w:lang w:val="en-GB"/>
        </w:rPr>
        <w:t>36%) with a power of 1</w:t>
      </w:r>
      <w:r w:rsidR="00F66958">
        <w:rPr>
          <w:rFonts w:ascii="Times New Roman" w:hAnsi="Times New Roman" w:cs="Times New Roman"/>
          <w:lang w:val="en-GB"/>
        </w:rPr>
        <w:t> </w:t>
      </w:r>
      <w:r w:rsidRPr="007D0540">
        <w:rPr>
          <w:rFonts w:ascii="Times New Roman" w:hAnsi="Times New Roman" w:cs="Times New Roman"/>
          <w:lang w:val="en-GB"/>
        </w:rPr>
        <w:t>kW to work for 1</w:t>
      </w:r>
      <w:r w:rsidR="00F66958">
        <w:rPr>
          <w:rFonts w:ascii="Times New Roman" w:hAnsi="Times New Roman" w:cs="Times New Roman"/>
          <w:lang w:val="en-GB"/>
        </w:rPr>
        <w:t> </w:t>
      </w:r>
      <w:r w:rsidRPr="007D0540">
        <w:rPr>
          <w:rFonts w:ascii="Times New Roman" w:hAnsi="Times New Roman" w:cs="Times New Roman"/>
          <w:lang w:val="en-GB"/>
        </w:rPr>
        <w:t>hour.</w:t>
      </w:r>
    </w:p>
    <w:p w14:paraId="119D8762" w14:textId="3E78800F" w:rsidR="003F37B8" w:rsidRDefault="003F37B8" w:rsidP="00F13563">
      <w:pPr>
        <w:pStyle w:val="Normaalweb"/>
        <w:spacing w:before="120" w:beforeAutospacing="0" w:after="200" w:afterAutospacing="0" w:line="276" w:lineRule="auto"/>
        <w:jc w:val="both"/>
        <w:rPr>
          <w:lang w:val="en-GB"/>
        </w:rPr>
      </w:pPr>
      <w:r w:rsidRPr="007D0540">
        <w:rPr>
          <w:lang w:val="en-GB"/>
        </w:rPr>
        <w:t>Hydrogen-fuelled cars do not release</w:t>
      </w:r>
      <w:r w:rsidRPr="007D0540">
        <w:rPr>
          <w:rStyle w:val="Zwaar"/>
          <w:rFonts w:eastAsiaTheme="majorEastAsia"/>
          <w:lang w:val="en-GB"/>
        </w:rPr>
        <w:t xml:space="preserve"> </w:t>
      </w:r>
      <w:r w:rsidRPr="007D0540">
        <w:rPr>
          <w:rStyle w:val="Zwaar"/>
          <w:rFonts w:eastAsiaTheme="majorEastAsia"/>
          <w:b w:val="0"/>
          <w:bCs w:val="0"/>
          <w:lang w:val="en-GB"/>
        </w:rPr>
        <w:t>CO</w:t>
      </w:r>
      <w:r w:rsidRPr="007D0540">
        <w:rPr>
          <w:rStyle w:val="Zwaar"/>
          <w:rFonts w:eastAsiaTheme="majorEastAsia"/>
          <w:b w:val="0"/>
          <w:bCs w:val="0"/>
          <w:vertAlign w:val="subscript"/>
          <w:lang w:val="en-GB"/>
        </w:rPr>
        <w:t>2</w:t>
      </w:r>
      <w:r w:rsidRPr="007D0540">
        <w:rPr>
          <w:lang w:val="en-GB"/>
        </w:rPr>
        <w:t>, in contrast to both gasoline and methane engines, which emit CO</w:t>
      </w:r>
      <w:r w:rsidRPr="007D0540">
        <w:rPr>
          <w:vertAlign w:val="subscript"/>
          <w:lang w:val="en-GB"/>
        </w:rPr>
        <w:t>2</w:t>
      </w:r>
      <w:r w:rsidRPr="007D0540">
        <w:rPr>
          <w:lang w:val="en-GB"/>
        </w:rPr>
        <w:t xml:space="preserve"> as a direct product of fuel combustion. Uzbekistan maintains a national fleet of approximately </w:t>
      </w:r>
      <w:r w:rsidRPr="007D0540">
        <w:rPr>
          <w:rStyle w:val="Zwaar"/>
          <w:rFonts w:eastAsiaTheme="majorEastAsia"/>
          <w:b w:val="0"/>
          <w:bCs w:val="0"/>
          <w:lang w:val="en-GB"/>
        </w:rPr>
        <w:t>3.75</w:t>
      </w:r>
      <w:r w:rsidR="003B709E">
        <w:rPr>
          <w:rStyle w:val="Zwaar"/>
          <w:rFonts w:eastAsiaTheme="majorEastAsia"/>
          <w:b w:val="0"/>
          <w:bCs w:val="0"/>
          <w:lang w:val="en-GB"/>
        </w:rPr>
        <w:t> </w:t>
      </w:r>
      <w:r w:rsidRPr="007D0540">
        <w:rPr>
          <w:rStyle w:val="Zwaar"/>
          <w:rFonts w:eastAsiaTheme="majorEastAsia"/>
          <w:b w:val="0"/>
          <w:bCs w:val="0"/>
          <w:lang w:val="en-GB"/>
        </w:rPr>
        <w:t>million cars</w:t>
      </w:r>
      <w:r w:rsidR="00651CA4">
        <w:rPr>
          <w:lang w:val="en-GB"/>
        </w:rPr>
        <w:t>.</w:t>
      </w:r>
      <w:r w:rsidRPr="007D0540">
        <w:rPr>
          <w:lang w:val="en-GB"/>
        </w:rPr>
        <w:t xml:space="preserve"> </w:t>
      </w:r>
      <w:r w:rsidRPr="007D0540">
        <w:rPr>
          <w:rStyle w:val="Zwaar"/>
          <w:rFonts w:eastAsiaTheme="majorEastAsia"/>
          <w:b w:val="0"/>
          <w:bCs w:val="0"/>
          <w:lang w:val="en-GB"/>
        </w:rPr>
        <w:t>65% of them operate on methane,</w:t>
      </w:r>
      <w:r w:rsidR="00651CA4">
        <w:rPr>
          <w:rStyle w:val="Zwaar"/>
          <w:rFonts w:eastAsiaTheme="majorEastAsia"/>
          <w:b w:val="0"/>
          <w:bCs w:val="0"/>
          <w:lang w:val="en-GB"/>
        </w:rPr>
        <w:t xml:space="preserve"> while</w:t>
      </w:r>
      <w:r w:rsidRPr="007D0540">
        <w:rPr>
          <w:lang w:val="en-GB"/>
        </w:rPr>
        <w:t xml:space="preserve"> </w:t>
      </w:r>
      <w:r w:rsidRPr="007D0540">
        <w:rPr>
          <w:rStyle w:val="Zwaar"/>
          <w:rFonts w:eastAsiaTheme="majorEastAsia"/>
          <w:b w:val="0"/>
          <w:bCs w:val="0"/>
          <w:lang w:val="en-GB"/>
        </w:rPr>
        <w:t>35% run on gasoline (assume that isooctane is used)</w:t>
      </w:r>
      <w:r w:rsidRPr="007D0540">
        <w:rPr>
          <w:lang w:val="en-GB"/>
        </w:rPr>
        <w:t xml:space="preserve">. An average vehicle in the country travels </w:t>
      </w:r>
      <w:r w:rsidRPr="007D0540">
        <w:rPr>
          <w:rStyle w:val="Zwaar"/>
          <w:rFonts w:eastAsiaTheme="majorEastAsia"/>
          <w:b w:val="0"/>
          <w:bCs w:val="0"/>
          <w:lang w:val="en-GB"/>
        </w:rPr>
        <w:t>22</w:t>
      </w:r>
      <w:r w:rsidR="003B709E">
        <w:rPr>
          <w:rStyle w:val="Zwaar"/>
          <w:rFonts w:eastAsiaTheme="majorEastAsia"/>
          <w:b w:val="0"/>
          <w:bCs w:val="0"/>
          <w:lang w:val="en-GB"/>
        </w:rPr>
        <w:t> </w:t>
      </w:r>
      <w:r w:rsidRPr="007D0540">
        <w:rPr>
          <w:rStyle w:val="Zwaar"/>
          <w:rFonts w:eastAsiaTheme="majorEastAsia"/>
          <w:b w:val="0"/>
          <w:bCs w:val="0"/>
          <w:lang w:val="en-GB"/>
        </w:rPr>
        <w:t>000</w:t>
      </w:r>
      <w:r w:rsidR="003B709E">
        <w:rPr>
          <w:rStyle w:val="Zwaar"/>
          <w:rFonts w:eastAsiaTheme="majorEastAsia"/>
          <w:b w:val="0"/>
          <w:bCs w:val="0"/>
          <w:lang w:val="en-GB"/>
        </w:rPr>
        <w:t> </w:t>
      </w:r>
      <w:r w:rsidRPr="007D0540">
        <w:rPr>
          <w:rStyle w:val="Zwaar"/>
          <w:rFonts w:eastAsiaTheme="majorEastAsia"/>
          <w:b w:val="0"/>
          <w:bCs w:val="0"/>
          <w:iCs/>
          <w:lang w:val="en-GB"/>
        </w:rPr>
        <w:t>km</w:t>
      </w:r>
      <w:r w:rsidR="003B709E">
        <w:rPr>
          <w:rStyle w:val="Zwaar"/>
          <w:rFonts w:eastAsiaTheme="majorEastAsia"/>
          <w:b w:val="0"/>
          <w:bCs w:val="0"/>
          <w:lang w:val="en-GB"/>
        </w:rPr>
        <w:t> </w:t>
      </w:r>
      <w:r w:rsidRPr="007D0540">
        <w:rPr>
          <w:rStyle w:val="Zwaar"/>
          <w:rFonts w:eastAsiaTheme="majorEastAsia"/>
          <w:b w:val="0"/>
          <w:bCs w:val="0"/>
          <w:lang w:val="en-GB"/>
        </w:rPr>
        <w:t>per</w:t>
      </w:r>
      <w:r w:rsidR="003B709E">
        <w:rPr>
          <w:rStyle w:val="Zwaar"/>
          <w:rFonts w:eastAsiaTheme="majorEastAsia"/>
          <w:b w:val="0"/>
          <w:bCs w:val="0"/>
          <w:lang w:val="en-GB"/>
        </w:rPr>
        <w:t> </w:t>
      </w:r>
      <w:r w:rsidRPr="007D0540">
        <w:rPr>
          <w:rStyle w:val="Zwaar"/>
          <w:rFonts w:eastAsiaTheme="majorEastAsia"/>
          <w:b w:val="0"/>
          <w:bCs w:val="0"/>
          <w:lang w:val="en-GB"/>
        </w:rPr>
        <w:t>year</w:t>
      </w:r>
      <w:r w:rsidRPr="007D0540">
        <w:rPr>
          <w:lang w:val="en-GB"/>
        </w:rPr>
        <w:t>.</w:t>
      </w:r>
    </w:p>
    <w:p w14:paraId="18AA1801" w14:textId="37BAD08E" w:rsidR="00651CA4" w:rsidRPr="00651CA4" w:rsidRDefault="00651CA4" w:rsidP="00651CA4">
      <w:pPr>
        <w:pStyle w:val="Normaalweb"/>
        <w:spacing w:before="120" w:beforeAutospacing="0" w:after="0" w:afterAutospacing="0" w:line="276" w:lineRule="auto"/>
        <w:jc w:val="both"/>
        <w:rPr>
          <w:i/>
          <w:iCs/>
          <w:lang w:val="en-GB"/>
        </w:rPr>
      </w:pPr>
      <w:r w:rsidRPr="00651CA4">
        <w:rPr>
          <w:i/>
          <w:iCs/>
          <w:lang w:val="en-GB"/>
        </w:rPr>
        <w:t>Note:</w:t>
      </w:r>
    </w:p>
    <w:p w14:paraId="635F6B27" w14:textId="7231EDCC" w:rsidR="003F37B8" w:rsidRPr="00E52F2E" w:rsidRDefault="003F37B8" w:rsidP="003B709E">
      <w:pPr>
        <w:pStyle w:val="Normaalweb"/>
        <w:numPr>
          <w:ilvl w:val="0"/>
          <w:numId w:val="5"/>
        </w:numPr>
        <w:tabs>
          <w:tab w:val="clear" w:pos="420"/>
        </w:tabs>
        <w:spacing w:before="0" w:beforeAutospacing="0" w:after="0" w:afterAutospacing="0" w:line="276" w:lineRule="auto"/>
        <w:jc w:val="both"/>
        <w:rPr>
          <w:i/>
          <w:iCs/>
          <w:lang w:val="en-GB"/>
        </w:rPr>
      </w:pPr>
      <w:r w:rsidRPr="00651CA4">
        <w:rPr>
          <w:i/>
          <w:iCs/>
          <w:lang w:val="en-GB"/>
        </w:rPr>
        <w:t xml:space="preserve">Gasoline engines consume </w:t>
      </w:r>
      <w:r w:rsidRPr="00651CA4">
        <w:rPr>
          <w:rStyle w:val="Zwaar"/>
          <w:rFonts w:eastAsiaTheme="majorEastAsia"/>
          <w:b w:val="0"/>
          <w:bCs w:val="0"/>
          <w:i/>
          <w:iCs/>
          <w:lang w:val="en-GB"/>
        </w:rPr>
        <w:t>9</w:t>
      </w:r>
      <w:r w:rsidR="00807231">
        <w:rPr>
          <w:rStyle w:val="Zwaar"/>
          <w:rFonts w:eastAsiaTheme="majorEastAsia"/>
          <w:b w:val="0"/>
          <w:bCs w:val="0"/>
          <w:i/>
          <w:iCs/>
          <w:lang w:val="en-GB"/>
        </w:rPr>
        <w:t> </w:t>
      </w:r>
      <w:r w:rsidRPr="00651CA4">
        <w:rPr>
          <w:rStyle w:val="Zwaar"/>
          <w:rFonts w:eastAsiaTheme="majorEastAsia"/>
          <w:b w:val="0"/>
          <w:bCs w:val="0"/>
          <w:i/>
          <w:iCs/>
          <w:lang w:val="en-GB"/>
        </w:rPr>
        <w:t>dm</w:t>
      </w:r>
      <w:r w:rsidRPr="00651CA4">
        <w:rPr>
          <w:rStyle w:val="Zwaar"/>
          <w:rFonts w:eastAsiaTheme="majorEastAsia"/>
          <w:b w:val="0"/>
          <w:bCs w:val="0"/>
          <w:i/>
          <w:iCs/>
          <w:vertAlign w:val="superscript"/>
          <w:lang w:val="en-GB"/>
        </w:rPr>
        <w:t>3</w:t>
      </w:r>
      <w:r w:rsidRPr="00651CA4">
        <w:rPr>
          <w:rStyle w:val="Zwaar"/>
          <w:rFonts w:eastAsiaTheme="majorEastAsia"/>
          <w:b w:val="0"/>
          <w:bCs w:val="0"/>
          <w:i/>
          <w:iCs/>
          <w:lang w:val="en-GB"/>
        </w:rPr>
        <w:t xml:space="preserve"> of fuel per 100</w:t>
      </w:r>
      <w:r w:rsidR="00807231">
        <w:rPr>
          <w:rStyle w:val="Zwaar"/>
          <w:rFonts w:eastAsiaTheme="majorEastAsia"/>
          <w:b w:val="0"/>
          <w:bCs w:val="0"/>
          <w:i/>
          <w:iCs/>
          <w:lang w:val="en-GB"/>
        </w:rPr>
        <w:t> </w:t>
      </w:r>
      <w:r w:rsidRPr="00E52F2E">
        <w:rPr>
          <w:rStyle w:val="Zwaar"/>
          <w:rFonts w:eastAsiaTheme="majorEastAsia"/>
          <w:b w:val="0"/>
          <w:bCs w:val="0"/>
          <w:i/>
          <w:iCs/>
          <w:lang w:val="en-GB"/>
        </w:rPr>
        <w:t>km</w:t>
      </w:r>
      <w:r w:rsidRPr="00E52F2E">
        <w:rPr>
          <w:i/>
          <w:iCs/>
          <w:lang w:val="en-GB"/>
        </w:rPr>
        <w:t xml:space="preserve"> (</w:t>
      </w:r>
      <w:proofErr w:type="spellStart"/>
      <w:r w:rsidRPr="00E52F2E">
        <w:rPr>
          <w:i/>
          <w:iCs/>
          <w:lang w:val="en-GB"/>
        </w:rPr>
        <w:t>ρ</w:t>
      </w:r>
      <w:r w:rsidRPr="00E52F2E">
        <w:rPr>
          <w:i/>
          <w:iCs/>
          <w:vertAlign w:val="subscript"/>
          <w:lang w:val="en-GB"/>
        </w:rPr>
        <w:t>gasoline</w:t>
      </w:r>
      <w:proofErr w:type="spellEnd"/>
      <w:r w:rsidR="00807231">
        <w:rPr>
          <w:i/>
          <w:iCs/>
          <w:lang w:val="en-GB"/>
        </w:rPr>
        <w:t> </w:t>
      </w:r>
      <w:r w:rsidRPr="00E52F2E">
        <w:rPr>
          <w:i/>
          <w:iCs/>
          <w:lang w:val="en-GB"/>
        </w:rPr>
        <w:t>=</w:t>
      </w:r>
      <w:r w:rsidR="00807231">
        <w:rPr>
          <w:i/>
          <w:iCs/>
          <w:lang w:val="en-GB"/>
        </w:rPr>
        <w:t> </w:t>
      </w:r>
      <w:r w:rsidRPr="00E52F2E">
        <w:rPr>
          <w:i/>
          <w:iCs/>
          <w:lang w:val="en-GB"/>
        </w:rPr>
        <w:t>0.72</w:t>
      </w:r>
      <w:r w:rsidR="00807231">
        <w:rPr>
          <w:i/>
          <w:iCs/>
          <w:lang w:val="en-GB"/>
        </w:rPr>
        <w:t> </w:t>
      </w:r>
      <w:r w:rsidRPr="00E52F2E">
        <w:rPr>
          <w:i/>
          <w:iCs/>
          <w:lang w:val="en-GB"/>
        </w:rPr>
        <w:t>kg</w:t>
      </w:r>
      <w:r w:rsidR="00A77CEF" w:rsidRPr="00E52F2E">
        <w:rPr>
          <w:i/>
          <w:iCs/>
          <w:lang w:val="en-GB"/>
        </w:rPr>
        <w:t>·</w:t>
      </w:r>
      <w:r w:rsidRPr="00E52F2E">
        <w:rPr>
          <w:i/>
          <w:iCs/>
          <w:lang w:val="en-GB"/>
        </w:rPr>
        <w:t>dm</w:t>
      </w:r>
      <w:r w:rsidR="00A77CEF" w:rsidRPr="00E52F2E">
        <w:rPr>
          <w:i/>
          <w:iCs/>
          <w:vertAlign w:val="superscript"/>
          <w:lang w:val="en-GB"/>
        </w:rPr>
        <w:t>−</w:t>
      </w:r>
      <w:r w:rsidRPr="00E52F2E">
        <w:rPr>
          <w:i/>
          <w:iCs/>
          <w:vertAlign w:val="superscript"/>
          <w:lang w:val="en-GB"/>
        </w:rPr>
        <w:t>3</w:t>
      </w:r>
      <w:r w:rsidRPr="00E52F2E">
        <w:rPr>
          <w:i/>
          <w:iCs/>
          <w:lang w:val="en-GB"/>
        </w:rPr>
        <w:t>)</w:t>
      </w:r>
      <w:r w:rsidR="00A77CEF" w:rsidRPr="00E52F2E">
        <w:rPr>
          <w:i/>
          <w:iCs/>
          <w:lang w:val="en-GB"/>
        </w:rPr>
        <w:t>.</w:t>
      </w:r>
    </w:p>
    <w:p w14:paraId="5E9EABFB" w14:textId="7917F74C" w:rsidR="003F37B8" w:rsidRPr="00E52F2E" w:rsidRDefault="003F37B8" w:rsidP="00F13563">
      <w:pPr>
        <w:pStyle w:val="Normaalweb"/>
        <w:numPr>
          <w:ilvl w:val="0"/>
          <w:numId w:val="5"/>
        </w:numPr>
        <w:spacing w:before="0" w:beforeAutospacing="0" w:after="200" w:afterAutospacing="0" w:line="276" w:lineRule="auto"/>
        <w:jc w:val="both"/>
        <w:rPr>
          <w:i/>
          <w:iCs/>
          <w:lang w:val="en-GB"/>
        </w:rPr>
      </w:pPr>
      <w:r w:rsidRPr="00E52F2E">
        <w:rPr>
          <w:i/>
          <w:iCs/>
          <w:lang w:val="en-GB"/>
        </w:rPr>
        <w:t xml:space="preserve">Methane engines consume </w:t>
      </w:r>
      <w:r w:rsidRPr="00E52F2E">
        <w:rPr>
          <w:rStyle w:val="Zwaar"/>
          <w:rFonts w:eastAsiaTheme="majorEastAsia"/>
          <w:b w:val="0"/>
          <w:bCs w:val="0"/>
          <w:i/>
          <w:iCs/>
          <w:lang w:val="en-GB"/>
        </w:rPr>
        <w:t>5</w:t>
      </w:r>
      <w:r w:rsidR="00807231">
        <w:rPr>
          <w:rStyle w:val="Zwaar"/>
          <w:rFonts w:eastAsiaTheme="majorEastAsia"/>
          <w:b w:val="0"/>
          <w:bCs w:val="0"/>
          <w:i/>
          <w:iCs/>
          <w:lang w:val="en-GB"/>
        </w:rPr>
        <w:t> </w:t>
      </w:r>
      <w:r w:rsidRPr="00E52F2E">
        <w:rPr>
          <w:rStyle w:val="Zwaar"/>
          <w:rFonts w:eastAsiaTheme="majorEastAsia"/>
          <w:b w:val="0"/>
          <w:bCs w:val="0"/>
          <w:i/>
          <w:iCs/>
          <w:lang w:val="en-GB"/>
        </w:rPr>
        <w:t>m³ of fuel per 100</w:t>
      </w:r>
      <w:r w:rsidR="00807231">
        <w:rPr>
          <w:rStyle w:val="Zwaar"/>
          <w:rFonts w:eastAsiaTheme="majorEastAsia"/>
          <w:b w:val="0"/>
          <w:bCs w:val="0"/>
          <w:i/>
          <w:iCs/>
          <w:lang w:val="en-GB"/>
        </w:rPr>
        <w:t> </w:t>
      </w:r>
      <w:r w:rsidRPr="00E52F2E">
        <w:rPr>
          <w:rStyle w:val="Zwaar"/>
          <w:rFonts w:eastAsiaTheme="majorEastAsia"/>
          <w:b w:val="0"/>
          <w:bCs w:val="0"/>
          <w:i/>
          <w:iCs/>
          <w:lang w:val="en-GB"/>
        </w:rPr>
        <w:t>km (</w:t>
      </w:r>
      <w:r w:rsidRPr="00E52F2E">
        <w:rPr>
          <w:i/>
          <w:iCs/>
          <w:lang w:val="en-GB"/>
        </w:rPr>
        <w:t>T</w:t>
      </w:r>
      <w:r w:rsidR="00807231">
        <w:rPr>
          <w:i/>
          <w:iCs/>
          <w:lang w:val="en-GB"/>
        </w:rPr>
        <w:t> </w:t>
      </w:r>
      <w:r w:rsidRPr="00E52F2E">
        <w:rPr>
          <w:i/>
          <w:iCs/>
          <w:lang w:val="en-GB"/>
        </w:rPr>
        <w:t>=</w:t>
      </w:r>
      <w:r w:rsidR="00807231">
        <w:rPr>
          <w:i/>
          <w:iCs/>
          <w:lang w:val="en-GB"/>
        </w:rPr>
        <w:t> </w:t>
      </w:r>
      <w:r w:rsidRPr="00E52F2E">
        <w:rPr>
          <w:i/>
          <w:iCs/>
          <w:lang w:val="en-GB"/>
        </w:rPr>
        <w:t>298</w:t>
      </w:r>
      <w:r w:rsidR="00807231">
        <w:rPr>
          <w:i/>
          <w:iCs/>
          <w:lang w:val="en-GB"/>
        </w:rPr>
        <w:t> </w:t>
      </w:r>
      <w:r w:rsidRPr="00E52F2E">
        <w:rPr>
          <w:i/>
          <w:iCs/>
          <w:lang w:val="en-GB"/>
        </w:rPr>
        <w:t>K and P</w:t>
      </w:r>
      <w:r w:rsidR="00807231">
        <w:rPr>
          <w:i/>
          <w:iCs/>
          <w:lang w:val="en-GB"/>
        </w:rPr>
        <w:t> </w:t>
      </w:r>
      <w:r w:rsidRPr="00E52F2E">
        <w:rPr>
          <w:i/>
          <w:iCs/>
          <w:lang w:val="en-GB"/>
        </w:rPr>
        <w:t>=</w:t>
      </w:r>
      <w:r w:rsidR="00807231">
        <w:rPr>
          <w:i/>
          <w:iCs/>
          <w:lang w:val="en-GB"/>
        </w:rPr>
        <w:t> </w:t>
      </w:r>
      <w:r w:rsidRPr="00E52F2E">
        <w:rPr>
          <w:i/>
          <w:iCs/>
          <w:lang w:val="en-GB"/>
        </w:rPr>
        <w:t>1</w:t>
      </w:r>
      <w:r w:rsidR="00807231">
        <w:rPr>
          <w:i/>
          <w:iCs/>
          <w:lang w:val="en-GB"/>
        </w:rPr>
        <w:t> </w:t>
      </w:r>
      <w:r w:rsidRPr="00E52F2E">
        <w:rPr>
          <w:i/>
          <w:iCs/>
          <w:lang w:val="en-GB"/>
        </w:rPr>
        <w:t>bar)</w:t>
      </w:r>
      <w:r w:rsidR="00A77CEF" w:rsidRPr="00E52F2E">
        <w:rPr>
          <w:i/>
          <w:iCs/>
          <w:lang w:val="en-GB"/>
        </w:rPr>
        <w:t>.</w:t>
      </w:r>
      <w:r w:rsidRPr="00E52F2E">
        <w:rPr>
          <w:i/>
          <w:iCs/>
          <w:lang w:val="en-GB"/>
        </w:rPr>
        <w:t xml:space="preserve"> </w:t>
      </w:r>
    </w:p>
    <w:p w14:paraId="08389CD8" w14:textId="77777777" w:rsidR="003F37B8" w:rsidRPr="007D0540" w:rsidRDefault="003F37B8" w:rsidP="00E52F2E">
      <w:pPr>
        <w:pStyle w:val="Normaalweb"/>
        <w:numPr>
          <w:ilvl w:val="0"/>
          <w:numId w:val="3"/>
        </w:numPr>
        <w:spacing w:before="120" w:beforeAutospacing="0" w:after="0" w:afterAutospacing="0" w:line="276" w:lineRule="auto"/>
        <w:ind w:left="426" w:hanging="426"/>
        <w:jc w:val="both"/>
        <w:rPr>
          <w:lang w:val="en-GB"/>
        </w:rPr>
      </w:pPr>
      <w:r w:rsidRPr="007D0540">
        <w:rPr>
          <w:b/>
          <w:bCs/>
          <w:u w:val="single"/>
          <w:lang w:val="en-GB"/>
        </w:rPr>
        <w:t>Estimate</w:t>
      </w:r>
      <w:r w:rsidRPr="007D0540">
        <w:rPr>
          <w:lang w:val="en-GB"/>
        </w:rPr>
        <w:t xml:space="preserve"> </w:t>
      </w:r>
      <w:r w:rsidRPr="007D0540">
        <w:rPr>
          <w:rStyle w:val="Zwaar"/>
          <w:rFonts w:eastAsiaTheme="majorEastAsia"/>
          <w:b w:val="0"/>
          <w:bCs w:val="0"/>
          <w:lang w:val="en-GB"/>
        </w:rPr>
        <w:t>the amount of CO</w:t>
      </w:r>
      <w:r w:rsidRPr="007D0540">
        <w:rPr>
          <w:rStyle w:val="Zwaar"/>
          <w:rFonts w:eastAsiaTheme="majorEastAsia"/>
          <w:b w:val="0"/>
          <w:bCs w:val="0"/>
          <w:vertAlign w:val="subscript"/>
          <w:lang w:val="en-GB"/>
        </w:rPr>
        <w:t>2</w:t>
      </w:r>
      <w:r w:rsidRPr="007D0540">
        <w:rPr>
          <w:rStyle w:val="Zwaar"/>
          <w:rFonts w:eastAsiaTheme="majorEastAsia"/>
          <w:b w:val="0"/>
          <w:bCs w:val="0"/>
          <w:lang w:val="en-GB"/>
        </w:rPr>
        <w:t xml:space="preserve"> emissions (in million tons) from cars that would be</w:t>
      </w:r>
      <w:r w:rsidRPr="007D0540">
        <w:rPr>
          <w:rStyle w:val="Zwaar"/>
          <w:rFonts w:eastAsiaTheme="majorEastAsia"/>
          <w:lang w:val="en-GB"/>
        </w:rPr>
        <w:t xml:space="preserve"> </w:t>
      </w:r>
      <w:r w:rsidRPr="007D0540">
        <w:rPr>
          <w:rFonts w:eastAsia="SimSun"/>
          <w:lang w:val="en-GB"/>
        </w:rPr>
        <w:t>avoided annually, if every vehicle in Uzbekistan operated solely on hydrogen.</w:t>
      </w:r>
    </w:p>
    <w:p w14:paraId="7EE5CA14" w14:textId="65251644" w:rsidR="003F37B8" w:rsidRPr="007D0540" w:rsidRDefault="00D138EE" w:rsidP="003B709E">
      <w:pPr>
        <w:pStyle w:val="Lijstalinea"/>
        <w:numPr>
          <w:ilvl w:val="0"/>
          <w:numId w:val="3"/>
        </w:numPr>
        <w:ind w:left="426" w:hanging="426"/>
        <w:contextualSpacing w:val="0"/>
        <w:jc w:val="both"/>
        <w:rPr>
          <w:rFonts w:ascii="Times New Roman" w:eastAsiaTheme="minorEastAsia" w:hAnsi="Times New Roman" w:cs="Times New Roman"/>
          <w:lang w:val="en-GB"/>
        </w:rPr>
      </w:pPr>
      <w:r>
        <w:rPr>
          <w:rFonts w:ascii="Times New Roman" w:eastAsiaTheme="minorEastAsia" w:hAnsi="Times New Roman" w:cs="Times New Roman"/>
          <w:b/>
          <w:bCs/>
          <w:u w:val="single"/>
          <w:lang w:val="en-GB"/>
        </w:rPr>
        <w:t>Calculate</w:t>
      </w:r>
      <w:r w:rsidR="003F37B8" w:rsidRPr="007D0540">
        <w:rPr>
          <w:rFonts w:ascii="Times New Roman" w:eastAsiaTheme="minorEastAsia" w:hAnsi="Times New Roman" w:cs="Times New Roman"/>
          <w:lang w:val="en-GB"/>
        </w:rPr>
        <w:t xml:space="preserve"> </w:t>
      </w:r>
      <w:r>
        <w:rPr>
          <w:rFonts w:ascii="Times New Roman" w:eastAsiaTheme="minorEastAsia" w:hAnsi="Times New Roman" w:cs="Times New Roman"/>
          <w:lang w:val="en-GB"/>
        </w:rPr>
        <w:t xml:space="preserve">the amount (in </w:t>
      </w:r>
      <w:r w:rsidR="003F37B8" w:rsidRPr="007D0540">
        <w:rPr>
          <w:rFonts w:ascii="Times New Roman" w:eastAsiaTheme="minorEastAsia" w:hAnsi="Times New Roman" w:cs="Times New Roman"/>
          <w:lang w:val="en-GB"/>
        </w:rPr>
        <w:t>moles</w:t>
      </w:r>
      <w:r>
        <w:rPr>
          <w:rFonts w:ascii="Times New Roman" w:eastAsiaTheme="minorEastAsia" w:hAnsi="Times New Roman" w:cs="Times New Roman"/>
          <w:lang w:val="en-GB"/>
        </w:rPr>
        <w:t>)</w:t>
      </w:r>
      <w:r w:rsidR="003F37B8" w:rsidRPr="007D0540">
        <w:rPr>
          <w:rFonts w:ascii="Times New Roman" w:eastAsiaTheme="minorEastAsia" w:hAnsi="Times New Roman" w:cs="Times New Roman"/>
          <w:lang w:val="en-GB"/>
        </w:rPr>
        <w:t xml:space="preserve"> of nitrogen contained in an isolated system with initial temperature, </w:t>
      </w:r>
      <w:proofErr w:type="spellStart"/>
      <w:r w:rsidR="003F37B8" w:rsidRPr="007D0540">
        <w:rPr>
          <w:rFonts w:ascii="Times New Roman" w:eastAsiaTheme="minorEastAsia" w:hAnsi="Times New Roman" w:cs="Times New Roman"/>
          <w:i/>
          <w:iCs/>
          <w:lang w:val="en-GB"/>
        </w:rPr>
        <w:t>T</w:t>
      </w:r>
      <w:r w:rsidR="003F37B8" w:rsidRPr="007D0540">
        <w:rPr>
          <w:rFonts w:ascii="Times New Roman" w:eastAsiaTheme="minorEastAsia" w:hAnsi="Times New Roman" w:cs="Times New Roman"/>
          <w:vertAlign w:val="subscript"/>
          <w:lang w:val="en-GB"/>
        </w:rPr>
        <w:t>initial</w:t>
      </w:r>
      <w:proofErr w:type="spellEnd"/>
      <w:r w:rsidR="00BC0415">
        <w:rPr>
          <w:rFonts w:ascii="Times New Roman" w:eastAsiaTheme="minorEastAsia" w:hAnsi="Times New Roman" w:cs="Times New Roman"/>
          <w:i/>
          <w:iCs/>
          <w:lang w:val="en-GB"/>
        </w:rPr>
        <w:t> </w:t>
      </w:r>
      <w:r w:rsidR="003F37B8" w:rsidRPr="007D0540">
        <w:rPr>
          <w:rFonts w:ascii="Times New Roman" w:eastAsiaTheme="minorEastAsia" w:hAnsi="Times New Roman" w:cs="Times New Roman"/>
          <w:i/>
          <w:iCs/>
          <w:lang w:val="en-GB"/>
        </w:rPr>
        <w:t>=</w:t>
      </w:r>
      <w:r w:rsidR="00BC0415">
        <w:rPr>
          <w:rFonts w:ascii="Times New Roman" w:eastAsiaTheme="minorEastAsia" w:hAnsi="Times New Roman" w:cs="Times New Roman"/>
          <w:i/>
          <w:iCs/>
          <w:lang w:val="en-GB"/>
        </w:rPr>
        <w:t> </w:t>
      </w:r>
      <w:r w:rsidR="003F37B8" w:rsidRPr="007D0540">
        <w:rPr>
          <w:rFonts w:ascii="Times New Roman" w:eastAsiaTheme="minorEastAsia" w:hAnsi="Times New Roman" w:cs="Times New Roman"/>
          <w:lang w:val="en-GB"/>
        </w:rPr>
        <w:t>298</w:t>
      </w:r>
      <w:r w:rsidR="00807231">
        <w:rPr>
          <w:rFonts w:ascii="Times New Roman" w:eastAsiaTheme="minorEastAsia" w:hAnsi="Times New Roman" w:cs="Times New Roman"/>
          <w:lang w:val="en-GB"/>
        </w:rPr>
        <w:t> </w:t>
      </w:r>
      <w:r w:rsidR="003F37B8" w:rsidRPr="007D0540">
        <w:rPr>
          <w:rFonts w:ascii="Times New Roman" w:eastAsiaTheme="minorEastAsia" w:hAnsi="Times New Roman" w:cs="Times New Roman"/>
          <w:iCs/>
          <w:lang w:val="en-GB"/>
        </w:rPr>
        <w:t>K</w:t>
      </w:r>
      <w:r w:rsidR="00BC0415">
        <w:rPr>
          <w:rFonts w:ascii="Times New Roman" w:eastAsiaTheme="minorEastAsia" w:hAnsi="Times New Roman" w:cs="Times New Roman"/>
          <w:iCs/>
          <w:lang w:val="en-GB"/>
        </w:rPr>
        <w:t>,</w:t>
      </w:r>
      <w:r w:rsidR="003F37B8" w:rsidRPr="007D0540">
        <w:rPr>
          <w:rFonts w:ascii="Times New Roman" w:eastAsiaTheme="minorEastAsia" w:hAnsi="Times New Roman" w:cs="Times New Roman"/>
          <w:lang w:val="en-GB"/>
        </w:rPr>
        <w:t xml:space="preserve"> and constant pressure (</w:t>
      </w:r>
      <w:r w:rsidR="003F37B8" w:rsidRPr="007D0540">
        <w:rPr>
          <w:rFonts w:ascii="Times New Roman" w:eastAsiaTheme="minorEastAsia" w:hAnsi="Times New Roman" w:cs="Times New Roman"/>
          <w:i/>
          <w:iCs/>
          <w:lang w:val="en-GB"/>
        </w:rPr>
        <w:t>P</w:t>
      </w:r>
      <w:r w:rsidR="00807231">
        <w:rPr>
          <w:rFonts w:ascii="Times New Roman" w:eastAsiaTheme="minorEastAsia" w:hAnsi="Times New Roman" w:cs="Times New Roman"/>
          <w:lang w:val="en-GB"/>
        </w:rPr>
        <w:t> </w:t>
      </w:r>
      <w:r w:rsidR="003F37B8" w:rsidRPr="007D0540">
        <w:rPr>
          <w:rFonts w:ascii="Times New Roman" w:eastAsiaTheme="minorEastAsia" w:hAnsi="Times New Roman" w:cs="Times New Roman"/>
          <w:lang w:val="en-GB"/>
        </w:rPr>
        <w:t>=</w:t>
      </w:r>
      <w:r w:rsidR="00807231">
        <w:rPr>
          <w:rFonts w:ascii="Times New Roman" w:eastAsiaTheme="minorEastAsia" w:hAnsi="Times New Roman" w:cs="Times New Roman"/>
          <w:lang w:val="en-GB"/>
        </w:rPr>
        <w:t> </w:t>
      </w:r>
      <w:r w:rsidR="003F37B8" w:rsidRPr="007D0540">
        <w:rPr>
          <w:rFonts w:ascii="Times New Roman" w:eastAsiaTheme="minorEastAsia" w:hAnsi="Times New Roman" w:cs="Times New Roman"/>
          <w:lang w:val="en-GB"/>
        </w:rPr>
        <w:t>1</w:t>
      </w:r>
      <w:r w:rsidR="00807231">
        <w:rPr>
          <w:rFonts w:ascii="Times New Roman" w:eastAsiaTheme="minorEastAsia" w:hAnsi="Times New Roman" w:cs="Times New Roman"/>
          <w:lang w:val="en-GB"/>
        </w:rPr>
        <w:t> </w:t>
      </w:r>
      <w:r w:rsidR="003F37B8" w:rsidRPr="007D0540">
        <w:rPr>
          <w:rFonts w:ascii="Times New Roman" w:eastAsiaTheme="minorEastAsia" w:hAnsi="Times New Roman" w:cs="Times New Roman"/>
          <w:lang w:val="en-GB"/>
        </w:rPr>
        <w:t>bar), containing 1</w:t>
      </w:r>
      <w:r w:rsidR="00EB54A0">
        <w:rPr>
          <w:rFonts w:ascii="Times New Roman" w:eastAsiaTheme="minorEastAsia" w:hAnsi="Times New Roman" w:cs="Times New Roman"/>
          <w:lang w:val="en-GB"/>
        </w:rPr>
        <w:t> </w:t>
      </w:r>
      <w:r w:rsidR="003F37B8" w:rsidRPr="007D0540">
        <w:rPr>
          <w:rFonts w:ascii="Times New Roman" w:eastAsiaTheme="minorEastAsia" w:hAnsi="Times New Roman" w:cs="Times New Roman"/>
          <w:lang w:val="en-GB"/>
        </w:rPr>
        <w:t>mol of H</w:t>
      </w:r>
      <w:r w:rsidR="003F37B8" w:rsidRPr="007D0540">
        <w:rPr>
          <w:rFonts w:ascii="Times New Roman" w:eastAsiaTheme="minorEastAsia" w:hAnsi="Times New Roman" w:cs="Times New Roman"/>
          <w:vertAlign w:val="subscript"/>
          <w:lang w:val="en-GB"/>
        </w:rPr>
        <w:t>2</w:t>
      </w:r>
      <w:r w:rsidR="003F37B8" w:rsidRPr="007D0540">
        <w:rPr>
          <w:rFonts w:ascii="Times New Roman" w:eastAsiaTheme="minorEastAsia" w:hAnsi="Times New Roman" w:cs="Times New Roman"/>
          <w:lang w:val="en-GB"/>
        </w:rPr>
        <w:t xml:space="preserve"> and excess air, if after combustion, the temperature of the system reache</w:t>
      </w:r>
      <w:r w:rsidR="00BC0415">
        <w:rPr>
          <w:rFonts w:ascii="Times New Roman" w:eastAsiaTheme="minorEastAsia" w:hAnsi="Times New Roman" w:cs="Times New Roman"/>
          <w:lang w:val="en-GB"/>
        </w:rPr>
        <w:t>d</w:t>
      </w:r>
      <w:r w:rsidR="003F37B8" w:rsidRPr="007D0540">
        <w:rPr>
          <w:rFonts w:ascii="Times New Roman" w:eastAsiaTheme="minorEastAsia" w:hAnsi="Times New Roman" w:cs="Times New Roman"/>
          <w:lang w:val="en-GB"/>
        </w:rPr>
        <w:t xml:space="preserve"> </w:t>
      </w:r>
      <w:r w:rsidR="003F37B8" w:rsidRPr="007D0540">
        <w:rPr>
          <w:rFonts w:ascii="Times New Roman" w:eastAsiaTheme="minorEastAsia" w:hAnsi="Times New Roman" w:cs="Times New Roman"/>
          <w:i/>
          <w:iCs/>
          <w:lang w:val="en-GB"/>
        </w:rPr>
        <w:t>T</w:t>
      </w:r>
      <w:r w:rsidR="00EB54A0">
        <w:rPr>
          <w:rFonts w:ascii="Times New Roman" w:eastAsiaTheme="minorEastAsia" w:hAnsi="Times New Roman" w:cs="Times New Roman"/>
          <w:lang w:val="en-GB"/>
        </w:rPr>
        <w:t> </w:t>
      </w:r>
      <w:r w:rsidR="003F37B8" w:rsidRPr="007D0540">
        <w:rPr>
          <w:rFonts w:ascii="Times New Roman" w:eastAsiaTheme="minorEastAsia" w:hAnsi="Times New Roman" w:cs="Times New Roman"/>
          <w:lang w:val="en-GB"/>
        </w:rPr>
        <w:t>=</w:t>
      </w:r>
      <w:r w:rsidR="00EB54A0">
        <w:rPr>
          <w:rFonts w:ascii="Times New Roman" w:eastAsiaTheme="minorEastAsia" w:hAnsi="Times New Roman" w:cs="Times New Roman"/>
          <w:lang w:val="en-GB"/>
        </w:rPr>
        <w:t> </w:t>
      </w:r>
      <w:r w:rsidR="003F37B8" w:rsidRPr="007D0540">
        <w:rPr>
          <w:rFonts w:ascii="Times New Roman" w:eastAsiaTheme="minorEastAsia" w:hAnsi="Times New Roman" w:cs="Times New Roman"/>
          <w:lang w:val="en-GB"/>
        </w:rPr>
        <w:t>800</w:t>
      </w:r>
      <w:r w:rsidR="00807231">
        <w:rPr>
          <w:rFonts w:ascii="Times New Roman" w:eastAsiaTheme="minorEastAsia" w:hAnsi="Times New Roman" w:cs="Times New Roman"/>
          <w:lang w:val="en-GB"/>
        </w:rPr>
        <w:t> </w:t>
      </w:r>
      <w:r w:rsidR="003F37B8" w:rsidRPr="007D0540">
        <w:rPr>
          <w:rFonts w:ascii="Times New Roman" w:eastAsiaTheme="minorEastAsia" w:hAnsi="Times New Roman" w:cs="Times New Roman"/>
          <w:iCs/>
          <w:lang w:val="en-GB"/>
        </w:rPr>
        <w:t>K</w:t>
      </w:r>
      <w:r w:rsidR="00BC0415">
        <w:rPr>
          <w:rFonts w:ascii="Times New Roman" w:eastAsiaTheme="minorEastAsia" w:hAnsi="Times New Roman" w:cs="Times New Roman"/>
          <w:lang w:val="en-GB"/>
        </w:rPr>
        <w:t>.</w:t>
      </w:r>
    </w:p>
    <w:p w14:paraId="508669A2" w14:textId="77777777" w:rsidR="003F37B8" w:rsidRPr="007D0540" w:rsidRDefault="003F37B8" w:rsidP="00F13563">
      <w:pPr>
        <w:spacing w:before="120"/>
        <w:jc w:val="both"/>
        <w:rPr>
          <w:rFonts w:ascii="Times New Roman" w:hAnsi="Times New Roman" w:cs="Times New Roman"/>
          <w:lang w:val="en-GB"/>
        </w:rPr>
      </w:pPr>
      <w:r w:rsidRPr="007D0540">
        <w:rPr>
          <w:rFonts w:ascii="Times New Roman" w:eastAsiaTheme="minorEastAsia" w:hAnsi="Times New Roman" w:cs="Times New Roman"/>
          <w:lang w:val="en-GB"/>
        </w:rPr>
        <w:t>When stoichiometric mixtures undergo combustion, the system temperature increases to such a high level that the combustion reaction begins to proceed in the reverse direction. As a result, a situation arises in which both the composition of the mixture and the final temperature after combustion are unknown.</w:t>
      </w:r>
      <w:r w:rsidRPr="007D0540">
        <w:rPr>
          <w:rFonts w:ascii="Times New Roman" w:hAnsi="Times New Roman" w:cs="Times New Roman"/>
          <w:lang w:val="en-GB"/>
        </w:rPr>
        <w:t xml:space="preserve"> </w:t>
      </w:r>
    </w:p>
    <w:p w14:paraId="4F8F5C2B" w14:textId="714725AA" w:rsidR="003F37B8" w:rsidRPr="007D0540" w:rsidRDefault="003F37B8" w:rsidP="003F0AF2">
      <w:pPr>
        <w:pStyle w:val="Lijstalinea"/>
        <w:numPr>
          <w:ilvl w:val="0"/>
          <w:numId w:val="3"/>
        </w:numPr>
        <w:spacing w:before="120"/>
        <w:ind w:left="426" w:hanging="426"/>
        <w:contextualSpacing w:val="0"/>
        <w:jc w:val="both"/>
        <w:rPr>
          <w:rFonts w:ascii="Times New Roman" w:hAnsi="Times New Roman" w:cs="Times New Roman"/>
          <w:lang w:val="en-GB"/>
        </w:rPr>
      </w:pPr>
      <w:r w:rsidRPr="007D0540">
        <w:rPr>
          <w:rFonts w:ascii="Times New Roman" w:hAnsi="Times New Roman" w:cs="Times New Roman"/>
          <w:lang w:val="en-GB"/>
        </w:rPr>
        <w:t>In another isolated reactor, the process takes place under a constant pressure (</w:t>
      </w:r>
      <w:r w:rsidRPr="007D0540">
        <w:rPr>
          <w:rFonts w:ascii="Times New Roman" w:hAnsi="Times New Roman" w:cs="Times New Roman"/>
          <w:i/>
          <w:iCs/>
          <w:lang w:val="en-GB"/>
        </w:rPr>
        <w:t>P</w:t>
      </w:r>
      <w:r w:rsidR="00807231">
        <w:rPr>
          <w:rFonts w:ascii="Times New Roman" w:hAnsi="Times New Roman" w:cs="Times New Roman"/>
          <w:lang w:val="en-GB"/>
        </w:rPr>
        <w:t> </w:t>
      </w:r>
      <w:r w:rsidRPr="007D0540">
        <w:rPr>
          <w:rFonts w:ascii="Times New Roman" w:hAnsi="Times New Roman" w:cs="Times New Roman"/>
          <w:lang w:val="en-GB"/>
        </w:rPr>
        <w:t>=</w:t>
      </w:r>
      <w:r w:rsidR="00807231">
        <w:rPr>
          <w:rFonts w:ascii="Times New Roman" w:hAnsi="Times New Roman" w:cs="Times New Roman"/>
          <w:lang w:val="en-GB"/>
        </w:rPr>
        <w:t> </w:t>
      </w:r>
      <w:r w:rsidRPr="007D0540">
        <w:rPr>
          <w:rFonts w:ascii="Times New Roman" w:hAnsi="Times New Roman" w:cs="Times New Roman"/>
          <w:lang w:val="en-GB"/>
        </w:rPr>
        <w:t>1</w:t>
      </w:r>
      <w:r w:rsidR="00807231">
        <w:rPr>
          <w:rFonts w:ascii="Times New Roman" w:hAnsi="Times New Roman" w:cs="Times New Roman"/>
          <w:lang w:val="en-GB"/>
        </w:rPr>
        <w:t> </w:t>
      </w:r>
      <w:r w:rsidRPr="007D0540">
        <w:rPr>
          <w:rFonts w:ascii="Times New Roman" w:hAnsi="Times New Roman" w:cs="Times New Roman"/>
          <w:lang w:val="en-GB"/>
        </w:rPr>
        <w:t>bar) and an initial temperature</w:t>
      </w:r>
      <w:r w:rsidR="00B06511">
        <w:rPr>
          <w:rFonts w:ascii="Times New Roman" w:hAnsi="Times New Roman" w:cs="Times New Roman"/>
          <w:lang w:val="en-GB"/>
        </w:rPr>
        <w:t xml:space="preserve">, </w:t>
      </w:r>
      <w:proofErr w:type="spellStart"/>
      <w:r w:rsidRPr="007D0540">
        <w:rPr>
          <w:rFonts w:ascii="Times New Roman" w:eastAsiaTheme="minorEastAsia" w:hAnsi="Times New Roman" w:cs="Times New Roman"/>
          <w:i/>
          <w:iCs/>
          <w:lang w:val="en-GB"/>
        </w:rPr>
        <w:t>T</w:t>
      </w:r>
      <w:r w:rsidRPr="007D0540">
        <w:rPr>
          <w:rFonts w:ascii="Times New Roman" w:eastAsiaTheme="minorEastAsia" w:hAnsi="Times New Roman" w:cs="Times New Roman"/>
          <w:vertAlign w:val="subscript"/>
          <w:lang w:val="en-GB"/>
        </w:rPr>
        <w:t>initial</w:t>
      </w:r>
      <w:proofErr w:type="spellEnd"/>
      <w:r w:rsidR="00B06511">
        <w:rPr>
          <w:rFonts w:ascii="Times New Roman" w:eastAsiaTheme="minorEastAsia" w:hAnsi="Times New Roman" w:cs="Times New Roman"/>
          <w:i/>
          <w:iCs/>
          <w:lang w:val="en-GB"/>
        </w:rPr>
        <w:t> </w:t>
      </w:r>
      <w:r w:rsidRPr="007D0540">
        <w:rPr>
          <w:rFonts w:ascii="Times New Roman" w:eastAsiaTheme="minorEastAsia" w:hAnsi="Times New Roman" w:cs="Times New Roman"/>
          <w:i/>
          <w:iCs/>
          <w:lang w:val="en-GB"/>
        </w:rPr>
        <w:t>=</w:t>
      </w:r>
      <w:r w:rsidR="00B06511">
        <w:rPr>
          <w:rFonts w:ascii="Times New Roman" w:eastAsiaTheme="minorEastAsia" w:hAnsi="Times New Roman" w:cs="Times New Roman"/>
          <w:i/>
          <w:iCs/>
          <w:lang w:val="en-GB"/>
        </w:rPr>
        <w:t> </w:t>
      </w:r>
      <w:r w:rsidRPr="007D0540">
        <w:rPr>
          <w:rFonts w:ascii="Times New Roman" w:eastAsiaTheme="minorEastAsia" w:hAnsi="Times New Roman" w:cs="Times New Roman"/>
          <w:lang w:val="en-GB"/>
        </w:rPr>
        <w:t>298</w:t>
      </w:r>
      <w:r w:rsidR="00807231">
        <w:rPr>
          <w:rFonts w:ascii="Times New Roman" w:eastAsiaTheme="minorEastAsia" w:hAnsi="Times New Roman" w:cs="Times New Roman"/>
          <w:lang w:val="en-GB"/>
        </w:rPr>
        <w:t> </w:t>
      </w:r>
      <w:r w:rsidRPr="007D0540">
        <w:rPr>
          <w:rFonts w:ascii="Times New Roman" w:eastAsiaTheme="minorEastAsia" w:hAnsi="Times New Roman" w:cs="Times New Roman"/>
          <w:iCs/>
          <w:lang w:val="en-GB"/>
        </w:rPr>
        <w:t>K</w:t>
      </w:r>
      <w:r w:rsidRPr="007D0540">
        <w:rPr>
          <w:rFonts w:ascii="Times New Roman" w:hAnsi="Times New Roman" w:cs="Times New Roman"/>
          <w:lang w:val="en-GB"/>
        </w:rPr>
        <w:t>, with the assumption that only the combustion reaction takes place.</w:t>
      </w:r>
    </w:p>
    <w:p w14:paraId="49CFC22D" w14:textId="77777777" w:rsidR="003F37B8" w:rsidRPr="007D0540" w:rsidRDefault="003F37B8" w:rsidP="003F0AF2">
      <w:pPr>
        <w:pStyle w:val="Lijstalinea"/>
        <w:numPr>
          <w:ilvl w:val="2"/>
          <w:numId w:val="6"/>
        </w:numPr>
        <w:spacing w:before="120" w:after="0"/>
        <w:ind w:left="709" w:hanging="283"/>
        <w:contextualSpacing w:val="0"/>
        <w:jc w:val="both"/>
        <w:rPr>
          <w:rFonts w:ascii="Times New Roman" w:eastAsiaTheme="minorEastAsia" w:hAnsi="Times New Roman" w:cs="Times New Roman"/>
          <w:b/>
          <w:bCs/>
          <w:u w:val="single"/>
          <w:lang w:val="en-GB"/>
        </w:rPr>
      </w:pPr>
      <w:r w:rsidRPr="007D0540">
        <w:rPr>
          <w:rFonts w:ascii="Times New Roman" w:eastAsiaTheme="minorEastAsia" w:hAnsi="Times New Roman" w:cs="Times New Roman"/>
          <w:b/>
          <w:bCs/>
          <w:u w:val="single"/>
          <w:lang w:val="en-GB"/>
        </w:rPr>
        <w:lastRenderedPageBreak/>
        <w:t>Determine</w:t>
      </w:r>
      <w:r w:rsidRPr="007D0540">
        <w:rPr>
          <w:rFonts w:ascii="Times New Roman" w:eastAsiaTheme="minorEastAsia" w:hAnsi="Times New Roman" w:cs="Times New Roman"/>
          <w:lang w:val="en-GB"/>
        </w:rPr>
        <w:t xml:space="preserve"> the final temperature for combustion of a stoichiometric mixture of hydrogen and oxygen, assuming that the reaction proceeds quantitatively.</w:t>
      </w:r>
    </w:p>
    <w:p w14:paraId="4259090C" w14:textId="21B87ED6" w:rsidR="003F37B8" w:rsidRPr="007D0540" w:rsidRDefault="003F37B8" w:rsidP="003F0AF2">
      <w:pPr>
        <w:pStyle w:val="Lijstalinea"/>
        <w:numPr>
          <w:ilvl w:val="2"/>
          <w:numId w:val="6"/>
        </w:numPr>
        <w:spacing w:after="0"/>
        <w:ind w:left="709" w:hanging="283"/>
        <w:contextualSpacing w:val="0"/>
        <w:jc w:val="both"/>
        <w:rPr>
          <w:rFonts w:ascii="Times New Roman" w:eastAsiaTheme="minorEastAsia" w:hAnsi="Times New Roman" w:cs="Times New Roman"/>
          <w:lang w:val="en-GB"/>
        </w:rPr>
      </w:pPr>
      <w:r w:rsidRPr="007D0540">
        <w:rPr>
          <w:rFonts w:ascii="Times New Roman" w:eastAsiaTheme="minorEastAsia" w:hAnsi="Times New Roman" w:cs="Times New Roman"/>
          <w:b/>
          <w:bCs/>
          <w:u w:val="single"/>
          <w:lang w:val="en-GB"/>
        </w:rPr>
        <w:t>Determine</w:t>
      </w:r>
      <w:r w:rsidRPr="007D0540">
        <w:rPr>
          <w:rFonts w:ascii="Times New Roman" w:eastAsiaTheme="minorEastAsia" w:hAnsi="Times New Roman" w:cs="Times New Roman"/>
          <w:lang w:val="en-GB"/>
        </w:rPr>
        <w:t xml:space="preserve"> the mole fractions of gases in the mixture using</w:t>
      </w:r>
      <w:r w:rsidR="003F0AF2">
        <w:rPr>
          <w:rFonts w:ascii="Times New Roman" w:eastAsiaTheme="minorEastAsia" w:hAnsi="Times New Roman" w:cs="Times New Roman"/>
          <w:lang w:val="en-GB"/>
        </w:rPr>
        <w:t xml:space="preserve"> </w:t>
      </w:r>
      <w:proofErr w:type="spellStart"/>
      <w:r w:rsidR="003F0AF2" w:rsidRPr="003F0AF2">
        <w:rPr>
          <w:rFonts w:ascii="Times New Roman" w:eastAsiaTheme="minorEastAsia" w:hAnsi="Times New Roman" w:cs="Times New Roman"/>
          <w:i/>
          <w:iCs/>
          <w:lang w:val="en-GB"/>
        </w:rPr>
        <w:t>K</w:t>
      </w:r>
      <w:r w:rsidR="003F0AF2" w:rsidRPr="003F0AF2">
        <w:rPr>
          <w:rFonts w:ascii="Times New Roman" w:eastAsiaTheme="minorEastAsia" w:hAnsi="Times New Roman" w:cs="Times New Roman"/>
          <w:i/>
          <w:iCs/>
          <w:vertAlign w:val="subscript"/>
          <w:lang w:val="en-GB"/>
        </w:rPr>
        <w:t>p</w:t>
      </w:r>
      <w:proofErr w:type="spellEnd"/>
      <w:r w:rsidR="003F0AF2">
        <w:rPr>
          <w:rFonts w:ascii="Times New Roman" w:eastAsiaTheme="minorEastAsia" w:hAnsi="Times New Roman" w:cs="Times New Roman"/>
          <w:vertAlign w:val="subscript"/>
          <w:lang w:val="en-GB"/>
        </w:rPr>
        <w:t xml:space="preserve"> </w:t>
      </w:r>
      <w:r w:rsidRPr="003F0AF2">
        <w:rPr>
          <w:rFonts w:ascii="Times New Roman" w:eastAsiaTheme="minorEastAsia" w:hAnsi="Times New Roman" w:cs="Times New Roman"/>
          <w:lang w:val="en-GB"/>
        </w:rPr>
        <w:t>at</w:t>
      </w:r>
      <w:r w:rsidRPr="007D0540">
        <w:rPr>
          <w:rFonts w:ascii="Times New Roman" w:eastAsiaTheme="minorEastAsia" w:hAnsi="Times New Roman" w:cs="Times New Roman"/>
          <w:lang w:val="en-GB"/>
        </w:rPr>
        <w:t xml:space="preserve"> the temperature from question 6</w:t>
      </w:r>
      <w:r w:rsidR="000D3829">
        <w:rPr>
          <w:rFonts w:ascii="Times New Roman" w:eastAsiaTheme="minorEastAsia" w:hAnsi="Times New Roman" w:cs="Times New Roman"/>
          <w:lang w:val="en-GB"/>
        </w:rPr>
        <w:t>-</w:t>
      </w:r>
      <w:r w:rsidRPr="007D0540">
        <w:rPr>
          <w:rFonts w:ascii="Times New Roman" w:eastAsiaTheme="minorEastAsia" w:hAnsi="Times New Roman" w:cs="Times New Roman"/>
          <w:bCs/>
          <w:lang w:val="en-GB"/>
        </w:rPr>
        <w:t>a).</w:t>
      </w:r>
    </w:p>
    <w:p w14:paraId="6CBCDCE2" w14:textId="79CB5433" w:rsidR="003F37B8" w:rsidRPr="007D0540" w:rsidRDefault="003F37B8" w:rsidP="003F0AF2">
      <w:pPr>
        <w:pStyle w:val="Lijstalinea"/>
        <w:numPr>
          <w:ilvl w:val="2"/>
          <w:numId w:val="6"/>
        </w:numPr>
        <w:spacing w:after="0"/>
        <w:ind w:left="709" w:hanging="283"/>
        <w:contextualSpacing w:val="0"/>
        <w:jc w:val="both"/>
        <w:rPr>
          <w:rFonts w:ascii="Times New Roman" w:eastAsiaTheme="minorEastAsia" w:hAnsi="Times New Roman" w:cs="Times New Roman"/>
          <w:lang w:val="en-GB"/>
        </w:rPr>
      </w:pPr>
      <w:r w:rsidRPr="007D0540">
        <w:rPr>
          <w:rFonts w:ascii="Times New Roman" w:eastAsiaTheme="minorEastAsia" w:hAnsi="Times New Roman" w:cs="Times New Roman"/>
          <w:b/>
          <w:bCs/>
          <w:u w:val="single"/>
          <w:lang w:val="en-GB"/>
        </w:rPr>
        <w:t>Determine</w:t>
      </w:r>
      <w:r w:rsidRPr="007D0540">
        <w:rPr>
          <w:rFonts w:ascii="Times New Roman" w:eastAsiaTheme="minorEastAsia" w:hAnsi="Times New Roman" w:cs="Times New Roman"/>
          <w:lang w:val="en-GB"/>
        </w:rPr>
        <w:t xml:space="preserve"> the final temperature for the system using an energy balance, if after combustion the mixture composition corresponds to the mixture from question 6-</w:t>
      </w:r>
      <w:r w:rsidRPr="007D0540">
        <w:rPr>
          <w:rFonts w:ascii="Times New Roman" w:eastAsiaTheme="minorEastAsia" w:hAnsi="Times New Roman" w:cs="Times New Roman"/>
          <w:bCs/>
          <w:lang w:val="en-GB"/>
        </w:rPr>
        <w:t>b).</w:t>
      </w:r>
      <w:r w:rsidRPr="007D0540">
        <w:rPr>
          <w:rFonts w:ascii="Times New Roman" w:eastAsiaTheme="minorEastAsia" w:hAnsi="Times New Roman" w:cs="Times New Roman"/>
          <w:b/>
          <w:bCs/>
          <w:lang w:val="en-GB"/>
        </w:rPr>
        <w:t xml:space="preserve"> </w:t>
      </w:r>
      <w:r w:rsidRPr="007D0540">
        <w:rPr>
          <w:rFonts w:ascii="Times New Roman" w:eastAsiaTheme="minorEastAsia" w:hAnsi="Times New Roman" w:cs="Times New Roman"/>
          <w:b/>
          <w:bCs/>
          <w:u w:val="single"/>
          <w:lang w:val="en-GB"/>
        </w:rPr>
        <w:t>Compare</w:t>
      </w:r>
      <w:r w:rsidRPr="007D0540">
        <w:rPr>
          <w:rFonts w:ascii="Times New Roman" w:eastAsiaTheme="minorEastAsia" w:hAnsi="Times New Roman" w:cs="Times New Roman"/>
          <w:lang w:val="en-GB"/>
        </w:rPr>
        <w:t xml:space="preserve"> the final temperature with the temperature in 6-</w:t>
      </w:r>
      <w:r w:rsidRPr="007D0540">
        <w:rPr>
          <w:rFonts w:ascii="Times New Roman" w:eastAsiaTheme="minorEastAsia" w:hAnsi="Times New Roman" w:cs="Times New Roman"/>
          <w:bCs/>
          <w:lang w:val="en-GB"/>
        </w:rPr>
        <w:t>a)</w:t>
      </w:r>
      <w:r w:rsidRPr="007D0540">
        <w:rPr>
          <w:rFonts w:ascii="Times New Roman" w:eastAsiaTheme="minorEastAsia" w:hAnsi="Times New Roman" w:cs="Times New Roman"/>
          <w:lang w:val="en-GB"/>
        </w:rPr>
        <w:t>.</w:t>
      </w:r>
    </w:p>
    <w:p w14:paraId="2472CDE7" w14:textId="43904EB0" w:rsidR="003F37B8" w:rsidRPr="007D0540" w:rsidRDefault="003F37B8" w:rsidP="003F0AF2">
      <w:pPr>
        <w:pStyle w:val="Lijstalinea"/>
        <w:numPr>
          <w:ilvl w:val="2"/>
          <w:numId w:val="6"/>
        </w:numPr>
        <w:spacing w:after="0"/>
        <w:ind w:left="709" w:hanging="283"/>
        <w:contextualSpacing w:val="0"/>
        <w:jc w:val="both"/>
        <w:rPr>
          <w:rFonts w:ascii="Times New Roman" w:eastAsiaTheme="minorEastAsia" w:hAnsi="Times New Roman" w:cs="Times New Roman"/>
          <w:lang w:val="en-GB"/>
        </w:rPr>
      </w:pPr>
      <w:r w:rsidRPr="007D0540">
        <w:rPr>
          <w:rFonts w:ascii="Times New Roman" w:hAnsi="Times New Roman" w:cs="Times New Roman"/>
          <w:b/>
          <w:bCs/>
          <w:u w:val="single"/>
          <w:lang w:val="en-GB"/>
        </w:rPr>
        <w:t>Determine</w:t>
      </w:r>
      <w:r w:rsidRPr="007D0540">
        <w:rPr>
          <w:rFonts w:ascii="Times New Roman" w:hAnsi="Times New Roman" w:cs="Times New Roman"/>
          <w:lang w:val="en-GB"/>
        </w:rPr>
        <w:t xml:space="preserve"> the real final temperature (</w:t>
      </w:r>
      <w:proofErr w:type="spellStart"/>
      <w:r w:rsidRPr="007D0540">
        <w:rPr>
          <w:rFonts w:ascii="Times New Roman" w:hAnsi="Times New Roman" w:cs="Times New Roman"/>
          <w:i/>
          <w:iCs/>
          <w:lang w:val="en-GB"/>
        </w:rPr>
        <w:t>T</w:t>
      </w:r>
      <w:r w:rsidRPr="007D0540">
        <w:rPr>
          <w:rFonts w:ascii="Times New Roman" w:hAnsi="Times New Roman" w:cs="Times New Roman"/>
          <w:i/>
          <w:iCs/>
          <w:vertAlign w:val="subscript"/>
          <w:lang w:val="en-GB"/>
        </w:rPr>
        <w:t>f</w:t>
      </w:r>
      <w:proofErr w:type="spellEnd"/>
      <w:r w:rsidRPr="007D0540">
        <w:rPr>
          <w:rFonts w:ascii="Times New Roman" w:hAnsi="Times New Roman" w:cs="Times New Roman"/>
          <w:lang w:val="en-GB"/>
        </w:rPr>
        <w:t xml:space="preserve">, with an accuracy of ~20 </w:t>
      </w:r>
      <w:r w:rsidRPr="007D0540">
        <w:rPr>
          <w:rFonts w:ascii="Times New Roman" w:hAnsi="Times New Roman" w:cs="Times New Roman"/>
          <w:iCs/>
          <w:lang w:val="en-GB"/>
        </w:rPr>
        <w:t>K</w:t>
      </w:r>
      <w:r w:rsidRPr="007D0540">
        <w:rPr>
          <w:rFonts w:ascii="Times New Roman" w:hAnsi="Times New Roman" w:cs="Times New Roman"/>
          <w:lang w:val="en-GB"/>
        </w:rPr>
        <w:t>) for the combustion of a stoichiometric H</w:t>
      </w:r>
      <w:r w:rsidRPr="007D0540">
        <w:rPr>
          <w:rFonts w:ascii="Times New Roman" w:hAnsi="Times New Roman" w:cs="Times New Roman"/>
          <w:vertAlign w:val="subscript"/>
          <w:lang w:val="en-GB"/>
        </w:rPr>
        <w:t>2</w:t>
      </w:r>
      <w:r w:rsidRPr="007D0540">
        <w:rPr>
          <w:rFonts w:ascii="Times New Roman" w:hAnsi="Times New Roman" w:cs="Times New Roman"/>
          <w:lang w:val="en-GB"/>
        </w:rPr>
        <w:t xml:space="preserve"> and O</w:t>
      </w:r>
      <w:r w:rsidRPr="007D0540">
        <w:rPr>
          <w:rFonts w:ascii="Times New Roman" w:hAnsi="Times New Roman" w:cs="Times New Roman"/>
          <w:vertAlign w:val="subscript"/>
          <w:lang w:val="en-GB"/>
        </w:rPr>
        <w:t>2</w:t>
      </w:r>
      <w:r w:rsidRPr="007D0540">
        <w:rPr>
          <w:rFonts w:ascii="Times New Roman" w:hAnsi="Times New Roman" w:cs="Times New Roman"/>
          <w:lang w:val="en-GB"/>
        </w:rPr>
        <w:t xml:space="preserve"> mixture. </w:t>
      </w:r>
      <w:r w:rsidR="00C259DF">
        <w:rPr>
          <w:rFonts w:ascii="Times New Roman" w:hAnsi="Times New Roman" w:cs="Times New Roman"/>
          <w:b/>
          <w:bCs/>
          <w:u w:val="single"/>
          <w:lang w:val="en-GB"/>
        </w:rPr>
        <w:t>Choose</w:t>
      </w:r>
      <w:r w:rsidRPr="007D0540">
        <w:rPr>
          <w:rFonts w:ascii="Times New Roman" w:hAnsi="Times New Roman" w:cs="Times New Roman"/>
          <w:lang w:val="en-GB"/>
        </w:rPr>
        <w:t xml:space="preserve"> the nearest temperature value for </w:t>
      </w:r>
      <w:proofErr w:type="spellStart"/>
      <w:r w:rsidRPr="007D0540">
        <w:rPr>
          <w:rFonts w:ascii="Times New Roman" w:hAnsi="Times New Roman" w:cs="Times New Roman"/>
          <w:i/>
          <w:iCs/>
          <w:lang w:val="en-GB"/>
        </w:rPr>
        <w:t>T</w:t>
      </w:r>
      <w:r w:rsidRPr="007D0540">
        <w:rPr>
          <w:rFonts w:ascii="Times New Roman" w:hAnsi="Times New Roman" w:cs="Times New Roman"/>
          <w:i/>
          <w:iCs/>
          <w:vertAlign w:val="subscript"/>
          <w:lang w:val="en-GB"/>
        </w:rPr>
        <w:t>f</w:t>
      </w:r>
      <w:proofErr w:type="spellEnd"/>
      <w:r w:rsidRPr="007D0540">
        <w:rPr>
          <w:rFonts w:ascii="Times New Roman" w:hAnsi="Times New Roman" w:cs="Times New Roman"/>
          <w:i/>
          <w:iCs/>
          <w:vertAlign w:val="subscript"/>
          <w:lang w:val="en-GB"/>
        </w:rPr>
        <w:t xml:space="preserve"> </w:t>
      </w:r>
      <w:r w:rsidRPr="007D0540">
        <w:rPr>
          <w:rFonts w:ascii="Times New Roman" w:hAnsi="Times New Roman" w:cs="Times New Roman"/>
          <w:lang w:val="en-GB"/>
        </w:rPr>
        <w:t>:</w:t>
      </w:r>
    </w:p>
    <w:tbl>
      <w:tblPr>
        <w:tblStyle w:val="41"/>
        <w:tblW w:w="8647" w:type="dxa"/>
        <w:tblInd w:w="817" w:type="dxa"/>
        <w:tblLook w:val="04A0" w:firstRow="1" w:lastRow="0" w:firstColumn="1" w:lastColumn="0" w:noHBand="0" w:noVBand="1"/>
      </w:tblPr>
      <w:tblGrid>
        <w:gridCol w:w="1441"/>
        <w:gridCol w:w="1441"/>
        <w:gridCol w:w="1441"/>
        <w:gridCol w:w="1441"/>
        <w:gridCol w:w="1441"/>
        <w:gridCol w:w="1442"/>
      </w:tblGrid>
      <w:tr w:rsidR="003F37B8" w:rsidRPr="00C259DF" w14:paraId="76CE0444" w14:textId="77777777" w:rsidTr="0080723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441" w:type="dxa"/>
            <w:vAlign w:val="center"/>
          </w:tcPr>
          <w:p w14:paraId="6351DDE0" w14:textId="1FA9861A" w:rsidR="003F37B8" w:rsidRPr="00C259DF" w:rsidRDefault="00C259DF" w:rsidP="00C259DF">
            <w:pPr>
              <w:pStyle w:val="Lijstalinea"/>
              <w:spacing w:after="0"/>
              <w:ind w:left="0"/>
              <w:contextualSpacing w:val="0"/>
              <w:jc w:val="center"/>
              <w:rPr>
                <w:b w:val="0"/>
                <w:bCs w:val="0"/>
                <w:sz w:val="24"/>
                <w:szCs w:val="24"/>
                <w:lang w:val="en-GB"/>
              </w:rPr>
            </w:pPr>
            <w:r>
              <w:rPr>
                <w:b w:val="0"/>
                <w:bCs w:val="0"/>
                <w:sz w:val="24"/>
                <w:szCs w:val="24"/>
                <w:lang w:val="en-GB"/>
              </w:rPr>
              <w:t>i)</w:t>
            </w:r>
            <w:r w:rsidR="003F37B8" w:rsidRPr="00C259DF">
              <w:rPr>
                <w:b w:val="0"/>
                <w:bCs w:val="0"/>
                <w:sz w:val="24"/>
                <w:szCs w:val="24"/>
                <w:lang w:val="en-GB"/>
              </w:rPr>
              <w:t xml:space="preserve"> 3900</w:t>
            </w:r>
            <w:r w:rsidR="00807231">
              <w:rPr>
                <w:b w:val="0"/>
                <w:bCs w:val="0"/>
                <w:sz w:val="24"/>
                <w:szCs w:val="24"/>
                <w:lang w:val="en-GB"/>
              </w:rPr>
              <w:t> </w:t>
            </w:r>
            <w:r w:rsidR="003F37B8" w:rsidRPr="00C259DF">
              <w:rPr>
                <w:b w:val="0"/>
                <w:bCs w:val="0"/>
                <w:sz w:val="24"/>
                <w:szCs w:val="24"/>
                <w:lang w:val="en-GB"/>
              </w:rPr>
              <w:t>K</w:t>
            </w:r>
          </w:p>
        </w:tc>
        <w:tc>
          <w:tcPr>
            <w:tcW w:w="1441" w:type="dxa"/>
            <w:vAlign w:val="center"/>
          </w:tcPr>
          <w:p w14:paraId="56B9B4BD" w14:textId="684D952F" w:rsidR="003F37B8" w:rsidRPr="00C259DF" w:rsidRDefault="00C259DF" w:rsidP="00C259DF">
            <w:pPr>
              <w:pStyle w:val="Lijstalinea"/>
              <w:spacing w:after="0"/>
              <w:ind w:left="0"/>
              <w:contextualSpacing w:val="0"/>
              <w:jc w:val="center"/>
              <w:cnfStyle w:val="100000000000" w:firstRow="1" w:lastRow="0" w:firstColumn="0" w:lastColumn="0" w:oddVBand="0" w:evenVBand="0" w:oddHBand="0" w:evenHBand="0" w:firstRowFirstColumn="0" w:firstRowLastColumn="0" w:lastRowFirstColumn="0" w:lastRowLastColumn="0"/>
              <w:rPr>
                <w:b w:val="0"/>
                <w:bCs w:val="0"/>
                <w:sz w:val="24"/>
                <w:szCs w:val="24"/>
                <w:lang w:val="en-GB"/>
              </w:rPr>
            </w:pPr>
            <w:r>
              <w:rPr>
                <w:b w:val="0"/>
                <w:bCs w:val="0"/>
                <w:sz w:val="24"/>
                <w:szCs w:val="24"/>
                <w:lang w:val="en-GB"/>
              </w:rPr>
              <w:t>ii)</w:t>
            </w:r>
            <w:r w:rsidR="003F37B8" w:rsidRPr="00C259DF">
              <w:rPr>
                <w:b w:val="0"/>
                <w:bCs w:val="0"/>
                <w:sz w:val="24"/>
                <w:szCs w:val="24"/>
                <w:lang w:val="en-GB"/>
              </w:rPr>
              <w:t xml:space="preserve"> 3850</w:t>
            </w:r>
            <w:r w:rsidR="00807231">
              <w:rPr>
                <w:b w:val="0"/>
                <w:bCs w:val="0"/>
                <w:sz w:val="24"/>
                <w:szCs w:val="24"/>
                <w:lang w:val="en-GB"/>
              </w:rPr>
              <w:t> </w:t>
            </w:r>
            <w:r w:rsidR="003F37B8" w:rsidRPr="00C259DF">
              <w:rPr>
                <w:b w:val="0"/>
                <w:bCs w:val="0"/>
                <w:sz w:val="24"/>
                <w:szCs w:val="24"/>
                <w:lang w:val="en-GB"/>
              </w:rPr>
              <w:t>K</w:t>
            </w:r>
          </w:p>
        </w:tc>
        <w:tc>
          <w:tcPr>
            <w:tcW w:w="1441" w:type="dxa"/>
            <w:vAlign w:val="center"/>
          </w:tcPr>
          <w:p w14:paraId="2D5792C0" w14:textId="3F826D45" w:rsidR="003F37B8" w:rsidRPr="00C259DF" w:rsidRDefault="00C259DF" w:rsidP="00C259DF">
            <w:pPr>
              <w:pStyle w:val="Lijstalinea"/>
              <w:spacing w:after="0"/>
              <w:ind w:left="0"/>
              <w:contextualSpacing w:val="0"/>
              <w:jc w:val="center"/>
              <w:cnfStyle w:val="100000000000" w:firstRow="1" w:lastRow="0" w:firstColumn="0" w:lastColumn="0" w:oddVBand="0" w:evenVBand="0" w:oddHBand="0" w:evenHBand="0" w:firstRowFirstColumn="0" w:firstRowLastColumn="0" w:lastRowFirstColumn="0" w:lastRowLastColumn="0"/>
              <w:rPr>
                <w:b w:val="0"/>
                <w:bCs w:val="0"/>
                <w:sz w:val="24"/>
                <w:szCs w:val="24"/>
                <w:lang w:val="en-GB"/>
              </w:rPr>
            </w:pPr>
            <w:r>
              <w:rPr>
                <w:b w:val="0"/>
                <w:bCs w:val="0"/>
                <w:sz w:val="24"/>
                <w:szCs w:val="24"/>
                <w:lang w:val="en-GB"/>
              </w:rPr>
              <w:t>iii)</w:t>
            </w:r>
            <w:r w:rsidR="003F37B8" w:rsidRPr="00C259DF">
              <w:rPr>
                <w:b w:val="0"/>
                <w:bCs w:val="0"/>
                <w:sz w:val="24"/>
                <w:szCs w:val="24"/>
                <w:lang w:val="en-GB"/>
              </w:rPr>
              <w:t xml:space="preserve"> 3800</w:t>
            </w:r>
            <w:r w:rsidR="00807231">
              <w:rPr>
                <w:b w:val="0"/>
                <w:bCs w:val="0"/>
                <w:sz w:val="24"/>
                <w:szCs w:val="24"/>
                <w:lang w:val="en-GB"/>
              </w:rPr>
              <w:t> </w:t>
            </w:r>
            <w:r w:rsidR="003F37B8" w:rsidRPr="00C259DF">
              <w:rPr>
                <w:b w:val="0"/>
                <w:bCs w:val="0"/>
                <w:sz w:val="24"/>
                <w:szCs w:val="24"/>
                <w:lang w:val="en-GB"/>
              </w:rPr>
              <w:t>K</w:t>
            </w:r>
          </w:p>
        </w:tc>
        <w:tc>
          <w:tcPr>
            <w:tcW w:w="1441" w:type="dxa"/>
            <w:vAlign w:val="center"/>
          </w:tcPr>
          <w:p w14:paraId="13A58C4C" w14:textId="5F183564" w:rsidR="003F37B8" w:rsidRPr="00C259DF" w:rsidRDefault="00C259DF" w:rsidP="00C259DF">
            <w:pPr>
              <w:pStyle w:val="Lijstalinea"/>
              <w:spacing w:after="0"/>
              <w:ind w:left="0"/>
              <w:contextualSpacing w:val="0"/>
              <w:jc w:val="center"/>
              <w:cnfStyle w:val="100000000000" w:firstRow="1" w:lastRow="0" w:firstColumn="0" w:lastColumn="0" w:oddVBand="0" w:evenVBand="0" w:oddHBand="0" w:evenHBand="0" w:firstRowFirstColumn="0" w:firstRowLastColumn="0" w:lastRowFirstColumn="0" w:lastRowLastColumn="0"/>
              <w:rPr>
                <w:b w:val="0"/>
                <w:bCs w:val="0"/>
                <w:sz w:val="24"/>
                <w:szCs w:val="24"/>
                <w:lang w:val="en-GB"/>
              </w:rPr>
            </w:pPr>
            <w:r>
              <w:rPr>
                <w:b w:val="0"/>
                <w:bCs w:val="0"/>
                <w:sz w:val="24"/>
                <w:szCs w:val="24"/>
                <w:lang w:val="en-GB"/>
              </w:rPr>
              <w:t>iv)</w:t>
            </w:r>
            <w:r w:rsidR="00807231">
              <w:rPr>
                <w:b w:val="0"/>
                <w:bCs w:val="0"/>
                <w:sz w:val="24"/>
                <w:szCs w:val="24"/>
                <w:lang w:val="en-GB"/>
              </w:rPr>
              <w:t> </w:t>
            </w:r>
            <w:r w:rsidR="003F37B8" w:rsidRPr="00C259DF">
              <w:rPr>
                <w:b w:val="0"/>
                <w:bCs w:val="0"/>
                <w:sz w:val="24"/>
                <w:szCs w:val="24"/>
                <w:lang w:val="en-GB"/>
              </w:rPr>
              <w:t>3750 K</w:t>
            </w:r>
          </w:p>
        </w:tc>
        <w:tc>
          <w:tcPr>
            <w:tcW w:w="1441" w:type="dxa"/>
            <w:vAlign w:val="center"/>
          </w:tcPr>
          <w:p w14:paraId="5103EA18" w14:textId="2C35E5DA" w:rsidR="003F37B8" w:rsidRPr="00C259DF" w:rsidRDefault="00C259DF" w:rsidP="00C259DF">
            <w:pPr>
              <w:pStyle w:val="Lijstalinea"/>
              <w:spacing w:after="0"/>
              <w:ind w:left="0"/>
              <w:contextualSpacing w:val="0"/>
              <w:jc w:val="center"/>
              <w:cnfStyle w:val="100000000000" w:firstRow="1" w:lastRow="0" w:firstColumn="0" w:lastColumn="0" w:oddVBand="0" w:evenVBand="0" w:oddHBand="0" w:evenHBand="0" w:firstRowFirstColumn="0" w:firstRowLastColumn="0" w:lastRowFirstColumn="0" w:lastRowLastColumn="0"/>
              <w:rPr>
                <w:b w:val="0"/>
                <w:bCs w:val="0"/>
                <w:sz w:val="24"/>
                <w:szCs w:val="24"/>
                <w:lang w:val="en-GB"/>
              </w:rPr>
            </w:pPr>
            <w:r>
              <w:rPr>
                <w:b w:val="0"/>
                <w:bCs w:val="0"/>
                <w:sz w:val="24"/>
                <w:szCs w:val="24"/>
                <w:lang w:val="en-GB"/>
              </w:rPr>
              <w:t>v)</w:t>
            </w:r>
            <w:r w:rsidR="003F37B8" w:rsidRPr="00C259DF">
              <w:rPr>
                <w:b w:val="0"/>
                <w:bCs w:val="0"/>
                <w:sz w:val="24"/>
                <w:szCs w:val="24"/>
                <w:lang w:val="en-GB"/>
              </w:rPr>
              <w:t xml:space="preserve"> 3700</w:t>
            </w:r>
            <w:r w:rsidR="00807231">
              <w:rPr>
                <w:b w:val="0"/>
                <w:bCs w:val="0"/>
                <w:sz w:val="24"/>
                <w:szCs w:val="24"/>
                <w:lang w:val="en-GB"/>
              </w:rPr>
              <w:t> </w:t>
            </w:r>
            <w:r w:rsidR="003F37B8" w:rsidRPr="00C259DF">
              <w:rPr>
                <w:b w:val="0"/>
                <w:bCs w:val="0"/>
                <w:sz w:val="24"/>
                <w:szCs w:val="24"/>
                <w:lang w:val="en-GB"/>
              </w:rPr>
              <w:t>K</w:t>
            </w:r>
          </w:p>
        </w:tc>
        <w:tc>
          <w:tcPr>
            <w:tcW w:w="1442" w:type="dxa"/>
            <w:vAlign w:val="center"/>
          </w:tcPr>
          <w:p w14:paraId="1E38742F" w14:textId="15E87DC4" w:rsidR="003F37B8" w:rsidRPr="00C259DF" w:rsidRDefault="00C259DF" w:rsidP="00C259DF">
            <w:pPr>
              <w:pStyle w:val="Lijstalinea"/>
              <w:spacing w:after="0"/>
              <w:ind w:left="0"/>
              <w:contextualSpacing w:val="0"/>
              <w:jc w:val="center"/>
              <w:cnfStyle w:val="100000000000" w:firstRow="1" w:lastRow="0" w:firstColumn="0" w:lastColumn="0" w:oddVBand="0" w:evenVBand="0" w:oddHBand="0" w:evenHBand="0" w:firstRowFirstColumn="0" w:firstRowLastColumn="0" w:lastRowFirstColumn="0" w:lastRowLastColumn="0"/>
              <w:rPr>
                <w:b w:val="0"/>
                <w:bCs w:val="0"/>
                <w:sz w:val="24"/>
                <w:szCs w:val="24"/>
                <w:lang w:val="en-GB"/>
              </w:rPr>
            </w:pPr>
            <w:r>
              <w:rPr>
                <w:b w:val="0"/>
                <w:bCs w:val="0"/>
                <w:sz w:val="24"/>
                <w:szCs w:val="24"/>
                <w:lang w:val="en-GB"/>
              </w:rPr>
              <w:t>vi)</w:t>
            </w:r>
            <w:r w:rsidR="003F37B8" w:rsidRPr="00C259DF">
              <w:rPr>
                <w:b w:val="0"/>
                <w:bCs w:val="0"/>
                <w:sz w:val="24"/>
                <w:szCs w:val="24"/>
                <w:lang w:val="en-GB"/>
              </w:rPr>
              <w:t xml:space="preserve"> 3650</w:t>
            </w:r>
            <w:r w:rsidR="00807231">
              <w:rPr>
                <w:b w:val="0"/>
                <w:bCs w:val="0"/>
                <w:sz w:val="24"/>
                <w:szCs w:val="24"/>
                <w:lang w:val="en-GB"/>
              </w:rPr>
              <w:t> </w:t>
            </w:r>
            <w:r w:rsidR="003F37B8" w:rsidRPr="00C259DF">
              <w:rPr>
                <w:b w:val="0"/>
                <w:bCs w:val="0"/>
                <w:sz w:val="24"/>
                <w:szCs w:val="24"/>
                <w:lang w:val="en-GB"/>
              </w:rPr>
              <w:t>K</w:t>
            </w:r>
          </w:p>
        </w:tc>
      </w:tr>
    </w:tbl>
    <w:p w14:paraId="588692B2" w14:textId="77777777" w:rsidR="003F37B8" w:rsidRPr="007D0540" w:rsidRDefault="003F37B8" w:rsidP="00807231">
      <w:pPr>
        <w:spacing w:before="240"/>
        <w:jc w:val="both"/>
        <w:rPr>
          <w:rFonts w:ascii="Times New Roman" w:hAnsi="Times New Roman" w:cs="Times New Roman"/>
          <w:lang w:val="en-GB"/>
        </w:rPr>
      </w:pPr>
      <w:r w:rsidRPr="007D0540">
        <w:rPr>
          <w:rFonts w:ascii="Times New Roman" w:hAnsi="Times New Roman" w:cs="Times New Roman"/>
          <w:lang w:val="en-GB"/>
        </w:rPr>
        <w:t>Combustion in air at high temperatures may lead to side reactions, such as NO formation.</w:t>
      </w:r>
    </w:p>
    <w:p w14:paraId="3DB6A961" w14:textId="6749EBF5" w:rsidR="003F37B8" w:rsidRPr="007D0540" w:rsidRDefault="003F37B8" w:rsidP="0055584F">
      <w:pPr>
        <w:pStyle w:val="Lijstalinea"/>
        <w:numPr>
          <w:ilvl w:val="0"/>
          <w:numId w:val="7"/>
        </w:numPr>
        <w:spacing w:before="120" w:after="0"/>
        <w:ind w:left="426" w:hanging="426"/>
        <w:contextualSpacing w:val="0"/>
        <w:jc w:val="both"/>
        <w:rPr>
          <w:rFonts w:ascii="Times New Roman" w:hAnsi="Times New Roman" w:cs="Times New Roman"/>
          <w:lang w:val="en-GB"/>
        </w:rPr>
      </w:pPr>
      <w:r w:rsidRPr="007D0540">
        <w:rPr>
          <w:rFonts w:ascii="Times New Roman" w:hAnsi="Times New Roman" w:cs="Times New Roman"/>
          <w:b/>
          <w:bCs/>
          <w:u w:val="single"/>
          <w:lang w:val="en-GB"/>
        </w:rPr>
        <w:t>Calculate</w:t>
      </w:r>
      <w:r w:rsidRPr="007D0540">
        <w:rPr>
          <w:rFonts w:ascii="Times New Roman" w:hAnsi="Times New Roman" w:cs="Times New Roman"/>
          <w:lang w:val="en-GB"/>
        </w:rPr>
        <w:t xml:space="preserve"> the mole fraction of NO after the stoichiometric combustion of H</w:t>
      </w:r>
      <w:r w:rsidRPr="007D0540">
        <w:rPr>
          <w:rFonts w:ascii="Times New Roman" w:hAnsi="Times New Roman" w:cs="Times New Roman"/>
          <w:vertAlign w:val="subscript"/>
          <w:lang w:val="en-GB"/>
        </w:rPr>
        <w:t>2</w:t>
      </w:r>
      <w:r w:rsidRPr="007D0540">
        <w:rPr>
          <w:rFonts w:ascii="Times New Roman" w:hAnsi="Times New Roman" w:cs="Times New Roman"/>
          <w:lang w:val="en-GB"/>
        </w:rPr>
        <w:t xml:space="preserve"> in air at equilibrium (</w:t>
      </w:r>
      <w:r w:rsidRPr="007D0540">
        <w:rPr>
          <w:rFonts w:ascii="Times New Roman" w:hAnsi="Times New Roman" w:cs="Times New Roman"/>
          <w:i/>
          <w:iCs/>
          <w:lang w:val="en-GB"/>
        </w:rPr>
        <w:t>T</w:t>
      </w:r>
      <w:r w:rsidR="0055584F">
        <w:rPr>
          <w:rFonts w:ascii="Times New Roman" w:hAnsi="Times New Roman" w:cs="Times New Roman"/>
          <w:lang w:val="en-GB"/>
        </w:rPr>
        <w:t> </w:t>
      </w:r>
      <w:r w:rsidRPr="007D0540">
        <w:rPr>
          <w:rFonts w:ascii="Times New Roman" w:hAnsi="Times New Roman" w:cs="Times New Roman"/>
          <w:lang w:val="en-GB"/>
        </w:rPr>
        <w:t>=</w:t>
      </w:r>
      <w:r w:rsidR="0055584F">
        <w:rPr>
          <w:rFonts w:ascii="Times New Roman" w:hAnsi="Times New Roman" w:cs="Times New Roman"/>
          <w:lang w:val="en-GB"/>
        </w:rPr>
        <w:t> </w:t>
      </w:r>
      <w:r w:rsidRPr="007D0540">
        <w:rPr>
          <w:rFonts w:ascii="Times New Roman" w:hAnsi="Times New Roman" w:cs="Times New Roman"/>
          <w:lang w:val="en-GB"/>
        </w:rPr>
        <w:t>3200</w:t>
      </w:r>
      <w:r w:rsidR="00807231">
        <w:rPr>
          <w:rFonts w:ascii="Times New Roman" w:hAnsi="Times New Roman" w:cs="Times New Roman"/>
          <w:lang w:val="en-GB"/>
        </w:rPr>
        <w:t> </w:t>
      </w:r>
      <w:r w:rsidRPr="007D0540">
        <w:rPr>
          <w:rFonts w:ascii="Times New Roman" w:hAnsi="Times New Roman" w:cs="Times New Roman"/>
          <w:iCs/>
          <w:lang w:val="en-GB"/>
        </w:rPr>
        <w:t>K</w:t>
      </w:r>
      <w:r w:rsidRPr="007D0540">
        <w:rPr>
          <w:rFonts w:ascii="Times New Roman" w:hAnsi="Times New Roman" w:cs="Times New Roman"/>
          <w:lang w:val="en-GB"/>
        </w:rPr>
        <w:t xml:space="preserve">, </w:t>
      </w:r>
      <w:proofErr w:type="spellStart"/>
      <w:r w:rsidRPr="007D0540">
        <w:rPr>
          <w:rFonts w:ascii="Times New Roman" w:hAnsi="Times New Roman" w:cs="Times New Roman"/>
          <w:i/>
          <w:iCs/>
          <w:lang w:val="en-GB"/>
        </w:rPr>
        <w:t>P</w:t>
      </w:r>
      <w:r w:rsidRPr="007D0540">
        <w:rPr>
          <w:rFonts w:ascii="Times New Roman" w:hAnsi="Times New Roman" w:cs="Times New Roman"/>
          <w:vertAlign w:val="subscript"/>
          <w:lang w:val="en-GB"/>
        </w:rPr>
        <w:t>total</w:t>
      </w:r>
      <w:proofErr w:type="spellEnd"/>
      <w:r w:rsidR="0055584F">
        <w:rPr>
          <w:rFonts w:ascii="Times New Roman" w:hAnsi="Times New Roman" w:cs="Times New Roman"/>
          <w:lang w:val="en-GB"/>
        </w:rPr>
        <w:t> </w:t>
      </w:r>
      <w:r w:rsidRPr="007D0540">
        <w:rPr>
          <w:rFonts w:ascii="Times New Roman" w:hAnsi="Times New Roman" w:cs="Times New Roman"/>
          <w:lang w:val="en-GB"/>
        </w:rPr>
        <w:t>=</w:t>
      </w:r>
      <w:r w:rsidR="0055584F">
        <w:rPr>
          <w:rFonts w:ascii="Times New Roman" w:hAnsi="Times New Roman" w:cs="Times New Roman"/>
          <w:lang w:val="en-GB"/>
        </w:rPr>
        <w:t> </w:t>
      </w:r>
      <w:r w:rsidRPr="007D0540">
        <w:rPr>
          <w:rFonts w:ascii="Times New Roman" w:hAnsi="Times New Roman" w:cs="Times New Roman"/>
          <w:lang w:val="en-GB"/>
        </w:rPr>
        <w:t>1</w:t>
      </w:r>
      <w:r w:rsidR="00807231">
        <w:rPr>
          <w:rFonts w:ascii="Times New Roman" w:hAnsi="Times New Roman" w:cs="Times New Roman"/>
          <w:lang w:val="en-GB"/>
        </w:rPr>
        <w:t> </w:t>
      </w:r>
      <w:r w:rsidRPr="007D0540">
        <w:rPr>
          <w:rFonts w:ascii="Times New Roman" w:hAnsi="Times New Roman" w:cs="Times New Roman"/>
          <w:lang w:val="en-GB"/>
        </w:rPr>
        <w:t>bar). Assume that only two reactions that reach equilibrium occur</w:t>
      </w:r>
      <w:r w:rsidR="0055584F">
        <w:rPr>
          <w:rFonts w:ascii="Times New Roman" w:hAnsi="Times New Roman" w:cs="Times New Roman"/>
          <w:lang w:val="en-GB"/>
        </w:rPr>
        <w:t>,</w:t>
      </w:r>
      <w:r w:rsidRPr="007D0540">
        <w:rPr>
          <w:rFonts w:ascii="Times New Roman" w:hAnsi="Times New Roman" w:cs="Times New Roman"/>
          <w:lang w:val="en-GB"/>
        </w:rPr>
        <w:t xml:space="preserve"> and use reasonable assumptions where necessary.</w:t>
      </w:r>
    </w:p>
    <w:p w14:paraId="238CCB9A" w14:textId="77777777" w:rsidR="003F37B8" w:rsidRPr="007D0540" w:rsidRDefault="003F37B8" w:rsidP="0055584F">
      <w:pPr>
        <w:pStyle w:val="Lijstalinea"/>
        <w:numPr>
          <w:ilvl w:val="0"/>
          <w:numId w:val="7"/>
        </w:numPr>
        <w:spacing w:after="0"/>
        <w:ind w:left="426" w:hanging="426"/>
        <w:contextualSpacing w:val="0"/>
        <w:jc w:val="both"/>
        <w:rPr>
          <w:rFonts w:ascii="Times New Roman" w:hAnsi="Times New Roman" w:cs="Times New Roman"/>
          <w:lang w:val="en-GB"/>
        </w:rPr>
      </w:pPr>
      <w:r w:rsidRPr="007D0540">
        <w:rPr>
          <w:rFonts w:ascii="Times New Roman" w:eastAsia="SimSun" w:hAnsi="Times New Roman" w:cs="Times New Roman"/>
          <w:b/>
          <w:bCs/>
          <w:u w:val="single"/>
          <w:lang w:val="en-GB"/>
        </w:rPr>
        <w:t>Choose</w:t>
      </w:r>
      <w:r w:rsidRPr="007D0540">
        <w:rPr>
          <w:rFonts w:ascii="Times New Roman" w:eastAsia="SimSun" w:hAnsi="Times New Roman" w:cs="Times New Roman"/>
          <w:lang w:val="en-GB"/>
        </w:rPr>
        <w:t xml:space="preserve"> the option(s) which help to decrease NO formation in ICE operating on H</w:t>
      </w:r>
      <w:r w:rsidRPr="007D0540">
        <w:rPr>
          <w:rFonts w:ascii="Times New Roman" w:eastAsia="SimSun" w:hAnsi="Times New Roman" w:cs="Times New Roman"/>
          <w:vertAlign w:val="subscript"/>
          <w:lang w:val="en-GB"/>
        </w:rPr>
        <w:t>2</w:t>
      </w:r>
      <w:r w:rsidRPr="007D0540">
        <w:rPr>
          <w:rFonts w:ascii="Times New Roman" w:eastAsia="SimSun" w:hAnsi="Times New Roman" w:cs="Times New Roman"/>
          <w:lang w:val="en-GB"/>
        </w:rPr>
        <w:t xml:space="preserve"> and air:</w:t>
      </w:r>
    </w:p>
    <w:p w14:paraId="6B6B92DB" w14:textId="558A3F66" w:rsidR="003F37B8" w:rsidRPr="007D0540" w:rsidRDefault="0055584F" w:rsidP="0055584F">
      <w:pPr>
        <w:pStyle w:val="Lijstalinea"/>
        <w:ind w:left="426"/>
        <w:contextualSpacing w:val="0"/>
        <w:rPr>
          <w:rFonts w:ascii="Times New Roman" w:eastAsia="SimSun" w:hAnsi="Times New Roman" w:cs="Times New Roman"/>
          <w:lang w:val="en-GB"/>
        </w:rPr>
      </w:pPr>
      <w:r>
        <w:rPr>
          <w:rFonts w:ascii="Times New Roman" w:eastAsia="SimSun" w:hAnsi="Times New Roman" w:cs="Times New Roman"/>
          <w:lang w:val="en-GB"/>
        </w:rPr>
        <w:t>a)</w:t>
      </w:r>
      <w:r w:rsidR="003F37B8" w:rsidRPr="007D0540">
        <w:rPr>
          <w:rFonts w:ascii="Times New Roman" w:eastAsia="SimSun" w:hAnsi="Times New Roman" w:cs="Times New Roman"/>
          <w:lang w:val="en-GB"/>
        </w:rPr>
        <w:t xml:space="preserve"> Lower the combustion temperature</w:t>
      </w:r>
      <w:r>
        <w:rPr>
          <w:rFonts w:ascii="Times New Roman" w:eastAsia="SimSun" w:hAnsi="Times New Roman" w:cs="Times New Roman"/>
          <w:lang w:val="en-GB"/>
        </w:rPr>
        <w:t>.</w:t>
      </w:r>
      <w:r w:rsidR="003F37B8" w:rsidRPr="007D0540">
        <w:rPr>
          <w:rFonts w:ascii="Times New Roman" w:eastAsia="SimSun" w:hAnsi="Times New Roman" w:cs="Times New Roman"/>
          <w:lang w:val="en-GB"/>
        </w:rPr>
        <w:br/>
      </w:r>
      <w:r>
        <w:rPr>
          <w:rFonts w:ascii="Times New Roman" w:eastAsia="SimSun" w:hAnsi="Times New Roman" w:cs="Times New Roman"/>
          <w:lang w:val="en-GB"/>
        </w:rPr>
        <w:t>b)</w:t>
      </w:r>
      <w:r w:rsidR="003F37B8" w:rsidRPr="007D0540">
        <w:rPr>
          <w:rFonts w:ascii="Times New Roman" w:eastAsia="SimSun" w:hAnsi="Times New Roman" w:cs="Times New Roman"/>
          <w:lang w:val="en-GB"/>
        </w:rPr>
        <w:t xml:space="preserve"> Increase the excess air ratio significantly.</w:t>
      </w:r>
      <w:r w:rsidR="003F37B8" w:rsidRPr="007D0540">
        <w:rPr>
          <w:rFonts w:ascii="Times New Roman" w:eastAsia="SimSun" w:hAnsi="Times New Roman" w:cs="Times New Roman"/>
          <w:lang w:val="en-GB"/>
        </w:rPr>
        <w:br/>
      </w:r>
      <w:r>
        <w:rPr>
          <w:rFonts w:ascii="Times New Roman" w:eastAsia="SimSun" w:hAnsi="Times New Roman" w:cs="Times New Roman"/>
          <w:lang w:val="en-GB"/>
        </w:rPr>
        <w:t>c)</w:t>
      </w:r>
      <w:r w:rsidR="003F37B8" w:rsidRPr="007D0540">
        <w:rPr>
          <w:rFonts w:ascii="Times New Roman" w:eastAsia="SimSun" w:hAnsi="Times New Roman" w:cs="Times New Roman"/>
          <w:lang w:val="en-GB"/>
        </w:rPr>
        <w:t xml:space="preserve"> Raise the compression ratio in the engine.</w:t>
      </w:r>
      <w:r w:rsidR="003F37B8" w:rsidRPr="007D0540">
        <w:rPr>
          <w:rFonts w:ascii="Times New Roman" w:eastAsia="SimSun" w:hAnsi="Times New Roman" w:cs="Times New Roman"/>
          <w:lang w:val="en-GB"/>
        </w:rPr>
        <w:br/>
      </w:r>
      <w:r>
        <w:rPr>
          <w:rFonts w:ascii="Times New Roman" w:eastAsia="SimSun" w:hAnsi="Times New Roman" w:cs="Times New Roman"/>
          <w:lang w:val="en-GB"/>
        </w:rPr>
        <w:t>d)</w:t>
      </w:r>
      <w:r w:rsidR="003F37B8" w:rsidRPr="007D0540">
        <w:rPr>
          <w:rFonts w:ascii="Times New Roman" w:eastAsia="SimSun" w:hAnsi="Times New Roman" w:cs="Times New Roman"/>
          <w:lang w:val="en-GB"/>
        </w:rPr>
        <w:t xml:space="preserve"> Increase the fuel flow speed.</w:t>
      </w:r>
    </w:p>
    <w:p w14:paraId="77BB7D85" w14:textId="13AA43A8" w:rsidR="003F37B8" w:rsidRPr="00434700" w:rsidRDefault="003F37B8" w:rsidP="00434700">
      <w:pPr>
        <w:spacing w:before="120"/>
        <w:jc w:val="both"/>
        <w:rPr>
          <w:rFonts w:ascii="Times New Roman" w:eastAsiaTheme="minorEastAsia" w:hAnsi="Times New Roman" w:cs="Times New Roman"/>
          <w:lang w:val="en-GB"/>
        </w:rPr>
      </w:pPr>
      <w:r w:rsidRPr="007D0540">
        <w:rPr>
          <w:rFonts w:ascii="Times New Roman" w:hAnsi="Times New Roman" w:cs="Times New Roman"/>
          <w:lang w:val="en-GB"/>
        </w:rPr>
        <w:t>For this problem</w:t>
      </w:r>
      <w:r w:rsidR="00434700">
        <w:rPr>
          <w:rFonts w:ascii="Times New Roman" w:hAnsi="Times New Roman" w:cs="Times New Roman"/>
          <w:lang w:val="en-GB"/>
        </w:rPr>
        <w:t>,</w:t>
      </w:r>
      <w:r w:rsidRPr="007D0540">
        <w:rPr>
          <w:rFonts w:ascii="Times New Roman" w:hAnsi="Times New Roman" w:cs="Times New Roman"/>
          <w:lang w:val="en-GB"/>
        </w:rPr>
        <w:t xml:space="preserve"> assume that</w:t>
      </w:r>
      <w:r w:rsidR="000A2036">
        <w:rPr>
          <w:rFonts w:ascii="Times New Roman" w:hAnsi="Times New Roman" w:cs="Times New Roman"/>
          <w:lang w:val="en-GB"/>
        </w:rPr>
        <w:t xml:space="preserve"> </w:t>
      </w:r>
      <w:r w:rsidR="000A2036" w:rsidRPr="000A2036">
        <w:rPr>
          <w:rFonts w:ascii="Times New Roman" w:hAnsi="Times New Roman" w:cs="Times New Roman"/>
          <w:i/>
          <w:iCs/>
          <w:lang w:val="en-GB"/>
        </w:rPr>
        <w:t>C</w:t>
      </w:r>
      <w:r w:rsidR="000A2036" w:rsidRPr="000A2036">
        <w:rPr>
          <w:rFonts w:ascii="Times New Roman" w:hAnsi="Times New Roman" w:cs="Times New Roman"/>
          <w:i/>
          <w:iCs/>
          <w:vertAlign w:val="subscript"/>
          <w:lang w:val="en-GB"/>
        </w:rPr>
        <w:t>p</w:t>
      </w:r>
      <w:r w:rsidR="000A2036" w:rsidRPr="000A2036">
        <w:rPr>
          <w:rFonts w:ascii="Times New Roman" w:hAnsi="Times New Roman" w:cs="Times New Roman"/>
          <w:i/>
          <w:iCs/>
          <w:lang w:val="en-GB"/>
        </w:rPr>
        <w:t xml:space="preserve"> </w:t>
      </w:r>
      <w:r w:rsidRPr="007D0540">
        <w:rPr>
          <w:rFonts w:ascii="Times New Roman" w:hAnsi="Times New Roman" w:cs="Times New Roman"/>
          <w:lang w:val="en-GB"/>
        </w:rPr>
        <w:t>does not depend on temperature, while enthalpy and entropy do depend.</w:t>
      </w:r>
    </w:p>
    <w:p w14:paraId="0F1967DC" w14:textId="77777777" w:rsidR="005253A9" w:rsidRDefault="003F37B8" w:rsidP="003F37B8">
      <w:pPr>
        <w:spacing w:before="120"/>
        <w:rPr>
          <w:rFonts w:ascii="Times New Roman" w:hAnsi="Times New Roman" w:cs="Times New Roman"/>
          <w:lang w:val="en-GB"/>
        </w:rPr>
      </w:pPr>
      <w:r w:rsidRPr="007D0540">
        <w:rPr>
          <w:rFonts w:ascii="Times New Roman" w:hAnsi="Times New Roman" w:cs="Times New Roman"/>
          <w:lang w:val="en-GB"/>
        </w:rPr>
        <w:t xml:space="preserve">Thermodynamic </w:t>
      </w:r>
      <w:r w:rsidR="005253A9">
        <w:rPr>
          <w:rFonts w:ascii="Times New Roman" w:hAnsi="Times New Roman" w:cs="Times New Roman"/>
          <w:lang w:val="en-GB"/>
        </w:rPr>
        <w:t>d</w:t>
      </w:r>
      <w:r w:rsidRPr="007D0540">
        <w:rPr>
          <w:rFonts w:ascii="Times New Roman" w:hAnsi="Times New Roman" w:cs="Times New Roman"/>
          <w:lang w:val="en-GB"/>
        </w:rPr>
        <w:t>ata (</w:t>
      </w:r>
      <w:r w:rsidRPr="007D0540">
        <w:rPr>
          <w:rFonts w:ascii="Times New Roman" w:hAnsi="Times New Roman" w:cs="Times New Roman"/>
          <w:i/>
          <w:iCs/>
          <w:lang w:val="en-GB"/>
        </w:rPr>
        <w:t>T</w:t>
      </w:r>
      <w:r w:rsidRPr="007D0540">
        <w:rPr>
          <w:rFonts w:ascii="Times New Roman" w:hAnsi="Times New Roman" w:cs="Times New Roman"/>
          <w:lang w:val="en-GB"/>
        </w:rPr>
        <w:t xml:space="preserve"> = 298</w:t>
      </w:r>
      <w:r w:rsidR="005253A9">
        <w:rPr>
          <w:rFonts w:ascii="Times New Roman" w:hAnsi="Times New Roman" w:cs="Times New Roman"/>
          <w:lang w:val="en-GB"/>
        </w:rPr>
        <w:t> </w:t>
      </w:r>
      <w:r w:rsidRPr="007D0540">
        <w:rPr>
          <w:rFonts w:ascii="Times New Roman" w:hAnsi="Times New Roman" w:cs="Times New Roman"/>
          <w:lang w:val="en-GB"/>
        </w:rPr>
        <w:t xml:space="preserve">K, </w:t>
      </w:r>
      <w:r w:rsidRPr="007D0540">
        <w:rPr>
          <w:rFonts w:ascii="Times New Roman" w:hAnsi="Times New Roman" w:cs="Times New Roman"/>
          <w:i/>
          <w:iCs/>
          <w:lang w:val="en-GB"/>
        </w:rPr>
        <w:t>p</w:t>
      </w:r>
      <w:r w:rsidRPr="007D0540">
        <w:rPr>
          <w:rFonts w:ascii="Times New Roman" w:hAnsi="Times New Roman" w:cs="Times New Roman"/>
          <w:lang w:val="en-GB"/>
        </w:rPr>
        <w:t xml:space="preserve"> = 1</w:t>
      </w:r>
      <w:r w:rsidR="005253A9">
        <w:rPr>
          <w:rFonts w:ascii="Times New Roman" w:hAnsi="Times New Roman" w:cs="Times New Roman"/>
          <w:lang w:val="en-GB"/>
        </w:rPr>
        <w:t> </w:t>
      </w:r>
      <w:r w:rsidRPr="007D0540">
        <w:rPr>
          <w:rFonts w:ascii="Times New Roman" w:hAnsi="Times New Roman" w:cs="Times New Roman"/>
          <w:lang w:val="en-GB"/>
        </w:rPr>
        <w:t>bar):</w:t>
      </w:r>
    </w:p>
    <w:tbl>
      <w:tblPr>
        <w:tblStyle w:val="Tabelrast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392"/>
        <w:gridCol w:w="2393"/>
        <w:gridCol w:w="2281"/>
      </w:tblGrid>
      <w:tr w:rsidR="005253A9" w:rsidRPr="004A1D95" w14:paraId="000CEAEF" w14:textId="77777777" w:rsidTr="00D83F5B">
        <w:trPr>
          <w:trHeight w:val="340"/>
          <w:jc w:val="center"/>
        </w:trPr>
        <w:tc>
          <w:tcPr>
            <w:tcW w:w="2284" w:type="dxa"/>
            <w:vAlign w:val="center"/>
          </w:tcPr>
          <w:p w14:paraId="66BC56DF" w14:textId="77777777" w:rsidR="005253A9" w:rsidRPr="004A1D95" w:rsidRDefault="005253A9" w:rsidP="00D83F5B">
            <w:pPr>
              <w:spacing w:after="0"/>
              <w:jc w:val="center"/>
              <w:rPr>
                <w:b/>
                <w:bCs/>
                <w:sz w:val="24"/>
                <w:szCs w:val="24"/>
                <w:lang w:val="en-GB"/>
              </w:rPr>
            </w:pPr>
            <w:r w:rsidRPr="004A1D95">
              <w:rPr>
                <w:b/>
                <w:bCs/>
                <w:sz w:val="24"/>
                <w:szCs w:val="24"/>
                <w:lang w:val="en-GB"/>
              </w:rPr>
              <w:t>Substance</w:t>
            </w:r>
          </w:p>
        </w:tc>
        <w:tc>
          <w:tcPr>
            <w:tcW w:w="2392" w:type="dxa"/>
            <w:vAlign w:val="center"/>
          </w:tcPr>
          <w:p w14:paraId="625D94FB" w14:textId="77777777" w:rsidR="005253A9" w:rsidRPr="004A1D95" w:rsidRDefault="005253A9" w:rsidP="00D83F5B">
            <w:pPr>
              <w:spacing w:after="0"/>
              <w:jc w:val="center"/>
              <w:rPr>
                <w:b/>
                <w:bCs/>
                <w:sz w:val="24"/>
                <w:szCs w:val="24"/>
                <w:vertAlign w:val="superscript"/>
                <w:lang w:val="en-GB"/>
              </w:rPr>
            </w:pPr>
            <w:proofErr w:type="spellStart"/>
            <w:r w:rsidRPr="004A1D95">
              <w:rPr>
                <w:b/>
                <w:bCs/>
                <w:sz w:val="24"/>
                <w:szCs w:val="24"/>
                <w:lang w:val="en-GB"/>
              </w:rPr>
              <w:t>Δ</w:t>
            </w:r>
            <w:r w:rsidRPr="004A1D95">
              <w:rPr>
                <w:b/>
                <w:bCs/>
                <w:sz w:val="24"/>
                <w:szCs w:val="24"/>
                <w:vertAlign w:val="subscript"/>
                <w:lang w:val="en-GB"/>
              </w:rPr>
              <w:t>f</w:t>
            </w:r>
            <w:r w:rsidRPr="004A1D95">
              <w:rPr>
                <w:b/>
                <w:bCs/>
                <w:i/>
                <w:iCs/>
                <w:sz w:val="24"/>
                <w:szCs w:val="24"/>
                <w:lang w:val="en-GB"/>
              </w:rPr>
              <w:t>H</w:t>
            </w:r>
            <w:proofErr w:type="spellEnd"/>
            <w:r w:rsidRPr="004A1D95">
              <w:rPr>
                <w:b/>
                <w:bCs/>
                <w:sz w:val="24"/>
                <w:szCs w:val="24"/>
                <w:lang w:val="en-GB"/>
              </w:rPr>
              <w:t>° / kJ·mol</w:t>
            </w:r>
            <w:r w:rsidRPr="004A1D95">
              <w:rPr>
                <w:b/>
                <w:bCs/>
                <w:sz w:val="24"/>
                <w:szCs w:val="24"/>
                <w:vertAlign w:val="superscript"/>
                <w:lang w:val="en-GB"/>
              </w:rPr>
              <w:t>−1</w:t>
            </w:r>
          </w:p>
        </w:tc>
        <w:tc>
          <w:tcPr>
            <w:tcW w:w="2393" w:type="dxa"/>
            <w:vAlign w:val="center"/>
          </w:tcPr>
          <w:p w14:paraId="3B295792" w14:textId="77777777" w:rsidR="005253A9" w:rsidRPr="004A1D95" w:rsidRDefault="005253A9" w:rsidP="00D83F5B">
            <w:pPr>
              <w:spacing w:after="0"/>
              <w:jc w:val="center"/>
              <w:rPr>
                <w:b/>
                <w:bCs/>
                <w:sz w:val="24"/>
                <w:szCs w:val="24"/>
                <w:lang w:val="en-GB"/>
              </w:rPr>
            </w:pPr>
            <w:r w:rsidRPr="004A1D95">
              <w:rPr>
                <w:b/>
                <w:bCs/>
                <w:i/>
                <w:iCs/>
                <w:sz w:val="24"/>
                <w:szCs w:val="24"/>
                <w:lang w:val="en-GB"/>
              </w:rPr>
              <w:t>S</w:t>
            </w:r>
            <w:r w:rsidRPr="004A1D95">
              <w:rPr>
                <w:b/>
                <w:bCs/>
                <w:sz w:val="24"/>
                <w:szCs w:val="24"/>
                <w:lang w:val="en-GB"/>
              </w:rPr>
              <w:t>° / J·mol</w:t>
            </w:r>
            <w:r w:rsidRPr="004A1D95">
              <w:rPr>
                <w:b/>
                <w:bCs/>
                <w:sz w:val="24"/>
                <w:szCs w:val="24"/>
                <w:vertAlign w:val="superscript"/>
                <w:lang w:val="en-GB"/>
              </w:rPr>
              <w:t>−1</w:t>
            </w:r>
            <w:r w:rsidRPr="004A1D95">
              <w:rPr>
                <w:b/>
                <w:bCs/>
                <w:sz w:val="24"/>
                <w:szCs w:val="24"/>
                <w:lang w:val="en-GB"/>
              </w:rPr>
              <w:t>·K</w:t>
            </w:r>
            <w:r w:rsidRPr="004A1D95">
              <w:rPr>
                <w:b/>
                <w:bCs/>
                <w:sz w:val="24"/>
                <w:szCs w:val="24"/>
                <w:vertAlign w:val="superscript"/>
                <w:lang w:val="en-GB"/>
              </w:rPr>
              <w:t>−1</w:t>
            </w:r>
          </w:p>
        </w:tc>
        <w:tc>
          <w:tcPr>
            <w:tcW w:w="2281" w:type="dxa"/>
            <w:vAlign w:val="center"/>
          </w:tcPr>
          <w:p w14:paraId="3C115594" w14:textId="77777777" w:rsidR="005253A9" w:rsidRPr="004A1D95" w:rsidRDefault="005253A9" w:rsidP="00D83F5B">
            <w:pPr>
              <w:spacing w:after="0"/>
              <w:jc w:val="center"/>
              <w:rPr>
                <w:b/>
                <w:bCs/>
                <w:sz w:val="24"/>
                <w:szCs w:val="24"/>
                <w:lang w:val="en-GB"/>
              </w:rPr>
            </w:pPr>
            <w:r w:rsidRPr="004A1D95">
              <w:rPr>
                <w:b/>
                <w:bCs/>
                <w:i/>
                <w:iCs/>
                <w:sz w:val="24"/>
                <w:szCs w:val="24"/>
                <w:lang w:val="en-GB"/>
              </w:rPr>
              <w:t>C</w:t>
            </w:r>
            <w:r w:rsidRPr="004A1D95">
              <w:rPr>
                <w:b/>
                <w:bCs/>
                <w:i/>
                <w:iCs/>
                <w:sz w:val="24"/>
                <w:szCs w:val="24"/>
                <w:vertAlign w:val="subscript"/>
                <w:lang w:val="en-GB"/>
              </w:rPr>
              <w:t>p</w:t>
            </w:r>
            <w:r w:rsidRPr="004A1D95">
              <w:rPr>
                <w:b/>
                <w:bCs/>
                <w:sz w:val="24"/>
                <w:szCs w:val="24"/>
                <w:lang w:val="en-GB"/>
              </w:rPr>
              <w:t xml:space="preserve"> / J·mol</w:t>
            </w:r>
            <w:r w:rsidRPr="004A1D95">
              <w:rPr>
                <w:b/>
                <w:bCs/>
                <w:sz w:val="24"/>
                <w:szCs w:val="24"/>
                <w:vertAlign w:val="superscript"/>
                <w:lang w:val="en-GB"/>
              </w:rPr>
              <w:t>−1</w:t>
            </w:r>
            <w:r w:rsidRPr="004A1D95">
              <w:rPr>
                <w:b/>
                <w:bCs/>
                <w:sz w:val="24"/>
                <w:szCs w:val="24"/>
                <w:lang w:val="en-GB"/>
              </w:rPr>
              <w:t>·K</w:t>
            </w:r>
            <w:r w:rsidRPr="004A1D95">
              <w:rPr>
                <w:b/>
                <w:bCs/>
                <w:sz w:val="24"/>
                <w:szCs w:val="24"/>
                <w:vertAlign w:val="superscript"/>
                <w:lang w:val="en-GB"/>
              </w:rPr>
              <w:t>−1</w:t>
            </w:r>
          </w:p>
        </w:tc>
      </w:tr>
      <w:tr w:rsidR="005253A9" w14:paraId="1E7D6535" w14:textId="77777777" w:rsidTr="00D83F5B">
        <w:trPr>
          <w:trHeight w:val="340"/>
          <w:jc w:val="center"/>
        </w:trPr>
        <w:tc>
          <w:tcPr>
            <w:tcW w:w="2284" w:type="dxa"/>
            <w:vAlign w:val="center"/>
          </w:tcPr>
          <w:p w14:paraId="0A9D6FFA" w14:textId="2B0C8255" w:rsidR="005253A9" w:rsidRPr="005253A9" w:rsidRDefault="005253A9" w:rsidP="00D83F5B">
            <w:pPr>
              <w:spacing w:after="0"/>
              <w:jc w:val="center"/>
              <w:rPr>
                <w:sz w:val="24"/>
                <w:szCs w:val="24"/>
                <w:lang w:val="en-GB"/>
              </w:rPr>
            </w:pPr>
            <w:r w:rsidRPr="005253A9">
              <w:rPr>
                <w:sz w:val="24"/>
                <w:szCs w:val="24"/>
                <w:lang w:val="en-GB"/>
              </w:rPr>
              <w:t>H</w:t>
            </w:r>
            <w:r w:rsidRPr="005253A9">
              <w:rPr>
                <w:sz w:val="24"/>
                <w:szCs w:val="24"/>
                <w:vertAlign w:val="subscript"/>
                <w:lang w:val="en-GB"/>
              </w:rPr>
              <w:t>2</w:t>
            </w:r>
            <w:r w:rsidRPr="005253A9">
              <w:rPr>
                <w:sz w:val="24"/>
                <w:szCs w:val="24"/>
                <w:lang w:val="en-GB"/>
              </w:rPr>
              <w:t>(g)</w:t>
            </w:r>
          </w:p>
        </w:tc>
        <w:tc>
          <w:tcPr>
            <w:tcW w:w="2392" w:type="dxa"/>
            <w:vAlign w:val="center"/>
          </w:tcPr>
          <w:p w14:paraId="54DD702F" w14:textId="41AA2C62" w:rsidR="005253A9" w:rsidRPr="005253A9" w:rsidRDefault="005253A9" w:rsidP="00D83F5B">
            <w:pPr>
              <w:spacing w:after="0"/>
              <w:jc w:val="center"/>
              <w:rPr>
                <w:sz w:val="24"/>
                <w:szCs w:val="24"/>
                <w:lang w:val="en-GB"/>
              </w:rPr>
            </w:pPr>
            <w:r w:rsidRPr="005253A9">
              <w:rPr>
                <w:sz w:val="24"/>
                <w:szCs w:val="24"/>
                <w:lang w:val="en-GB"/>
              </w:rPr>
              <w:t>0</w:t>
            </w:r>
          </w:p>
        </w:tc>
        <w:tc>
          <w:tcPr>
            <w:tcW w:w="2393" w:type="dxa"/>
            <w:vAlign w:val="center"/>
          </w:tcPr>
          <w:p w14:paraId="4E25A292" w14:textId="11D1B79A" w:rsidR="005253A9" w:rsidRPr="005253A9" w:rsidRDefault="005253A9" w:rsidP="00D83F5B">
            <w:pPr>
              <w:spacing w:after="0"/>
              <w:jc w:val="center"/>
              <w:rPr>
                <w:sz w:val="24"/>
                <w:szCs w:val="24"/>
                <w:lang w:val="en-GB"/>
              </w:rPr>
            </w:pPr>
            <w:r w:rsidRPr="005253A9">
              <w:rPr>
                <w:sz w:val="24"/>
                <w:szCs w:val="24"/>
                <w:lang w:val="en-GB"/>
              </w:rPr>
              <w:t>130.7</w:t>
            </w:r>
          </w:p>
        </w:tc>
        <w:tc>
          <w:tcPr>
            <w:tcW w:w="2281" w:type="dxa"/>
            <w:vAlign w:val="center"/>
          </w:tcPr>
          <w:p w14:paraId="14DA8718" w14:textId="231367C5" w:rsidR="005253A9" w:rsidRPr="005253A9" w:rsidRDefault="005253A9" w:rsidP="00D83F5B">
            <w:pPr>
              <w:spacing w:after="0"/>
              <w:jc w:val="center"/>
              <w:rPr>
                <w:sz w:val="24"/>
                <w:szCs w:val="24"/>
                <w:lang w:val="en-GB"/>
              </w:rPr>
            </w:pPr>
            <w:r w:rsidRPr="005253A9">
              <w:rPr>
                <w:sz w:val="24"/>
                <w:szCs w:val="24"/>
                <w:lang w:val="en-GB"/>
              </w:rPr>
              <w:t>28.8</w:t>
            </w:r>
          </w:p>
        </w:tc>
      </w:tr>
      <w:tr w:rsidR="005253A9" w14:paraId="7C1D45F2" w14:textId="77777777" w:rsidTr="00D83F5B">
        <w:trPr>
          <w:trHeight w:val="340"/>
          <w:jc w:val="center"/>
        </w:trPr>
        <w:tc>
          <w:tcPr>
            <w:tcW w:w="2284" w:type="dxa"/>
            <w:vAlign w:val="center"/>
          </w:tcPr>
          <w:p w14:paraId="4BA072A7" w14:textId="74A645B7" w:rsidR="005253A9" w:rsidRPr="005253A9" w:rsidRDefault="005253A9" w:rsidP="00D83F5B">
            <w:pPr>
              <w:spacing w:after="0"/>
              <w:jc w:val="center"/>
              <w:rPr>
                <w:sz w:val="24"/>
                <w:szCs w:val="24"/>
                <w:vertAlign w:val="subscript"/>
                <w:lang w:val="en-GB"/>
              </w:rPr>
            </w:pPr>
            <w:r w:rsidRPr="005253A9">
              <w:rPr>
                <w:sz w:val="24"/>
                <w:szCs w:val="24"/>
                <w:lang w:val="en-GB"/>
              </w:rPr>
              <w:t>O</w:t>
            </w:r>
            <w:r w:rsidRPr="005253A9">
              <w:rPr>
                <w:sz w:val="24"/>
                <w:szCs w:val="24"/>
                <w:vertAlign w:val="subscript"/>
                <w:lang w:val="en-GB"/>
              </w:rPr>
              <w:t>2</w:t>
            </w:r>
            <w:r w:rsidRPr="005253A9">
              <w:rPr>
                <w:sz w:val="24"/>
                <w:szCs w:val="24"/>
                <w:lang w:val="en-GB"/>
              </w:rPr>
              <w:t>(g)</w:t>
            </w:r>
          </w:p>
        </w:tc>
        <w:tc>
          <w:tcPr>
            <w:tcW w:w="2392" w:type="dxa"/>
            <w:vAlign w:val="center"/>
          </w:tcPr>
          <w:p w14:paraId="655B46AF" w14:textId="4BA07137" w:rsidR="005253A9" w:rsidRPr="005253A9" w:rsidRDefault="005253A9" w:rsidP="00D83F5B">
            <w:pPr>
              <w:spacing w:after="0"/>
              <w:jc w:val="center"/>
              <w:rPr>
                <w:sz w:val="24"/>
                <w:szCs w:val="24"/>
                <w:lang w:val="en-GB"/>
              </w:rPr>
            </w:pPr>
            <w:r w:rsidRPr="005253A9">
              <w:rPr>
                <w:sz w:val="24"/>
                <w:szCs w:val="24"/>
                <w:lang w:val="en-GB"/>
              </w:rPr>
              <w:t>0</w:t>
            </w:r>
          </w:p>
        </w:tc>
        <w:tc>
          <w:tcPr>
            <w:tcW w:w="2393" w:type="dxa"/>
            <w:vAlign w:val="center"/>
          </w:tcPr>
          <w:p w14:paraId="79B3957E" w14:textId="3A0C56C7" w:rsidR="005253A9" w:rsidRPr="005253A9" w:rsidRDefault="005253A9" w:rsidP="00D83F5B">
            <w:pPr>
              <w:spacing w:after="0"/>
              <w:jc w:val="center"/>
              <w:rPr>
                <w:sz w:val="24"/>
                <w:szCs w:val="24"/>
                <w:lang w:val="en-GB"/>
              </w:rPr>
            </w:pPr>
            <w:r w:rsidRPr="005253A9">
              <w:rPr>
                <w:sz w:val="24"/>
                <w:szCs w:val="24"/>
                <w:lang w:val="en-GB"/>
              </w:rPr>
              <w:t>205.2</w:t>
            </w:r>
          </w:p>
        </w:tc>
        <w:tc>
          <w:tcPr>
            <w:tcW w:w="2281" w:type="dxa"/>
            <w:vAlign w:val="center"/>
          </w:tcPr>
          <w:p w14:paraId="797AEE84" w14:textId="250EF124" w:rsidR="005253A9" w:rsidRPr="005253A9" w:rsidRDefault="005253A9" w:rsidP="00D83F5B">
            <w:pPr>
              <w:spacing w:after="0"/>
              <w:jc w:val="center"/>
              <w:rPr>
                <w:sz w:val="24"/>
                <w:szCs w:val="24"/>
                <w:lang w:val="en-GB"/>
              </w:rPr>
            </w:pPr>
            <w:r w:rsidRPr="005253A9">
              <w:rPr>
                <w:sz w:val="24"/>
                <w:szCs w:val="24"/>
                <w:lang w:val="en-GB"/>
              </w:rPr>
              <w:t>29.4</w:t>
            </w:r>
          </w:p>
        </w:tc>
      </w:tr>
      <w:tr w:rsidR="005253A9" w14:paraId="18BC35F5" w14:textId="77777777" w:rsidTr="00D83F5B">
        <w:trPr>
          <w:trHeight w:val="340"/>
          <w:jc w:val="center"/>
        </w:trPr>
        <w:tc>
          <w:tcPr>
            <w:tcW w:w="2284" w:type="dxa"/>
            <w:vAlign w:val="center"/>
          </w:tcPr>
          <w:p w14:paraId="0A1148D5" w14:textId="14A17413" w:rsidR="005253A9" w:rsidRPr="005253A9" w:rsidRDefault="005253A9" w:rsidP="00D83F5B">
            <w:pPr>
              <w:spacing w:after="0"/>
              <w:jc w:val="center"/>
              <w:rPr>
                <w:sz w:val="24"/>
                <w:szCs w:val="24"/>
                <w:vertAlign w:val="subscript"/>
                <w:lang w:val="en-GB"/>
              </w:rPr>
            </w:pPr>
            <w:r w:rsidRPr="005253A9">
              <w:rPr>
                <w:sz w:val="24"/>
                <w:szCs w:val="24"/>
                <w:lang w:val="en-GB"/>
              </w:rPr>
              <w:t>N</w:t>
            </w:r>
            <w:r w:rsidRPr="005253A9">
              <w:rPr>
                <w:sz w:val="24"/>
                <w:szCs w:val="24"/>
                <w:vertAlign w:val="subscript"/>
                <w:lang w:val="en-GB"/>
              </w:rPr>
              <w:t>2</w:t>
            </w:r>
            <w:r w:rsidRPr="005253A9">
              <w:rPr>
                <w:sz w:val="24"/>
                <w:szCs w:val="24"/>
                <w:lang w:val="en-GB"/>
              </w:rPr>
              <w:t>(g)</w:t>
            </w:r>
          </w:p>
        </w:tc>
        <w:tc>
          <w:tcPr>
            <w:tcW w:w="2392" w:type="dxa"/>
            <w:vAlign w:val="center"/>
          </w:tcPr>
          <w:p w14:paraId="5423C6DB" w14:textId="2FD1AC56" w:rsidR="005253A9" w:rsidRPr="005253A9" w:rsidRDefault="005253A9" w:rsidP="00D83F5B">
            <w:pPr>
              <w:spacing w:after="0"/>
              <w:jc w:val="center"/>
              <w:rPr>
                <w:sz w:val="24"/>
                <w:szCs w:val="24"/>
                <w:lang w:val="en-GB"/>
              </w:rPr>
            </w:pPr>
            <w:r w:rsidRPr="005253A9">
              <w:rPr>
                <w:sz w:val="24"/>
                <w:szCs w:val="24"/>
                <w:lang w:val="en-GB"/>
              </w:rPr>
              <w:t>0</w:t>
            </w:r>
          </w:p>
        </w:tc>
        <w:tc>
          <w:tcPr>
            <w:tcW w:w="2393" w:type="dxa"/>
            <w:vAlign w:val="center"/>
          </w:tcPr>
          <w:p w14:paraId="7B90913A" w14:textId="6C4E0343" w:rsidR="005253A9" w:rsidRPr="005253A9" w:rsidRDefault="005253A9" w:rsidP="00D83F5B">
            <w:pPr>
              <w:spacing w:after="0"/>
              <w:jc w:val="center"/>
              <w:rPr>
                <w:sz w:val="24"/>
                <w:szCs w:val="24"/>
                <w:lang w:val="en-GB"/>
              </w:rPr>
            </w:pPr>
            <w:r w:rsidRPr="005253A9">
              <w:rPr>
                <w:sz w:val="24"/>
                <w:szCs w:val="24"/>
                <w:lang w:val="en-GB"/>
              </w:rPr>
              <w:t>191.6</w:t>
            </w:r>
          </w:p>
        </w:tc>
        <w:tc>
          <w:tcPr>
            <w:tcW w:w="2281" w:type="dxa"/>
            <w:vAlign w:val="center"/>
          </w:tcPr>
          <w:p w14:paraId="74205DD2" w14:textId="3A659AD6" w:rsidR="005253A9" w:rsidRPr="005253A9" w:rsidRDefault="005253A9" w:rsidP="00D83F5B">
            <w:pPr>
              <w:spacing w:after="0"/>
              <w:jc w:val="center"/>
              <w:rPr>
                <w:sz w:val="24"/>
                <w:szCs w:val="24"/>
                <w:lang w:val="en-GB"/>
              </w:rPr>
            </w:pPr>
            <w:r w:rsidRPr="005253A9">
              <w:rPr>
                <w:sz w:val="24"/>
                <w:szCs w:val="24"/>
                <w:lang w:val="en-GB"/>
              </w:rPr>
              <w:t>29.1</w:t>
            </w:r>
          </w:p>
        </w:tc>
      </w:tr>
      <w:tr w:rsidR="005253A9" w14:paraId="1FDC3519" w14:textId="77777777" w:rsidTr="00D83F5B">
        <w:trPr>
          <w:trHeight w:val="340"/>
          <w:jc w:val="center"/>
        </w:trPr>
        <w:tc>
          <w:tcPr>
            <w:tcW w:w="2284" w:type="dxa"/>
            <w:vAlign w:val="center"/>
          </w:tcPr>
          <w:p w14:paraId="4158E2A1" w14:textId="5DEDBAC9" w:rsidR="005253A9" w:rsidRPr="005253A9" w:rsidRDefault="005253A9" w:rsidP="00D83F5B">
            <w:pPr>
              <w:spacing w:after="0"/>
              <w:jc w:val="center"/>
              <w:rPr>
                <w:sz w:val="24"/>
                <w:szCs w:val="24"/>
                <w:lang w:val="en-GB"/>
              </w:rPr>
            </w:pPr>
            <w:r w:rsidRPr="005253A9">
              <w:rPr>
                <w:sz w:val="24"/>
                <w:szCs w:val="24"/>
                <w:lang w:val="en-GB"/>
              </w:rPr>
              <w:t>H</w:t>
            </w:r>
            <w:r w:rsidRPr="005253A9">
              <w:rPr>
                <w:sz w:val="24"/>
                <w:szCs w:val="24"/>
                <w:vertAlign w:val="subscript"/>
                <w:lang w:val="en-GB"/>
              </w:rPr>
              <w:t>2</w:t>
            </w:r>
            <w:r w:rsidRPr="005253A9">
              <w:rPr>
                <w:sz w:val="24"/>
                <w:szCs w:val="24"/>
                <w:lang w:val="en-GB"/>
              </w:rPr>
              <w:t>O(g)</w:t>
            </w:r>
          </w:p>
        </w:tc>
        <w:tc>
          <w:tcPr>
            <w:tcW w:w="2392" w:type="dxa"/>
            <w:vAlign w:val="center"/>
          </w:tcPr>
          <w:p w14:paraId="09FB15C1" w14:textId="0423AA25" w:rsidR="005253A9" w:rsidRPr="005253A9" w:rsidRDefault="005253A9" w:rsidP="00D83F5B">
            <w:pPr>
              <w:spacing w:after="0"/>
              <w:jc w:val="center"/>
              <w:rPr>
                <w:sz w:val="24"/>
                <w:szCs w:val="24"/>
                <w:lang w:val="en-GB"/>
              </w:rPr>
            </w:pPr>
            <w:r w:rsidRPr="005253A9">
              <w:rPr>
                <w:sz w:val="24"/>
                <w:szCs w:val="24"/>
                <w:lang w:val="en-GB"/>
              </w:rPr>
              <w:t>–241.8</w:t>
            </w:r>
          </w:p>
        </w:tc>
        <w:tc>
          <w:tcPr>
            <w:tcW w:w="2393" w:type="dxa"/>
            <w:vAlign w:val="center"/>
          </w:tcPr>
          <w:p w14:paraId="007E49BC" w14:textId="674305A3" w:rsidR="005253A9" w:rsidRPr="005253A9" w:rsidRDefault="005253A9" w:rsidP="00D83F5B">
            <w:pPr>
              <w:spacing w:after="0"/>
              <w:jc w:val="center"/>
              <w:rPr>
                <w:sz w:val="24"/>
                <w:szCs w:val="24"/>
                <w:lang w:val="en-GB"/>
              </w:rPr>
            </w:pPr>
            <w:r w:rsidRPr="005253A9">
              <w:rPr>
                <w:sz w:val="24"/>
                <w:szCs w:val="24"/>
                <w:lang w:val="en-GB"/>
              </w:rPr>
              <w:t>188.7</w:t>
            </w:r>
          </w:p>
        </w:tc>
        <w:tc>
          <w:tcPr>
            <w:tcW w:w="2281" w:type="dxa"/>
            <w:vAlign w:val="center"/>
          </w:tcPr>
          <w:p w14:paraId="07DF62C1" w14:textId="113C20E6" w:rsidR="005253A9" w:rsidRPr="005253A9" w:rsidRDefault="005253A9" w:rsidP="00D83F5B">
            <w:pPr>
              <w:spacing w:after="0"/>
              <w:jc w:val="center"/>
              <w:rPr>
                <w:sz w:val="24"/>
                <w:szCs w:val="24"/>
                <w:lang w:val="en-GB"/>
              </w:rPr>
            </w:pPr>
            <w:r w:rsidRPr="005253A9">
              <w:rPr>
                <w:sz w:val="24"/>
                <w:szCs w:val="24"/>
                <w:lang w:val="en-GB"/>
              </w:rPr>
              <w:t>37.4</w:t>
            </w:r>
          </w:p>
        </w:tc>
      </w:tr>
      <w:tr w:rsidR="005253A9" w14:paraId="7F28A39B" w14:textId="77777777" w:rsidTr="00D83F5B">
        <w:trPr>
          <w:trHeight w:val="340"/>
          <w:jc w:val="center"/>
        </w:trPr>
        <w:tc>
          <w:tcPr>
            <w:tcW w:w="2284" w:type="dxa"/>
            <w:vAlign w:val="center"/>
          </w:tcPr>
          <w:p w14:paraId="3A4F58ED" w14:textId="5519794D" w:rsidR="005253A9" w:rsidRPr="005253A9" w:rsidRDefault="005253A9" w:rsidP="00D83F5B">
            <w:pPr>
              <w:spacing w:after="0"/>
              <w:jc w:val="center"/>
              <w:rPr>
                <w:sz w:val="24"/>
                <w:szCs w:val="24"/>
                <w:lang w:val="en-GB"/>
              </w:rPr>
            </w:pPr>
            <w:r w:rsidRPr="005253A9">
              <w:rPr>
                <w:sz w:val="24"/>
                <w:szCs w:val="24"/>
                <w:lang w:val="en-GB"/>
              </w:rPr>
              <w:t>H</w:t>
            </w:r>
            <w:r w:rsidRPr="005253A9">
              <w:rPr>
                <w:sz w:val="24"/>
                <w:szCs w:val="24"/>
                <w:vertAlign w:val="subscript"/>
                <w:lang w:val="en-GB"/>
              </w:rPr>
              <w:t>2</w:t>
            </w:r>
            <w:r w:rsidRPr="005253A9">
              <w:rPr>
                <w:sz w:val="24"/>
                <w:szCs w:val="24"/>
                <w:lang w:val="en-GB"/>
              </w:rPr>
              <w:t>O(l)</w:t>
            </w:r>
          </w:p>
        </w:tc>
        <w:tc>
          <w:tcPr>
            <w:tcW w:w="2392" w:type="dxa"/>
            <w:vAlign w:val="center"/>
          </w:tcPr>
          <w:p w14:paraId="111353D8" w14:textId="4D4F72E3" w:rsidR="005253A9" w:rsidRPr="005253A9" w:rsidRDefault="005253A9" w:rsidP="00D83F5B">
            <w:pPr>
              <w:spacing w:after="0"/>
              <w:jc w:val="center"/>
              <w:rPr>
                <w:sz w:val="24"/>
                <w:szCs w:val="24"/>
                <w:lang w:val="en-GB"/>
              </w:rPr>
            </w:pPr>
            <w:r w:rsidRPr="005253A9">
              <w:rPr>
                <w:sz w:val="24"/>
                <w:szCs w:val="24"/>
                <w:lang w:val="en-GB"/>
              </w:rPr>
              <w:t>–285.8</w:t>
            </w:r>
          </w:p>
        </w:tc>
        <w:tc>
          <w:tcPr>
            <w:tcW w:w="2393" w:type="dxa"/>
            <w:vAlign w:val="center"/>
          </w:tcPr>
          <w:p w14:paraId="2D842D7B" w14:textId="7BF7483A" w:rsidR="005253A9" w:rsidRPr="005253A9" w:rsidRDefault="005253A9" w:rsidP="00D83F5B">
            <w:pPr>
              <w:spacing w:after="0"/>
              <w:jc w:val="center"/>
              <w:rPr>
                <w:sz w:val="24"/>
                <w:szCs w:val="24"/>
                <w:lang w:val="en-GB"/>
              </w:rPr>
            </w:pPr>
            <w:r w:rsidRPr="005253A9">
              <w:rPr>
                <w:sz w:val="24"/>
                <w:szCs w:val="24"/>
                <w:lang w:val="en-GB"/>
              </w:rPr>
              <w:t>70.0</w:t>
            </w:r>
          </w:p>
        </w:tc>
        <w:tc>
          <w:tcPr>
            <w:tcW w:w="2281" w:type="dxa"/>
            <w:vAlign w:val="center"/>
          </w:tcPr>
          <w:p w14:paraId="42D1A15F" w14:textId="589ACA23" w:rsidR="005253A9" w:rsidRPr="005253A9" w:rsidRDefault="005253A9" w:rsidP="00D83F5B">
            <w:pPr>
              <w:spacing w:after="0"/>
              <w:jc w:val="center"/>
              <w:rPr>
                <w:sz w:val="24"/>
                <w:szCs w:val="24"/>
                <w:lang w:val="en-GB"/>
              </w:rPr>
            </w:pPr>
            <w:r w:rsidRPr="005253A9">
              <w:rPr>
                <w:sz w:val="24"/>
                <w:szCs w:val="24"/>
                <w:lang w:val="en-GB"/>
              </w:rPr>
              <w:t>75.4</w:t>
            </w:r>
          </w:p>
        </w:tc>
      </w:tr>
      <w:tr w:rsidR="005253A9" w14:paraId="102E697F" w14:textId="77777777" w:rsidTr="00D83F5B">
        <w:trPr>
          <w:trHeight w:val="340"/>
          <w:jc w:val="center"/>
        </w:trPr>
        <w:tc>
          <w:tcPr>
            <w:tcW w:w="2284" w:type="dxa"/>
            <w:vAlign w:val="center"/>
          </w:tcPr>
          <w:p w14:paraId="75CA8F13" w14:textId="5F91E123" w:rsidR="005253A9" w:rsidRPr="005253A9" w:rsidRDefault="005253A9" w:rsidP="00D83F5B">
            <w:pPr>
              <w:spacing w:after="0"/>
              <w:jc w:val="center"/>
              <w:rPr>
                <w:sz w:val="24"/>
                <w:szCs w:val="24"/>
                <w:lang w:val="en-GB"/>
              </w:rPr>
            </w:pPr>
            <w:r w:rsidRPr="005253A9">
              <w:rPr>
                <w:sz w:val="24"/>
                <w:szCs w:val="24"/>
                <w:lang w:val="en-GB"/>
              </w:rPr>
              <w:t>CH</w:t>
            </w:r>
            <w:r w:rsidRPr="005253A9">
              <w:rPr>
                <w:sz w:val="24"/>
                <w:szCs w:val="24"/>
                <w:vertAlign w:val="subscript"/>
                <w:lang w:val="en-GB"/>
              </w:rPr>
              <w:t>4</w:t>
            </w:r>
            <w:r w:rsidRPr="005253A9">
              <w:rPr>
                <w:sz w:val="24"/>
                <w:szCs w:val="24"/>
                <w:lang w:val="en-GB"/>
              </w:rPr>
              <w:t>(g)</w:t>
            </w:r>
          </w:p>
        </w:tc>
        <w:tc>
          <w:tcPr>
            <w:tcW w:w="2392" w:type="dxa"/>
            <w:vAlign w:val="center"/>
          </w:tcPr>
          <w:p w14:paraId="76DFC3C9" w14:textId="7A76D7CC" w:rsidR="005253A9" w:rsidRPr="005253A9" w:rsidRDefault="005253A9" w:rsidP="00D83F5B">
            <w:pPr>
              <w:spacing w:after="0"/>
              <w:jc w:val="center"/>
              <w:rPr>
                <w:sz w:val="24"/>
                <w:szCs w:val="24"/>
                <w:lang w:val="en-GB"/>
              </w:rPr>
            </w:pPr>
            <w:r w:rsidRPr="005253A9">
              <w:rPr>
                <w:sz w:val="24"/>
                <w:szCs w:val="24"/>
                <w:lang w:val="en-GB"/>
              </w:rPr>
              <w:t>–74.8</w:t>
            </w:r>
          </w:p>
        </w:tc>
        <w:tc>
          <w:tcPr>
            <w:tcW w:w="2393" w:type="dxa"/>
            <w:vAlign w:val="center"/>
          </w:tcPr>
          <w:p w14:paraId="0166E7D7" w14:textId="3C41B661" w:rsidR="005253A9" w:rsidRPr="005253A9" w:rsidRDefault="005253A9" w:rsidP="00D83F5B">
            <w:pPr>
              <w:spacing w:after="0"/>
              <w:jc w:val="center"/>
              <w:rPr>
                <w:sz w:val="24"/>
                <w:szCs w:val="24"/>
                <w:lang w:val="en-GB"/>
              </w:rPr>
            </w:pPr>
            <w:r w:rsidRPr="005253A9">
              <w:rPr>
                <w:sz w:val="24"/>
                <w:szCs w:val="24"/>
                <w:lang w:val="en-GB"/>
              </w:rPr>
              <w:t>186.3</w:t>
            </w:r>
          </w:p>
        </w:tc>
        <w:tc>
          <w:tcPr>
            <w:tcW w:w="2281" w:type="dxa"/>
            <w:vAlign w:val="center"/>
          </w:tcPr>
          <w:p w14:paraId="63D8D348" w14:textId="3FFE7816" w:rsidR="005253A9" w:rsidRPr="005253A9" w:rsidRDefault="005253A9" w:rsidP="00D83F5B">
            <w:pPr>
              <w:spacing w:after="0"/>
              <w:jc w:val="center"/>
              <w:rPr>
                <w:sz w:val="24"/>
                <w:szCs w:val="24"/>
                <w:lang w:val="en-GB"/>
              </w:rPr>
            </w:pPr>
            <w:r w:rsidRPr="005253A9">
              <w:rPr>
                <w:sz w:val="24"/>
                <w:szCs w:val="24"/>
                <w:lang w:val="en-GB"/>
              </w:rPr>
              <w:t>35.3</w:t>
            </w:r>
          </w:p>
        </w:tc>
      </w:tr>
      <w:tr w:rsidR="005253A9" w14:paraId="09DB7966" w14:textId="77777777" w:rsidTr="00D83F5B">
        <w:trPr>
          <w:trHeight w:val="340"/>
          <w:jc w:val="center"/>
        </w:trPr>
        <w:tc>
          <w:tcPr>
            <w:tcW w:w="2284" w:type="dxa"/>
            <w:vAlign w:val="center"/>
          </w:tcPr>
          <w:p w14:paraId="626CC7BF" w14:textId="43CCF79A" w:rsidR="005253A9" w:rsidRPr="005253A9" w:rsidRDefault="005253A9" w:rsidP="00D83F5B">
            <w:pPr>
              <w:spacing w:after="0"/>
              <w:jc w:val="center"/>
              <w:rPr>
                <w:sz w:val="24"/>
                <w:szCs w:val="24"/>
                <w:lang w:val="en-GB"/>
              </w:rPr>
            </w:pPr>
            <w:r w:rsidRPr="005253A9">
              <w:rPr>
                <w:sz w:val="24"/>
                <w:szCs w:val="24"/>
                <w:lang w:val="en-GB"/>
              </w:rPr>
              <w:t>C</w:t>
            </w:r>
            <w:r w:rsidRPr="005253A9">
              <w:rPr>
                <w:sz w:val="24"/>
                <w:szCs w:val="24"/>
                <w:vertAlign w:val="subscript"/>
                <w:lang w:val="en-GB"/>
              </w:rPr>
              <w:t>8</w:t>
            </w:r>
            <w:r w:rsidRPr="005253A9">
              <w:rPr>
                <w:sz w:val="24"/>
                <w:szCs w:val="24"/>
                <w:lang w:val="en-GB"/>
              </w:rPr>
              <w:t>H</w:t>
            </w:r>
            <w:r w:rsidRPr="005253A9">
              <w:rPr>
                <w:sz w:val="24"/>
                <w:szCs w:val="24"/>
                <w:vertAlign w:val="subscript"/>
                <w:lang w:val="en-GB"/>
              </w:rPr>
              <w:t>18</w:t>
            </w:r>
            <w:r w:rsidRPr="005253A9">
              <w:rPr>
                <w:sz w:val="24"/>
                <w:szCs w:val="24"/>
                <w:lang w:val="en-GB"/>
              </w:rPr>
              <w:t>(l)</w:t>
            </w:r>
          </w:p>
        </w:tc>
        <w:tc>
          <w:tcPr>
            <w:tcW w:w="2392" w:type="dxa"/>
            <w:vAlign w:val="center"/>
          </w:tcPr>
          <w:p w14:paraId="0237D0AB" w14:textId="2943959B" w:rsidR="005253A9" w:rsidRPr="005253A9" w:rsidRDefault="005253A9" w:rsidP="00D83F5B">
            <w:pPr>
              <w:spacing w:after="0"/>
              <w:jc w:val="center"/>
              <w:rPr>
                <w:sz w:val="24"/>
                <w:szCs w:val="24"/>
                <w:lang w:val="en-GB"/>
              </w:rPr>
            </w:pPr>
            <w:r w:rsidRPr="005253A9">
              <w:rPr>
                <w:sz w:val="24"/>
                <w:szCs w:val="24"/>
                <w:lang w:val="en-GB"/>
              </w:rPr>
              <w:t>–260.2</w:t>
            </w:r>
          </w:p>
        </w:tc>
        <w:tc>
          <w:tcPr>
            <w:tcW w:w="2393" w:type="dxa"/>
            <w:vAlign w:val="center"/>
          </w:tcPr>
          <w:p w14:paraId="324CE146" w14:textId="20CF19CD" w:rsidR="005253A9" w:rsidRPr="005253A9" w:rsidRDefault="005253A9" w:rsidP="00D83F5B">
            <w:pPr>
              <w:spacing w:after="0"/>
              <w:jc w:val="center"/>
              <w:rPr>
                <w:sz w:val="24"/>
                <w:szCs w:val="24"/>
                <w:lang w:val="en-GB"/>
              </w:rPr>
            </w:pPr>
            <w:r w:rsidRPr="005253A9">
              <w:rPr>
                <w:sz w:val="24"/>
                <w:szCs w:val="24"/>
                <w:lang w:val="en-GB"/>
              </w:rPr>
              <w:t>361.2</w:t>
            </w:r>
          </w:p>
        </w:tc>
        <w:tc>
          <w:tcPr>
            <w:tcW w:w="2281" w:type="dxa"/>
            <w:vAlign w:val="center"/>
          </w:tcPr>
          <w:p w14:paraId="4A6B1A44" w14:textId="441D93AE" w:rsidR="005253A9" w:rsidRPr="005253A9" w:rsidRDefault="005253A9" w:rsidP="00D83F5B">
            <w:pPr>
              <w:spacing w:after="0"/>
              <w:jc w:val="center"/>
              <w:rPr>
                <w:sz w:val="24"/>
                <w:szCs w:val="24"/>
                <w:lang w:val="en-GB"/>
              </w:rPr>
            </w:pPr>
            <w:r w:rsidRPr="005253A9">
              <w:rPr>
                <w:sz w:val="24"/>
                <w:szCs w:val="24"/>
                <w:lang w:val="en-GB"/>
              </w:rPr>
              <w:t>254.7</w:t>
            </w:r>
          </w:p>
        </w:tc>
      </w:tr>
      <w:tr w:rsidR="005253A9" w14:paraId="556D422E" w14:textId="77777777" w:rsidTr="00D83F5B">
        <w:trPr>
          <w:trHeight w:val="340"/>
          <w:jc w:val="center"/>
        </w:trPr>
        <w:tc>
          <w:tcPr>
            <w:tcW w:w="2284" w:type="dxa"/>
            <w:vAlign w:val="center"/>
          </w:tcPr>
          <w:p w14:paraId="23662095" w14:textId="5B90C30A" w:rsidR="005253A9" w:rsidRPr="005253A9" w:rsidRDefault="005253A9" w:rsidP="00D83F5B">
            <w:pPr>
              <w:spacing w:after="0"/>
              <w:jc w:val="center"/>
              <w:rPr>
                <w:sz w:val="24"/>
                <w:szCs w:val="24"/>
                <w:lang w:val="en-GB"/>
              </w:rPr>
            </w:pPr>
            <w:r w:rsidRPr="005253A9">
              <w:rPr>
                <w:sz w:val="24"/>
                <w:szCs w:val="24"/>
                <w:lang w:val="en-GB"/>
              </w:rPr>
              <w:t>CO</w:t>
            </w:r>
            <w:r w:rsidRPr="005253A9">
              <w:rPr>
                <w:sz w:val="24"/>
                <w:szCs w:val="24"/>
                <w:vertAlign w:val="subscript"/>
                <w:lang w:val="en-GB"/>
              </w:rPr>
              <w:t>2</w:t>
            </w:r>
            <w:r w:rsidRPr="005253A9">
              <w:rPr>
                <w:sz w:val="24"/>
                <w:szCs w:val="24"/>
                <w:lang w:val="en-GB"/>
              </w:rPr>
              <w:t>(g)</w:t>
            </w:r>
          </w:p>
        </w:tc>
        <w:tc>
          <w:tcPr>
            <w:tcW w:w="2392" w:type="dxa"/>
            <w:vAlign w:val="center"/>
          </w:tcPr>
          <w:p w14:paraId="1FFCB698" w14:textId="5B9738CA" w:rsidR="005253A9" w:rsidRPr="005253A9" w:rsidRDefault="005253A9" w:rsidP="00D83F5B">
            <w:pPr>
              <w:spacing w:after="0"/>
              <w:jc w:val="center"/>
              <w:rPr>
                <w:sz w:val="24"/>
                <w:szCs w:val="24"/>
                <w:lang w:val="en-GB"/>
              </w:rPr>
            </w:pPr>
            <w:r w:rsidRPr="005253A9">
              <w:rPr>
                <w:sz w:val="24"/>
                <w:szCs w:val="24"/>
                <w:lang w:val="en-GB"/>
              </w:rPr>
              <w:t>–393.5</w:t>
            </w:r>
          </w:p>
        </w:tc>
        <w:tc>
          <w:tcPr>
            <w:tcW w:w="2393" w:type="dxa"/>
            <w:vAlign w:val="center"/>
          </w:tcPr>
          <w:p w14:paraId="3CF59D1E" w14:textId="536A7546" w:rsidR="005253A9" w:rsidRPr="005253A9" w:rsidRDefault="005253A9" w:rsidP="00D83F5B">
            <w:pPr>
              <w:spacing w:after="0"/>
              <w:jc w:val="center"/>
              <w:rPr>
                <w:sz w:val="24"/>
                <w:szCs w:val="24"/>
                <w:lang w:val="en-GB"/>
              </w:rPr>
            </w:pPr>
            <w:r w:rsidRPr="005253A9">
              <w:rPr>
                <w:sz w:val="24"/>
                <w:szCs w:val="24"/>
                <w:lang w:val="en-GB"/>
              </w:rPr>
              <w:t>213.8</w:t>
            </w:r>
          </w:p>
        </w:tc>
        <w:tc>
          <w:tcPr>
            <w:tcW w:w="2281" w:type="dxa"/>
            <w:vAlign w:val="center"/>
          </w:tcPr>
          <w:p w14:paraId="35994EB5" w14:textId="3621DABE" w:rsidR="005253A9" w:rsidRPr="005253A9" w:rsidRDefault="005253A9" w:rsidP="00D83F5B">
            <w:pPr>
              <w:spacing w:after="0"/>
              <w:jc w:val="center"/>
              <w:rPr>
                <w:sz w:val="24"/>
                <w:szCs w:val="24"/>
                <w:lang w:val="en-GB"/>
              </w:rPr>
            </w:pPr>
            <w:r w:rsidRPr="005253A9">
              <w:rPr>
                <w:sz w:val="24"/>
                <w:szCs w:val="24"/>
                <w:lang w:val="en-GB"/>
              </w:rPr>
              <w:t>37.1</w:t>
            </w:r>
          </w:p>
        </w:tc>
      </w:tr>
      <w:tr w:rsidR="005253A9" w14:paraId="33669242" w14:textId="77777777" w:rsidTr="00D83F5B">
        <w:trPr>
          <w:trHeight w:val="340"/>
          <w:jc w:val="center"/>
        </w:trPr>
        <w:tc>
          <w:tcPr>
            <w:tcW w:w="2284" w:type="dxa"/>
            <w:vAlign w:val="center"/>
          </w:tcPr>
          <w:p w14:paraId="2E9878CC" w14:textId="0105CEB7" w:rsidR="005253A9" w:rsidRPr="005253A9" w:rsidRDefault="005253A9" w:rsidP="00D83F5B">
            <w:pPr>
              <w:spacing w:after="0"/>
              <w:jc w:val="center"/>
              <w:rPr>
                <w:sz w:val="24"/>
                <w:szCs w:val="24"/>
                <w:lang w:val="en-GB"/>
              </w:rPr>
            </w:pPr>
            <w:r w:rsidRPr="005253A9">
              <w:rPr>
                <w:sz w:val="24"/>
                <w:szCs w:val="24"/>
                <w:lang w:val="en-GB"/>
              </w:rPr>
              <w:t>NO(g)</w:t>
            </w:r>
          </w:p>
        </w:tc>
        <w:tc>
          <w:tcPr>
            <w:tcW w:w="2392" w:type="dxa"/>
            <w:vAlign w:val="center"/>
          </w:tcPr>
          <w:p w14:paraId="2A5EFC28" w14:textId="56D7E2B3" w:rsidR="005253A9" w:rsidRPr="005253A9" w:rsidRDefault="005253A9" w:rsidP="00D83F5B">
            <w:pPr>
              <w:spacing w:after="0"/>
              <w:jc w:val="center"/>
              <w:rPr>
                <w:sz w:val="24"/>
                <w:szCs w:val="24"/>
                <w:lang w:val="en-GB"/>
              </w:rPr>
            </w:pPr>
            <w:r w:rsidRPr="005253A9">
              <w:rPr>
                <w:sz w:val="24"/>
                <w:szCs w:val="24"/>
                <w:lang w:val="en-GB"/>
              </w:rPr>
              <w:t>90.3</w:t>
            </w:r>
          </w:p>
        </w:tc>
        <w:tc>
          <w:tcPr>
            <w:tcW w:w="2393" w:type="dxa"/>
            <w:vAlign w:val="center"/>
          </w:tcPr>
          <w:p w14:paraId="18FC6067" w14:textId="3320CAEA" w:rsidR="005253A9" w:rsidRPr="005253A9" w:rsidRDefault="005253A9" w:rsidP="00D83F5B">
            <w:pPr>
              <w:spacing w:after="0"/>
              <w:jc w:val="center"/>
              <w:rPr>
                <w:sz w:val="24"/>
                <w:szCs w:val="24"/>
                <w:lang w:val="en-GB"/>
              </w:rPr>
            </w:pPr>
            <w:r w:rsidRPr="005253A9">
              <w:rPr>
                <w:sz w:val="24"/>
                <w:szCs w:val="24"/>
                <w:lang w:val="en-GB"/>
              </w:rPr>
              <w:t>210.8</w:t>
            </w:r>
          </w:p>
        </w:tc>
        <w:tc>
          <w:tcPr>
            <w:tcW w:w="2281" w:type="dxa"/>
            <w:vAlign w:val="center"/>
          </w:tcPr>
          <w:p w14:paraId="250B090A" w14:textId="0C1548CE" w:rsidR="005253A9" w:rsidRPr="005253A9" w:rsidRDefault="005253A9" w:rsidP="00D83F5B">
            <w:pPr>
              <w:spacing w:after="0"/>
              <w:jc w:val="center"/>
              <w:rPr>
                <w:sz w:val="24"/>
                <w:szCs w:val="24"/>
                <w:lang w:val="en-GB"/>
              </w:rPr>
            </w:pPr>
            <w:r w:rsidRPr="005253A9">
              <w:rPr>
                <w:sz w:val="24"/>
                <w:szCs w:val="24"/>
                <w:lang w:val="en-GB"/>
              </w:rPr>
              <w:t>29.9</w:t>
            </w:r>
          </w:p>
        </w:tc>
      </w:tr>
    </w:tbl>
    <w:p w14:paraId="7407A98E" w14:textId="2A7AD989" w:rsidR="003F37B8" w:rsidRPr="005253A9" w:rsidRDefault="003F37B8" w:rsidP="005253A9">
      <w:pPr>
        <w:spacing w:before="120"/>
        <w:rPr>
          <w:rFonts w:ascii="Times New Roman" w:hAnsi="Times New Roman" w:cs="Times New Roman"/>
          <w:lang w:val="en-GB"/>
        </w:rPr>
      </w:pPr>
      <w:r w:rsidRPr="007D0540">
        <w:rPr>
          <w:rFonts w:ascii="Times New Roman" w:hAnsi="Times New Roman" w:cs="Times New Roman"/>
          <w:lang w:val="en-GB"/>
        </w:rPr>
        <w:br w:type="page"/>
      </w:r>
    </w:p>
    <w:p w14:paraId="65009FE6" w14:textId="5BBFA554" w:rsidR="003F37B8" w:rsidRPr="007D0540" w:rsidRDefault="003F37B8" w:rsidP="003F37B8">
      <w:pPr>
        <w:pStyle w:val="Kop1"/>
        <w:rPr>
          <w:rFonts w:ascii="Times New Roman" w:hAnsi="Times New Roman" w:cs="Times New Roman"/>
          <w:lang w:val="en-GB"/>
        </w:rPr>
      </w:pPr>
      <w:bookmarkStart w:id="7" w:name="_Toc220651898"/>
      <w:r w:rsidRPr="007D0540">
        <w:rPr>
          <w:rFonts w:ascii="Times New Roman" w:hAnsi="Times New Roman" w:cs="Times New Roman"/>
          <w:lang w:val="en-GB"/>
        </w:rPr>
        <w:lastRenderedPageBreak/>
        <w:t xml:space="preserve">Problem 7. 150 </w:t>
      </w:r>
      <w:r w:rsidR="00BC0197">
        <w:rPr>
          <w:rFonts w:ascii="Times New Roman" w:hAnsi="Times New Roman" w:cs="Times New Roman"/>
          <w:lang w:val="en-GB"/>
        </w:rPr>
        <w:t>Y</w:t>
      </w:r>
      <w:r w:rsidRPr="007D0540">
        <w:rPr>
          <w:rFonts w:ascii="Times New Roman" w:hAnsi="Times New Roman" w:cs="Times New Roman"/>
          <w:lang w:val="en-GB"/>
        </w:rPr>
        <w:t xml:space="preserve">ears of </w:t>
      </w:r>
      <w:r w:rsidR="00BC0197">
        <w:rPr>
          <w:rFonts w:ascii="Times New Roman" w:hAnsi="Times New Roman" w:cs="Times New Roman"/>
          <w:lang w:val="en-GB"/>
        </w:rPr>
        <w:t>U</w:t>
      </w:r>
      <w:r w:rsidRPr="007D0540">
        <w:rPr>
          <w:rFonts w:ascii="Times New Roman" w:hAnsi="Times New Roman" w:cs="Times New Roman"/>
          <w:lang w:val="en-GB"/>
        </w:rPr>
        <w:t>rease</w:t>
      </w:r>
      <w:bookmarkEnd w:id="7"/>
      <w:r w:rsidRPr="007D0540">
        <w:rPr>
          <w:rFonts w:ascii="Times New Roman" w:hAnsi="Times New Roman" w:cs="Times New Roman"/>
          <w:lang w:val="en-GB"/>
        </w:rPr>
        <w:t xml:space="preserve"> </w:t>
      </w:r>
    </w:p>
    <w:p w14:paraId="6403295F" w14:textId="77777777" w:rsidR="003F37B8" w:rsidRPr="007D0540" w:rsidRDefault="003F37B8" w:rsidP="003F37B8">
      <w:pPr>
        <w:spacing w:after="120"/>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Urease is an important enzyme because of its role in the nitrogen cycle as a key catalyst in the reaction converting urea to NH</w:t>
      </w:r>
      <w:r w:rsidRPr="007D0540">
        <w:rPr>
          <w:rStyle w:val="fontstyle01"/>
          <w:rFonts w:ascii="Times New Roman" w:eastAsia="Times New Roman" w:hAnsi="Times New Roman" w:cs="Times New Roman"/>
          <w:sz w:val="24"/>
          <w:szCs w:val="24"/>
          <w:vertAlign w:val="subscript"/>
          <w:lang w:val="en-GB"/>
        </w:rPr>
        <w:t>3</w:t>
      </w:r>
      <w:r w:rsidRPr="007D0540">
        <w:rPr>
          <w:rStyle w:val="fontstyle01"/>
          <w:rFonts w:ascii="Times New Roman" w:eastAsia="Times New Roman" w:hAnsi="Times New Roman" w:cs="Times New Roman"/>
          <w:sz w:val="24"/>
          <w:szCs w:val="24"/>
          <w:lang w:val="en-GB"/>
        </w:rPr>
        <w:t xml:space="preserve"> and CO</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w:t>
      </w:r>
    </w:p>
    <w:p w14:paraId="68571426" w14:textId="1AAF6A2E" w:rsidR="003F37B8" w:rsidRPr="00165B50" w:rsidRDefault="00165B50" w:rsidP="00165B50">
      <w:pPr>
        <w:spacing w:after="120"/>
        <w:jc w:val="center"/>
        <w:rPr>
          <w:rStyle w:val="fontstyle01"/>
          <w:rFonts w:ascii="Times New Roman" w:hAnsi="Times New Roman" w:cs="Times New Roman"/>
          <w:iCs/>
          <w:sz w:val="24"/>
          <w:szCs w:val="24"/>
          <w:vertAlign w:val="subscript"/>
          <w:lang w:val="en-GB"/>
        </w:rPr>
      </w:pPr>
      <w:r>
        <w:rPr>
          <w:rStyle w:val="fontstyle01"/>
          <w:rFonts w:ascii="Times New Roman" w:eastAsiaTheme="minorEastAsia" w:hAnsi="Times New Roman" w:cs="Times New Roman"/>
          <w:sz w:val="24"/>
          <w:szCs w:val="24"/>
          <w:lang w:val="en-GB" w:bidi="en-GB"/>
        </w:rPr>
        <w:t>CO(NH</w:t>
      </w:r>
      <w:r>
        <w:rPr>
          <w:rStyle w:val="fontstyle01"/>
          <w:rFonts w:ascii="Times New Roman" w:eastAsiaTheme="minorEastAsia" w:hAnsi="Times New Roman" w:cs="Times New Roman"/>
          <w:sz w:val="24"/>
          <w:szCs w:val="24"/>
          <w:vertAlign w:val="subscript"/>
          <w:lang w:val="en-GB" w:bidi="en-GB"/>
        </w:rPr>
        <w:t>2</w:t>
      </w:r>
      <w:r>
        <w:rPr>
          <w:rStyle w:val="fontstyle01"/>
          <w:rFonts w:ascii="Times New Roman" w:eastAsiaTheme="minorEastAsia" w:hAnsi="Times New Roman" w:cs="Times New Roman"/>
          <w:sz w:val="24"/>
          <w:szCs w:val="24"/>
          <w:lang w:val="en-GB" w:bidi="en-GB"/>
        </w:rPr>
        <w:t>)</w:t>
      </w:r>
      <w:r>
        <w:rPr>
          <w:rStyle w:val="fontstyle01"/>
          <w:rFonts w:ascii="Times New Roman" w:eastAsiaTheme="minorEastAsia" w:hAnsi="Times New Roman" w:cs="Times New Roman"/>
          <w:sz w:val="24"/>
          <w:szCs w:val="24"/>
          <w:vertAlign w:val="subscript"/>
          <w:lang w:val="en-GB" w:bidi="en-GB"/>
        </w:rPr>
        <w:t>2</w:t>
      </w:r>
      <w:r>
        <w:rPr>
          <w:rStyle w:val="fontstyle01"/>
          <w:rFonts w:ascii="Times New Roman" w:eastAsiaTheme="minorEastAsia" w:hAnsi="Times New Roman" w:cs="Times New Roman"/>
          <w:sz w:val="24"/>
          <w:szCs w:val="24"/>
          <w:lang w:val="en-GB" w:bidi="en-GB"/>
        </w:rPr>
        <w:t xml:space="preserve"> + H</w:t>
      </w:r>
      <w:r>
        <w:rPr>
          <w:rStyle w:val="fontstyle01"/>
          <w:rFonts w:ascii="Times New Roman" w:eastAsiaTheme="minorEastAsia" w:hAnsi="Times New Roman" w:cs="Times New Roman"/>
          <w:sz w:val="24"/>
          <w:szCs w:val="24"/>
          <w:vertAlign w:val="subscript"/>
          <w:lang w:val="en-GB" w:bidi="en-GB"/>
        </w:rPr>
        <w:t>2</w:t>
      </w:r>
      <w:r>
        <w:rPr>
          <w:rStyle w:val="fontstyle01"/>
          <w:rFonts w:ascii="Times New Roman" w:eastAsiaTheme="minorEastAsia" w:hAnsi="Times New Roman" w:cs="Times New Roman"/>
          <w:sz w:val="24"/>
          <w:szCs w:val="24"/>
          <w:lang w:val="en-GB" w:bidi="en-GB"/>
        </w:rPr>
        <w:t xml:space="preserve">O </w:t>
      </w:r>
      <m:oMath>
        <m:box>
          <m:boxPr>
            <m:opEmu m:val="1"/>
            <m:noBreak m:val="0"/>
            <m:ctrlPr>
              <w:rPr>
                <w:rFonts w:ascii="Cambria Math" w:eastAsia="Cambria Math" w:hAnsi="Cambria Math" w:cs="Times New Roman"/>
                <w:iCs/>
                <w:lang w:val="en-GB"/>
              </w:rPr>
            </m:ctrlPr>
          </m:boxPr>
          <m:e>
            <m:groupChr>
              <m:groupChrPr>
                <m:chr m:val="→"/>
                <m:vertJc m:val="bot"/>
                <m:ctrlPr>
                  <w:rPr>
                    <w:rFonts w:ascii="Cambria Math" w:eastAsia="Cambria Math" w:hAnsi="Cambria Math" w:cs="Times New Roman"/>
                    <w:iCs/>
                    <w:lang w:val="en-GB"/>
                  </w:rPr>
                </m:ctrlPr>
              </m:groupChrPr>
              <m:e>
                <m:r>
                  <m:rPr>
                    <m:sty m:val="p"/>
                  </m:rPr>
                  <w:rPr>
                    <w:rStyle w:val="fontstyle01"/>
                    <w:rFonts w:ascii="Cambria Math" w:eastAsia="Cambria Math" w:hAnsi="Cambria Math" w:cs="Times New Roman"/>
                    <w:sz w:val="24"/>
                    <w:szCs w:val="24"/>
                    <w:lang w:val="en-GB" w:bidi="en-GB"/>
                  </w:rPr>
                  <m:t>Urease</m:t>
                </m:r>
              </m:e>
            </m:groupChr>
          </m:e>
        </m:box>
      </m:oMath>
      <w:r>
        <w:rPr>
          <w:rFonts w:ascii="Times New Roman" w:eastAsiaTheme="minorEastAsia" w:hAnsi="Times New Roman" w:cs="Times New Roman"/>
          <w:iCs/>
          <w:lang w:val="en-GB"/>
        </w:rPr>
        <w:t xml:space="preserve"> CO</w:t>
      </w:r>
      <w:r>
        <w:rPr>
          <w:rFonts w:ascii="Times New Roman" w:eastAsiaTheme="minorEastAsia" w:hAnsi="Times New Roman" w:cs="Times New Roman"/>
          <w:iCs/>
          <w:vertAlign w:val="subscript"/>
          <w:lang w:val="en-GB"/>
        </w:rPr>
        <w:t>2</w:t>
      </w:r>
      <w:r>
        <w:rPr>
          <w:rFonts w:ascii="Times New Roman" w:eastAsiaTheme="minorEastAsia" w:hAnsi="Times New Roman" w:cs="Times New Roman"/>
          <w:iCs/>
          <w:lang w:val="en-GB"/>
        </w:rPr>
        <w:t xml:space="preserve"> + 2NH</w:t>
      </w:r>
      <w:r>
        <w:rPr>
          <w:rFonts w:ascii="Times New Roman" w:eastAsiaTheme="minorEastAsia" w:hAnsi="Times New Roman" w:cs="Times New Roman"/>
          <w:iCs/>
          <w:vertAlign w:val="subscript"/>
          <w:lang w:val="en-GB"/>
        </w:rPr>
        <w:t>3</w:t>
      </w:r>
    </w:p>
    <w:p w14:paraId="6FACF28F" w14:textId="77777777" w:rsidR="003F37B8" w:rsidRPr="007D0540" w:rsidRDefault="003F37B8" w:rsidP="003F37B8">
      <w:pPr>
        <w:spacing w:after="120"/>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Urease activity as a soluble enzyme was first identified in 1876 by Frédéric Alphonse Musculus. Urease was the first enzyme crystallised in 1926 by James Batcheller Sumner. For his discovery that enzymes could be crystallised, Sumner was awarded the Nobel Prize in Chemistry in 1946.</w:t>
      </w:r>
    </w:p>
    <w:p w14:paraId="58E24259" w14:textId="77777777" w:rsidR="003F37B8" w:rsidRPr="007D0540" w:rsidRDefault="003F37B8" w:rsidP="003F37B8">
      <w:pPr>
        <w:spacing w:after="120"/>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The active centre of Urease behaves as a diprotic acid both in the free state and the substrate-bound state, with the following equilibrium constants at 25 ℃:</w:t>
      </w:r>
    </w:p>
    <w:p w14:paraId="7B182778" w14:textId="50866618" w:rsidR="003F37B8" w:rsidRPr="00D13BA4" w:rsidRDefault="00D107C2" w:rsidP="00D13BA4">
      <w:pPr>
        <w:spacing w:after="120"/>
        <w:jc w:val="center"/>
        <w:rPr>
          <w:rStyle w:val="fontstyle01"/>
          <w:rFonts w:ascii="Times New Roman" w:hAnsi="Times New Roman" w:cs="Times New Roman"/>
          <w:sz w:val="24"/>
          <w:szCs w:val="24"/>
          <w:lang w:val="en-GB"/>
        </w:rPr>
      </w:pPr>
      <w:r>
        <w:rPr>
          <w:rFonts w:ascii="Times New Roman" w:eastAsiaTheme="minorEastAsia" w:hAnsi="Times New Roman" w:cs="Times New Roman"/>
          <w:iCs/>
          <w:lang w:val="en-GB"/>
        </w:rPr>
        <w:t>H</w:t>
      </w:r>
      <w:r>
        <w:rPr>
          <w:rFonts w:ascii="Times New Roman" w:eastAsiaTheme="minorEastAsia" w:hAnsi="Times New Roman" w:cs="Times New Roman"/>
          <w:iCs/>
          <w:vertAlign w:val="subscript"/>
          <w:lang w:val="en-GB"/>
        </w:rPr>
        <w:t>2</w:t>
      </w:r>
      <w:r>
        <w:rPr>
          <w:rFonts w:ascii="Times New Roman" w:eastAsiaTheme="minorEastAsia" w:hAnsi="Times New Roman" w:cs="Times New Roman"/>
          <w:iCs/>
          <w:lang w:val="en-GB"/>
        </w:rPr>
        <w:t>U</w:t>
      </w:r>
      <m:oMath>
        <m:sSubSup>
          <m:sSubSupPr>
            <m:ctrlPr>
              <w:rPr>
                <w:rFonts w:ascii="Cambria Math" w:eastAsia="Cambria Math" w:hAnsi="Cambria Math" w:cs="Times New Roman"/>
                <w:i/>
                <w:lang w:val="en-GB"/>
              </w:rPr>
            </m:ctrlPr>
          </m:sSubSupPr>
          <m:e>
            <m:r>
              <w:rPr>
                <w:rFonts w:ascii="Cambria Math" w:eastAsia="Cambria Math" w:hAnsi="Cambria Math" w:cs="Times New Roman"/>
                <w:lang w:val="en-GB"/>
              </w:rPr>
              <m:t xml:space="preserve"> </m:t>
            </m:r>
          </m:e>
          <m:sub>
            <m:box>
              <m:boxPr>
                <m:opEmu m:val="1"/>
                <m:noBreak m:val="0"/>
                <m:ctrlPr>
                  <w:rPr>
                    <w:rFonts w:ascii="Cambria Math" w:eastAsia="Cambria Math" w:hAnsi="Cambria Math" w:cs="Times New Roman"/>
                    <w:i/>
                    <w:lang w:val="en-GB"/>
                  </w:rPr>
                </m:ctrlPr>
              </m:boxPr>
              <m:e>
                <m:groupChr>
                  <m:groupChrPr>
                    <m:chr m:val="←"/>
                    <m:pos m:val="top"/>
                    <m:ctrlPr>
                      <w:rPr>
                        <w:rFonts w:ascii="Cambria Math" w:eastAsia="Cambria Math" w:hAnsi="Cambria Math" w:cs="Times New Roman"/>
                        <w:i/>
                        <w:lang w:val="en-GB"/>
                      </w:rPr>
                    </m:ctrlPr>
                  </m:groupChrPr>
                  <m:e>
                    <m:r>
                      <w:rPr>
                        <w:rStyle w:val="fontstyle01"/>
                        <w:rFonts w:ascii="Cambria Math" w:eastAsia="Cambria Math" w:hAnsi="Cambria Math" w:cs="Times New Roman"/>
                        <w:sz w:val="24"/>
                        <w:szCs w:val="24"/>
                        <w:lang w:val="en-GB" w:bidi="en-GB"/>
                      </w:rPr>
                      <m:t xml:space="preserve">         </m:t>
                    </m:r>
                  </m:e>
                </m:groupChr>
              </m:e>
            </m:box>
            <m:r>
              <w:rPr>
                <w:rStyle w:val="fontstyle01"/>
                <w:rFonts w:ascii="Cambria Math" w:eastAsia="Cambria Math" w:hAnsi="Cambria Math" w:cs="Times New Roman"/>
                <w:sz w:val="24"/>
                <w:szCs w:val="24"/>
                <w:lang w:val="en-GB" w:bidi="en-GB"/>
              </w:rPr>
              <m:t xml:space="preserve"> </m:t>
            </m:r>
          </m:sub>
          <m:sup>
            <m:box>
              <m:boxPr>
                <m:opEmu m:val="1"/>
                <m:noBreak m:val="0"/>
                <m:ctrlPr>
                  <w:rPr>
                    <w:rFonts w:ascii="Cambria Math" w:eastAsia="Cambria Math" w:hAnsi="Cambria Math" w:cs="Times New Roman"/>
                    <w:i/>
                    <w:lang w:val="en-GB"/>
                  </w:rPr>
                </m:ctrlPr>
              </m:boxPr>
              <m:e>
                <m:groupChr>
                  <m:groupChrPr>
                    <m:chr m:val="→"/>
                    <m:vertJc m:val="bot"/>
                    <m:ctrlPr>
                      <w:rPr>
                        <w:rFonts w:ascii="Cambria Math" w:eastAsia="Cambria Math" w:hAnsi="Cambria Math" w:cs="Times New Roman"/>
                        <w:i/>
                        <w:lang w:val="en-GB"/>
                      </w:rPr>
                    </m:ctrlPr>
                  </m:groupChrPr>
                  <m:e>
                    <m:sSub>
                      <m:sSubPr>
                        <m:ctrlPr>
                          <w:rPr>
                            <w:rFonts w:ascii="Cambria Math" w:eastAsia="Cambria Math" w:hAnsi="Cambria Math" w:cs="Times New Roman"/>
                            <w:i/>
                            <w:lang w:val="en-GB"/>
                          </w:rPr>
                        </m:ctrlPr>
                      </m:sSubPr>
                      <m:e>
                        <m:r>
                          <w:rPr>
                            <w:rStyle w:val="fontstyle01"/>
                            <w:rFonts w:ascii="Cambria Math" w:eastAsia="Cambria Math" w:hAnsi="Cambria Math" w:cs="Times New Roman"/>
                            <w:sz w:val="24"/>
                            <w:szCs w:val="24"/>
                            <w:lang w:val="en-GB" w:bidi="en-GB"/>
                          </w:rPr>
                          <m:t>K</m:t>
                        </m:r>
                      </m:e>
                      <m:sub>
                        <m:r>
                          <w:rPr>
                            <w:rStyle w:val="fontstyle01"/>
                            <w:rFonts w:ascii="Cambria Math" w:eastAsia="Cambria Math" w:hAnsi="Cambria Math" w:cs="Times New Roman"/>
                            <w:sz w:val="24"/>
                            <w:szCs w:val="24"/>
                            <w:lang w:val="en-GB" w:bidi="en-GB"/>
                          </w:rPr>
                          <m:t>a1</m:t>
                        </m:r>
                      </m:sub>
                    </m:sSub>
                  </m:e>
                </m:groupChr>
              </m:e>
            </m:box>
          </m:sup>
        </m:sSubSup>
      </m:oMath>
      <w:r w:rsidR="00D13BA4">
        <w:rPr>
          <w:rStyle w:val="fontstyle01"/>
          <w:rFonts w:ascii="Times New Roman" w:eastAsiaTheme="minorEastAsia" w:hAnsi="Times New Roman" w:cs="Times New Roman"/>
          <w:sz w:val="24"/>
          <w:szCs w:val="24"/>
          <w:lang w:val="en-GB" w:bidi="en-GB"/>
        </w:rPr>
        <w:t xml:space="preserve"> HU</w:t>
      </w:r>
      <w:r w:rsidR="00D13BA4">
        <w:rPr>
          <w:rStyle w:val="fontstyle01"/>
          <w:rFonts w:ascii="Times New Roman" w:eastAsiaTheme="minorEastAsia" w:hAnsi="Times New Roman" w:cs="Times New Roman"/>
          <w:sz w:val="24"/>
          <w:szCs w:val="24"/>
          <w:vertAlign w:val="superscript"/>
          <w:lang w:val="en-GB" w:bidi="en-GB"/>
        </w:rPr>
        <w:t>−</w:t>
      </w:r>
      <w:r w:rsidR="00D13BA4">
        <w:rPr>
          <w:rStyle w:val="fontstyle01"/>
          <w:rFonts w:ascii="Times New Roman" w:eastAsiaTheme="minorEastAsia" w:hAnsi="Times New Roman" w:cs="Times New Roman"/>
          <w:sz w:val="24"/>
          <w:szCs w:val="24"/>
          <w:lang w:val="en-GB" w:bidi="en-GB"/>
        </w:rPr>
        <w:t xml:space="preserve"> + H</w:t>
      </w:r>
      <w:r w:rsidR="00D13BA4">
        <w:rPr>
          <w:rStyle w:val="fontstyle01"/>
          <w:rFonts w:ascii="Times New Roman" w:eastAsiaTheme="minorEastAsia" w:hAnsi="Times New Roman" w:cs="Times New Roman"/>
          <w:sz w:val="24"/>
          <w:szCs w:val="24"/>
          <w:vertAlign w:val="superscript"/>
          <w:lang w:val="en-GB" w:bidi="en-GB"/>
        </w:rPr>
        <w:t>+</w:t>
      </w:r>
      <w:r w:rsidR="00D13BA4">
        <w:rPr>
          <w:rStyle w:val="fontstyle01"/>
          <w:rFonts w:ascii="Times New Roman" w:eastAsiaTheme="minorEastAsia" w:hAnsi="Times New Roman" w:cs="Times New Roman"/>
          <w:sz w:val="24"/>
          <w:szCs w:val="24"/>
          <w:lang w:val="en-GB" w:bidi="en-GB"/>
        </w:rPr>
        <w:t xml:space="preserve">, </w:t>
      </w:r>
      <w:r w:rsidR="00D13BA4">
        <w:rPr>
          <w:rStyle w:val="fontstyle01"/>
          <w:rFonts w:ascii="Times New Roman" w:eastAsiaTheme="minorEastAsia" w:hAnsi="Times New Roman" w:cs="Times New Roman"/>
          <w:sz w:val="24"/>
          <w:szCs w:val="24"/>
          <w:lang w:val="en-GB" w:bidi="en-GB"/>
        </w:rPr>
        <w:tab/>
      </w:r>
      <w:r w:rsidR="00D13BA4">
        <w:rPr>
          <w:rStyle w:val="fontstyle01"/>
          <w:rFonts w:ascii="Times New Roman" w:eastAsiaTheme="minorEastAsia" w:hAnsi="Times New Roman" w:cs="Times New Roman"/>
          <w:sz w:val="24"/>
          <w:szCs w:val="24"/>
          <w:lang w:val="en-GB" w:bidi="en-GB"/>
        </w:rPr>
        <w:tab/>
        <w:t>p</w:t>
      </w:r>
      <w:r w:rsidR="00D13BA4" w:rsidRPr="00D13BA4">
        <w:rPr>
          <w:rStyle w:val="fontstyle01"/>
          <w:rFonts w:ascii="Times New Roman" w:eastAsiaTheme="minorEastAsia" w:hAnsi="Times New Roman" w:cs="Times New Roman"/>
          <w:i/>
          <w:iCs/>
          <w:sz w:val="24"/>
          <w:szCs w:val="24"/>
          <w:lang w:val="en-GB" w:bidi="en-GB"/>
        </w:rPr>
        <w:t>K</w:t>
      </w:r>
      <w:r w:rsidR="00D13BA4" w:rsidRPr="00D13BA4">
        <w:rPr>
          <w:rStyle w:val="fontstyle01"/>
          <w:rFonts w:ascii="Times New Roman" w:eastAsiaTheme="minorEastAsia" w:hAnsi="Times New Roman" w:cs="Times New Roman"/>
          <w:i/>
          <w:iCs/>
          <w:sz w:val="24"/>
          <w:szCs w:val="24"/>
          <w:vertAlign w:val="subscript"/>
          <w:lang w:val="en-GB" w:bidi="en-GB"/>
        </w:rPr>
        <w:t>a</w:t>
      </w:r>
      <w:r w:rsidR="00D13BA4">
        <w:rPr>
          <w:rStyle w:val="fontstyle01"/>
          <w:rFonts w:ascii="Times New Roman" w:eastAsiaTheme="minorEastAsia" w:hAnsi="Times New Roman" w:cs="Times New Roman"/>
          <w:sz w:val="24"/>
          <w:szCs w:val="24"/>
          <w:vertAlign w:val="subscript"/>
          <w:lang w:val="en-GB" w:bidi="en-GB"/>
        </w:rPr>
        <w:t>1</w:t>
      </w:r>
      <w:r w:rsidR="00D13BA4">
        <w:rPr>
          <w:rStyle w:val="fontstyle01"/>
          <w:rFonts w:ascii="Times New Roman" w:eastAsiaTheme="minorEastAsia" w:hAnsi="Times New Roman" w:cs="Times New Roman"/>
          <w:sz w:val="24"/>
          <w:szCs w:val="24"/>
          <w:lang w:val="en-GB" w:bidi="en-GB"/>
        </w:rPr>
        <w:t> = 5.62</w:t>
      </w:r>
    </w:p>
    <w:p w14:paraId="68AF304F" w14:textId="211EB066" w:rsidR="003F37B8" w:rsidRPr="007D0540" w:rsidRDefault="00D13BA4" w:rsidP="003112C1">
      <w:pPr>
        <w:spacing w:after="120"/>
        <w:jc w:val="center"/>
        <w:rPr>
          <w:rStyle w:val="fontstyle01"/>
          <w:rFonts w:ascii="Times New Roman" w:hAnsi="Times New Roman" w:cs="Times New Roman"/>
          <w:sz w:val="24"/>
          <w:szCs w:val="24"/>
          <w:lang w:val="en-GB"/>
        </w:rPr>
      </w:pPr>
      <w:r>
        <w:rPr>
          <w:rStyle w:val="fontstyle01"/>
          <w:rFonts w:ascii="Times New Roman" w:eastAsiaTheme="minorEastAsia" w:hAnsi="Times New Roman" w:cs="Times New Roman"/>
          <w:sz w:val="24"/>
          <w:szCs w:val="24"/>
          <w:lang w:val="en-GB" w:bidi="en-GB"/>
        </w:rPr>
        <w:t>HU</w:t>
      </w:r>
      <w:r w:rsidR="003112C1" w:rsidRPr="003112C1">
        <w:rPr>
          <w:rStyle w:val="fontstyle01"/>
          <w:rFonts w:ascii="Times New Roman" w:eastAsiaTheme="minorEastAsia" w:hAnsi="Times New Roman" w:cs="Times New Roman"/>
          <w:sz w:val="24"/>
          <w:szCs w:val="24"/>
          <w:vertAlign w:val="superscript"/>
          <w:lang w:val="en-GB" w:bidi="en-GB"/>
        </w:rPr>
        <w:t>−</w:t>
      </w:r>
      <m:oMath>
        <m:sSubSup>
          <m:sSubSupPr>
            <m:ctrlPr>
              <w:rPr>
                <w:rFonts w:ascii="Cambria Math" w:eastAsia="Cambria Math" w:hAnsi="Cambria Math" w:cs="Times New Roman"/>
                <w:i/>
                <w:lang w:val="en-GB"/>
              </w:rPr>
            </m:ctrlPr>
          </m:sSubSupPr>
          <m:e>
            <m:r>
              <w:rPr>
                <w:rStyle w:val="fontstyle01"/>
                <w:rFonts w:ascii="Cambria Math" w:eastAsia="Cambria Math" w:hAnsi="Cambria Math" w:cs="Times New Roman"/>
                <w:sz w:val="24"/>
                <w:szCs w:val="24"/>
                <w:lang w:val="en-GB" w:bidi="en-GB"/>
              </w:rPr>
              <m:t xml:space="preserve"> </m:t>
            </m:r>
          </m:e>
          <m:sub>
            <m:box>
              <m:boxPr>
                <m:opEmu m:val="1"/>
                <m:noBreak m:val="0"/>
                <m:ctrlPr>
                  <w:rPr>
                    <w:rFonts w:ascii="Cambria Math" w:eastAsia="Cambria Math" w:hAnsi="Cambria Math" w:cs="Times New Roman"/>
                    <w:i/>
                    <w:lang w:val="en-GB"/>
                  </w:rPr>
                </m:ctrlPr>
              </m:boxPr>
              <m:e>
                <m:groupChr>
                  <m:groupChrPr>
                    <m:chr m:val="←"/>
                    <m:pos m:val="top"/>
                    <m:ctrlPr>
                      <w:rPr>
                        <w:rFonts w:ascii="Cambria Math" w:eastAsia="Cambria Math" w:hAnsi="Cambria Math" w:cs="Times New Roman"/>
                        <w:i/>
                        <w:lang w:val="en-GB"/>
                      </w:rPr>
                    </m:ctrlPr>
                  </m:groupChrPr>
                  <m:e>
                    <m:r>
                      <w:rPr>
                        <w:rStyle w:val="fontstyle01"/>
                        <w:rFonts w:ascii="Cambria Math" w:eastAsia="Cambria Math" w:hAnsi="Cambria Math" w:cs="Times New Roman"/>
                        <w:sz w:val="24"/>
                        <w:szCs w:val="24"/>
                        <w:lang w:val="en-GB" w:bidi="en-GB"/>
                      </w:rPr>
                      <m:t xml:space="preserve">         </m:t>
                    </m:r>
                  </m:e>
                </m:groupChr>
              </m:e>
            </m:box>
            <m:r>
              <w:rPr>
                <w:rStyle w:val="fontstyle01"/>
                <w:rFonts w:ascii="Cambria Math" w:eastAsia="Cambria Math" w:hAnsi="Cambria Math" w:cs="Times New Roman"/>
                <w:sz w:val="24"/>
                <w:szCs w:val="24"/>
                <w:lang w:val="en-GB" w:bidi="en-GB"/>
              </w:rPr>
              <m:t xml:space="preserve"> </m:t>
            </m:r>
          </m:sub>
          <m:sup>
            <m:box>
              <m:boxPr>
                <m:opEmu m:val="1"/>
                <m:noBreak m:val="0"/>
                <m:ctrlPr>
                  <w:rPr>
                    <w:rFonts w:ascii="Cambria Math" w:eastAsia="Cambria Math" w:hAnsi="Cambria Math" w:cs="Times New Roman"/>
                    <w:i/>
                    <w:lang w:val="en-GB"/>
                  </w:rPr>
                </m:ctrlPr>
              </m:boxPr>
              <m:e>
                <m:groupChr>
                  <m:groupChrPr>
                    <m:chr m:val="→"/>
                    <m:vertJc m:val="bot"/>
                    <m:ctrlPr>
                      <w:rPr>
                        <w:rFonts w:ascii="Cambria Math" w:eastAsia="Cambria Math" w:hAnsi="Cambria Math" w:cs="Times New Roman"/>
                        <w:i/>
                        <w:lang w:val="en-GB"/>
                      </w:rPr>
                    </m:ctrlPr>
                  </m:groupChrPr>
                  <m:e>
                    <m:sSub>
                      <m:sSubPr>
                        <m:ctrlPr>
                          <w:rPr>
                            <w:rFonts w:ascii="Cambria Math" w:eastAsia="Cambria Math" w:hAnsi="Cambria Math" w:cs="Times New Roman"/>
                            <w:i/>
                            <w:lang w:val="en-GB"/>
                          </w:rPr>
                        </m:ctrlPr>
                      </m:sSubPr>
                      <m:e>
                        <m:r>
                          <w:rPr>
                            <w:rStyle w:val="fontstyle01"/>
                            <w:rFonts w:ascii="Cambria Math" w:eastAsia="Cambria Math" w:hAnsi="Cambria Math" w:cs="Times New Roman"/>
                            <w:sz w:val="24"/>
                            <w:szCs w:val="24"/>
                            <w:lang w:val="en-GB" w:bidi="en-GB"/>
                          </w:rPr>
                          <m:t>K</m:t>
                        </m:r>
                      </m:e>
                      <m:sub>
                        <m:r>
                          <w:rPr>
                            <w:rStyle w:val="fontstyle01"/>
                            <w:rFonts w:ascii="Cambria Math" w:eastAsia="Cambria Math" w:hAnsi="Cambria Math" w:cs="Times New Roman"/>
                            <w:sz w:val="24"/>
                            <w:szCs w:val="24"/>
                            <w:lang w:val="en-GB" w:bidi="en-GB"/>
                          </w:rPr>
                          <m:t>a2</m:t>
                        </m:r>
                      </m:sub>
                    </m:sSub>
                  </m:e>
                </m:groupChr>
              </m:e>
            </m:box>
          </m:sup>
        </m:sSubSup>
        <m:r>
          <w:rPr>
            <w:rStyle w:val="fontstyle01"/>
            <w:rFonts w:ascii="Cambria Math" w:eastAsia="Cambria Math" w:hAnsi="Cambria Math" w:cs="Times New Roman"/>
            <w:sz w:val="24"/>
            <w:szCs w:val="24"/>
            <w:lang w:val="en-GB" w:bidi="en-GB"/>
          </w:rPr>
          <m:t xml:space="preserve"> </m:t>
        </m:r>
      </m:oMath>
      <w:r w:rsidR="003112C1">
        <w:rPr>
          <w:rStyle w:val="fontstyle01"/>
          <w:rFonts w:ascii="Times New Roman" w:eastAsiaTheme="minorEastAsia" w:hAnsi="Times New Roman" w:cs="Times New Roman"/>
          <w:sz w:val="24"/>
          <w:szCs w:val="24"/>
          <w:lang w:val="en-GB" w:bidi="en-GB"/>
        </w:rPr>
        <w:t>U</w:t>
      </w:r>
      <w:r w:rsidR="003112C1">
        <w:rPr>
          <w:rStyle w:val="fontstyle01"/>
          <w:rFonts w:ascii="Times New Roman" w:eastAsiaTheme="minorEastAsia" w:hAnsi="Times New Roman" w:cs="Times New Roman"/>
          <w:sz w:val="24"/>
          <w:szCs w:val="24"/>
          <w:vertAlign w:val="superscript"/>
          <w:lang w:val="en-GB" w:bidi="en-GB"/>
        </w:rPr>
        <w:t>2−</w:t>
      </w:r>
      <w:r w:rsidR="003112C1">
        <w:rPr>
          <w:rStyle w:val="fontstyle01"/>
          <w:rFonts w:ascii="Times New Roman" w:eastAsiaTheme="minorEastAsia" w:hAnsi="Times New Roman" w:cs="Times New Roman"/>
          <w:sz w:val="24"/>
          <w:szCs w:val="24"/>
          <w:lang w:val="en-GB" w:bidi="en-GB"/>
        </w:rPr>
        <w:t xml:space="preserve"> + H</w:t>
      </w:r>
      <w:r w:rsidR="003112C1">
        <w:rPr>
          <w:rStyle w:val="fontstyle01"/>
          <w:rFonts w:ascii="Times New Roman" w:eastAsiaTheme="minorEastAsia" w:hAnsi="Times New Roman" w:cs="Times New Roman"/>
          <w:sz w:val="24"/>
          <w:szCs w:val="24"/>
          <w:vertAlign w:val="superscript"/>
          <w:lang w:val="en-GB" w:bidi="en-GB"/>
        </w:rPr>
        <w:t>+</w:t>
      </w:r>
      <w:r w:rsidR="003112C1">
        <w:rPr>
          <w:rStyle w:val="fontstyle01"/>
          <w:rFonts w:ascii="Times New Roman" w:eastAsiaTheme="minorEastAsia" w:hAnsi="Times New Roman" w:cs="Times New Roman"/>
          <w:sz w:val="24"/>
          <w:szCs w:val="24"/>
          <w:lang w:val="en-GB" w:bidi="en-GB"/>
        </w:rPr>
        <w:t xml:space="preserve">, </w:t>
      </w:r>
      <w:r w:rsidR="003112C1">
        <w:rPr>
          <w:rStyle w:val="fontstyle01"/>
          <w:rFonts w:ascii="Times New Roman" w:eastAsiaTheme="minorEastAsia" w:hAnsi="Times New Roman" w:cs="Times New Roman"/>
          <w:sz w:val="24"/>
          <w:szCs w:val="24"/>
          <w:lang w:val="en-GB" w:bidi="en-GB"/>
        </w:rPr>
        <w:tab/>
      </w:r>
      <w:r w:rsidR="003112C1">
        <w:rPr>
          <w:rStyle w:val="fontstyle01"/>
          <w:rFonts w:ascii="Times New Roman" w:eastAsiaTheme="minorEastAsia" w:hAnsi="Times New Roman" w:cs="Times New Roman"/>
          <w:sz w:val="24"/>
          <w:szCs w:val="24"/>
          <w:lang w:val="en-GB" w:bidi="en-GB"/>
        </w:rPr>
        <w:tab/>
        <w:t>p</w:t>
      </w:r>
      <w:r w:rsidR="003112C1" w:rsidRPr="00D13BA4">
        <w:rPr>
          <w:rStyle w:val="fontstyle01"/>
          <w:rFonts w:ascii="Times New Roman" w:eastAsiaTheme="minorEastAsia" w:hAnsi="Times New Roman" w:cs="Times New Roman"/>
          <w:i/>
          <w:iCs/>
          <w:sz w:val="24"/>
          <w:szCs w:val="24"/>
          <w:lang w:val="en-GB" w:bidi="en-GB"/>
        </w:rPr>
        <w:t>K</w:t>
      </w:r>
      <w:r w:rsidR="003112C1" w:rsidRPr="00D13BA4">
        <w:rPr>
          <w:rStyle w:val="fontstyle01"/>
          <w:rFonts w:ascii="Times New Roman" w:eastAsiaTheme="minorEastAsia" w:hAnsi="Times New Roman" w:cs="Times New Roman"/>
          <w:i/>
          <w:iCs/>
          <w:sz w:val="24"/>
          <w:szCs w:val="24"/>
          <w:vertAlign w:val="subscript"/>
          <w:lang w:val="en-GB" w:bidi="en-GB"/>
        </w:rPr>
        <w:t>a</w:t>
      </w:r>
      <w:r w:rsidR="003112C1">
        <w:rPr>
          <w:rStyle w:val="fontstyle01"/>
          <w:rFonts w:ascii="Times New Roman" w:eastAsiaTheme="minorEastAsia" w:hAnsi="Times New Roman" w:cs="Times New Roman"/>
          <w:sz w:val="24"/>
          <w:szCs w:val="24"/>
          <w:vertAlign w:val="subscript"/>
          <w:lang w:val="en-GB" w:bidi="en-GB"/>
        </w:rPr>
        <w:t>2</w:t>
      </w:r>
      <w:r w:rsidR="003112C1">
        <w:rPr>
          <w:rStyle w:val="fontstyle01"/>
          <w:rFonts w:ascii="Times New Roman" w:eastAsiaTheme="minorEastAsia" w:hAnsi="Times New Roman" w:cs="Times New Roman"/>
          <w:sz w:val="24"/>
          <w:szCs w:val="24"/>
          <w:lang w:val="en-GB" w:bidi="en-GB"/>
        </w:rPr>
        <w:t> = 9.07</w:t>
      </w:r>
    </w:p>
    <w:p w14:paraId="23DD4182" w14:textId="4785072E" w:rsidR="003F37B8" w:rsidRPr="007D0540" w:rsidRDefault="003F37B8" w:rsidP="003F37B8">
      <w:pPr>
        <w:spacing w:after="120"/>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Only the</w:t>
      </w:r>
      <w:r w:rsidR="00BC0197">
        <w:rPr>
          <w:rStyle w:val="fontstyle01"/>
          <w:rFonts w:ascii="Times New Roman" w:eastAsia="Times New Roman" w:hAnsi="Times New Roman" w:cs="Times New Roman"/>
          <w:sz w:val="24"/>
          <w:szCs w:val="24"/>
          <w:lang w:val="en-GB"/>
        </w:rPr>
        <w:t xml:space="preserve"> HU</w:t>
      </w:r>
      <w:r w:rsidR="00BC0197">
        <w:rPr>
          <w:rStyle w:val="fontstyle01"/>
          <w:rFonts w:ascii="Times New Roman" w:eastAsia="Times New Roman" w:hAnsi="Times New Roman" w:cs="Times New Roman"/>
          <w:sz w:val="24"/>
          <w:szCs w:val="24"/>
          <w:vertAlign w:val="superscript"/>
          <w:lang w:val="en-GB"/>
        </w:rPr>
        <w:t>−</w:t>
      </w:r>
      <w:r w:rsidRPr="007D0540">
        <w:rPr>
          <w:rStyle w:val="fontstyle01"/>
          <w:rFonts w:ascii="Times New Roman" w:eastAsia="Times New Roman" w:hAnsi="Times New Roman" w:cs="Times New Roman"/>
          <w:sz w:val="24"/>
          <w:szCs w:val="24"/>
          <w:lang w:val="en-GB"/>
        </w:rPr>
        <w:t xml:space="preserve"> form exhibits enzymatic activity, which obeys Michaelis–Menten kinetics as shown below:</w:t>
      </w:r>
    </w:p>
    <w:p w14:paraId="7A26E6E6" w14:textId="1CB7569B" w:rsidR="003F37B8" w:rsidRPr="00F37ED7" w:rsidRDefault="003112C1" w:rsidP="00F37ED7">
      <w:pPr>
        <w:spacing w:after="120"/>
        <w:jc w:val="center"/>
        <w:rPr>
          <w:rStyle w:val="fontstyle01"/>
          <w:rFonts w:ascii="Times New Roman" w:hAnsi="Times New Roman" w:cs="Times New Roman"/>
          <w:sz w:val="24"/>
          <w:szCs w:val="24"/>
          <w:vertAlign w:val="subscript"/>
          <w:lang w:val="en-US"/>
        </w:rPr>
      </w:pPr>
      <w:r>
        <w:rPr>
          <w:rFonts w:ascii="Times New Roman" w:eastAsiaTheme="minorEastAsia" w:hAnsi="Times New Roman" w:cs="Times New Roman"/>
          <w:lang w:val="en-GB"/>
        </w:rPr>
        <w:t>Urease + CO(NH</w:t>
      </w:r>
      <w:r>
        <w:rPr>
          <w:rFonts w:ascii="Times New Roman" w:eastAsiaTheme="minorEastAsia" w:hAnsi="Times New Roman" w:cs="Times New Roman"/>
          <w:vertAlign w:val="subscript"/>
          <w:lang w:val="en-GB"/>
        </w:rPr>
        <w:t>2</w:t>
      </w:r>
      <w:r>
        <w:rPr>
          <w:rFonts w:ascii="Times New Roman" w:eastAsiaTheme="minorEastAsia" w:hAnsi="Times New Roman" w:cs="Times New Roman"/>
          <w:lang w:val="en-GB"/>
        </w:rPr>
        <w:t>)</w:t>
      </w:r>
      <w:r>
        <w:rPr>
          <w:rFonts w:ascii="Times New Roman" w:eastAsiaTheme="minorEastAsia" w:hAnsi="Times New Roman" w:cs="Times New Roman"/>
          <w:vertAlign w:val="subscript"/>
          <w:lang w:val="en-GB"/>
        </w:rPr>
        <w:t>2</w:t>
      </w:r>
      <w:r w:rsidR="00F37ED7">
        <w:rPr>
          <w:rFonts w:ascii="Times New Roman" w:eastAsiaTheme="minorEastAsia" w:hAnsi="Times New Roman" w:cs="Times New Roman"/>
          <w:vertAlign w:val="subscript"/>
          <w:lang w:val="en-GB"/>
        </w:rPr>
        <w:t xml:space="preserve"> </w:t>
      </w:r>
      <m:oMath>
        <m:sSubSup>
          <m:sSubSupPr>
            <m:ctrlPr>
              <w:rPr>
                <w:rFonts w:ascii="Cambria Math" w:eastAsia="Cambria Math" w:hAnsi="Cambria Math" w:cs="Times New Roman"/>
                <w:i/>
                <w:lang w:val="en-GB"/>
              </w:rPr>
            </m:ctrlPr>
          </m:sSubSupPr>
          <m:e>
            <m:r>
              <w:rPr>
                <w:rFonts w:ascii="Cambria Math" w:eastAsia="Cambria Math" w:hAnsi="Cambria Math" w:cs="Times New Roman"/>
                <w:lang w:val="en-GB"/>
              </w:rPr>
              <m:t xml:space="preserve"> </m:t>
            </m:r>
          </m:e>
          <m:sub>
            <m:box>
              <m:boxPr>
                <m:opEmu m:val="1"/>
                <m:noBreak m:val="0"/>
                <m:ctrlPr>
                  <w:rPr>
                    <w:rFonts w:ascii="Cambria Math" w:eastAsia="Cambria Math" w:hAnsi="Cambria Math" w:cs="Times New Roman"/>
                    <w:i/>
                    <w:lang w:val="en-GB"/>
                  </w:rPr>
                </m:ctrlPr>
              </m:boxPr>
              <m:e>
                <m:groupChr>
                  <m:groupChrPr>
                    <m:chr m:val="←"/>
                    <m:pos m:val="top"/>
                    <m:ctrlPr>
                      <w:rPr>
                        <w:rFonts w:ascii="Cambria Math" w:eastAsia="Cambria Math" w:hAnsi="Cambria Math" w:cs="Times New Roman"/>
                        <w:i/>
                        <w:lang w:val="en-GB"/>
                      </w:rPr>
                    </m:ctrlPr>
                  </m:groupChrPr>
                  <m:e>
                    <m:sSub>
                      <m:sSubPr>
                        <m:ctrlPr>
                          <w:rPr>
                            <w:rFonts w:ascii="Cambria Math" w:eastAsia="Cambria Math" w:hAnsi="Cambria Math" w:cs="Times New Roman"/>
                            <w:i/>
                            <w:lang w:val="en-GB"/>
                          </w:rPr>
                        </m:ctrlPr>
                      </m:sSubPr>
                      <m:e>
                        <m:r>
                          <w:rPr>
                            <w:rStyle w:val="fontstyle01"/>
                            <w:rFonts w:ascii="Cambria Math" w:eastAsia="Cambria Math" w:hAnsi="Cambria Math" w:cs="Times New Roman"/>
                            <w:sz w:val="24"/>
                            <w:szCs w:val="24"/>
                            <w:lang w:val="en-GB" w:bidi="en-GB"/>
                          </w:rPr>
                          <m:t>k</m:t>
                        </m:r>
                      </m:e>
                      <m:sub>
                        <m:r>
                          <w:rPr>
                            <w:rStyle w:val="fontstyle01"/>
                            <w:rFonts w:ascii="Cambria Math" w:eastAsia="Cambria Math" w:hAnsi="Cambria Math" w:cs="Times New Roman"/>
                            <w:sz w:val="24"/>
                            <w:szCs w:val="24"/>
                            <w:lang w:val="en-GB" w:bidi="en-GB"/>
                          </w:rPr>
                          <m:t>-1</m:t>
                        </m:r>
                      </m:sub>
                    </m:sSub>
                  </m:e>
                </m:groupChr>
              </m:e>
            </m:box>
          </m:sub>
          <m:sup>
            <m:box>
              <m:boxPr>
                <m:opEmu m:val="1"/>
                <m:noBreak m:val="0"/>
                <m:ctrlPr>
                  <w:rPr>
                    <w:rFonts w:ascii="Cambria Math" w:eastAsia="Cambria Math" w:hAnsi="Cambria Math" w:cs="Times New Roman"/>
                    <w:i/>
                    <w:lang w:val="en-GB"/>
                  </w:rPr>
                </m:ctrlPr>
              </m:boxPr>
              <m:e>
                <m:groupChr>
                  <m:groupChrPr>
                    <m:chr m:val="→"/>
                    <m:vertJc m:val="bot"/>
                    <m:ctrlPr>
                      <w:rPr>
                        <w:rFonts w:ascii="Cambria Math" w:eastAsia="Cambria Math" w:hAnsi="Cambria Math" w:cs="Times New Roman"/>
                        <w:i/>
                        <w:lang w:val="en-GB"/>
                      </w:rPr>
                    </m:ctrlPr>
                  </m:groupChrPr>
                  <m:e>
                    <m:sSub>
                      <m:sSubPr>
                        <m:ctrlPr>
                          <w:rPr>
                            <w:rFonts w:ascii="Cambria Math" w:eastAsia="Cambria Math" w:hAnsi="Cambria Math" w:cs="Times New Roman"/>
                            <w:i/>
                            <w:lang w:val="en-GB"/>
                          </w:rPr>
                        </m:ctrlPr>
                      </m:sSubPr>
                      <m:e>
                        <m:r>
                          <w:rPr>
                            <w:rStyle w:val="fontstyle01"/>
                            <w:rFonts w:ascii="Cambria Math" w:eastAsia="Cambria Math" w:hAnsi="Cambria Math" w:cs="Times New Roman"/>
                            <w:sz w:val="24"/>
                            <w:szCs w:val="24"/>
                            <w:lang w:val="en-GB" w:bidi="en-GB"/>
                          </w:rPr>
                          <m:t xml:space="preserve"> k</m:t>
                        </m:r>
                      </m:e>
                      <m:sub>
                        <m:r>
                          <w:rPr>
                            <w:rStyle w:val="fontstyle01"/>
                            <w:rFonts w:ascii="Cambria Math" w:eastAsia="Cambria Math" w:hAnsi="Cambria Math" w:cs="Times New Roman"/>
                            <w:sz w:val="24"/>
                            <w:szCs w:val="24"/>
                            <w:lang w:val="en-GB" w:bidi="en-GB"/>
                          </w:rPr>
                          <m:t xml:space="preserve">1   </m:t>
                        </m:r>
                      </m:sub>
                    </m:sSub>
                  </m:e>
                </m:groupChr>
              </m:e>
            </m:box>
          </m:sup>
        </m:sSubSup>
        <m:r>
          <w:rPr>
            <w:rStyle w:val="fontstyle01"/>
            <w:rFonts w:ascii="Cambria Math" w:eastAsia="Cambria Math" w:hAnsi="Cambria Math" w:cs="Times New Roman"/>
            <w:sz w:val="24"/>
            <w:szCs w:val="24"/>
            <w:lang w:val="en-GB" w:bidi="en-GB"/>
          </w:rPr>
          <m:t xml:space="preserve"> </m:t>
        </m:r>
      </m:oMath>
      <w:r w:rsidR="00F37ED7">
        <w:rPr>
          <w:rStyle w:val="fontstyle01"/>
          <w:rFonts w:ascii="Times New Roman" w:eastAsiaTheme="minorEastAsia" w:hAnsi="Times New Roman" w:cs="Times New Roman"/>
          <w:sz w:val="24"/>
          <w:szCs w:val="24"/>
          <w:lang w:val="en-US" w:bidi="en-GB"/>
        </w:rPr>
        <w:t>[</w:t>
      </w:r>
      <w:proofErr w:type="spellStart"/>
      <w:r w:rsidR="00F37ED7">
        <w:rPr>
          <w:rStyle w:val="fontstyle01"/>
          <w:rFonts w:ascii="Times New Roman" w:eastAsiaTheme="minorEastAsia" w:hAnsi="Times New Roman" w:cs="Times New Roman"/>
          <w:sz w:val="24"/>
          <w:szCs w:val="24"/>
          <w:lang w:val="en-US" w:bidi="en-GB"/>
        </w:rPr>
        <w:t>Urease·CO</w:t>
      </w:r>
      <w:proofErr w:type="spellEnd"/>
      <w:r w:rsidR="00F37ED7">
        <w:rPr>
          <w:rStyle w:val="fontstyle01"/>
          <w:rFonts w:ascii="Times New Roman" w:eastAsiaTheme="minorEastAsia" w:hAnsi="Times New Roman" w:cs="Times New Roman"/>
          <w:sz w:val="24"/>
          <w:szCs w:val="24"/>
          <w:lang w:val="en-US" w:bidi="en-GB"/>
        </w:rPr>
        <w:t>(NH</w:t>
      </w:r>
      <w:r w:rsidR="00F37ED7">
        <w:rPr>
          <w:rStyle w:val="fontstyle01"/>
          <w:rFonts w:ascii="Times New Roman" w:eastAsiaTheme="minorEastAsia" w:hAnsi="Times New Roman" w:cs="Times New Roman"/>
          <w:sz w:val="24"/>
          <w:szCs w:val="24"/>
          <w:vertAlign w:val="subscript"/>
          <w:lang w:val="en-US" w:bidi="en-GB"/>
        </w:rPr>
        <w:t>2</w:t>
      </w:r>
      <w:r w:rsidR="00F37ED7">
        <w:rPr>
          <w:rStyle w:val="fontstyle01"/>
          <w:rFonts w:ascii="Times New Roman" w:eastAsiaTheme="minorEastAsia" w:hAnsi="Times New Roman" w:cs="Times New Roman"/>
          <w:sz w:val="24"/>
          <w:szCs w:val="24"/>
          <w:lang w:val="en-US" w:bidi="en-GB"/>
        </w:rPr>
        <w:t>)</w:t>
      </w:r>
      <w:r w:rsidR="00F37ED7">
        <w:rPr>
          <w:rStyle w:val="fontstyle01"/>
          <w:rFonts w:ascii="Times New Roman" w:eastAsiaTheme="minorEastAsia" w:hAnsi="Times New Roman" w:cs="Times New Roman"/>
          <w:sz w:val="24"/>
          <w:szCs w:val="24"/>
          <w:vertAlign w:val="subscript"/>
          <w:lang w:val="en-US" w:bidi="en-GB"/>
        </w:rPr>
        <w:t>2</w:t>
      </w:r>
      <w:r w:rsidR="00F37ED7">
        <w:rPr>
          <w:rStyle w:val="fontstyle01"/>
          <w:rFonts w:ascii="Times New Roman" w:eastAsiaTheme="minorEastAsia" w:hAnsi="Times New Roman" w:cs="Times New Roman"/>
          <w:sz w:val="24"/>
          <w:szCs w:val="24"/>
          <w:lang w:val="en-US" w:bidi="en-GB"/>
        </w:rPr>
        <w:t xml:space="preserve">] </w:t>
      </w:r>
      <m:oMath>
        <m:box>
          <m:boxPr>
            <m:opEmu m:val="1"/>
            <m:noBreak m:val="0"/>
            <m:ctrlPr>
              <w:rPr>
                <w:rFonts w:ascii="Cambria Math" w:eastAsia="Cambria Math" w:hAnsi="Cambria Math" w:cs="Times New Roman"/>
                <w:i/>
                <w:lang w:val="en-GB"/>
              </w:rPr>
            </m:ctrlPr>
          </m:boxPr>
          <m:e>
            <m:groupChr>
              <m:groupChrPr>
                <m:chr m:val="→"/>
                <m:vertJc m:val="bot"/>
                <m:ctrlPr>
                  <w:rPr>
                    <w:rFonts w:ascii="Cambria Math" w:eastAsia="Cambria Math" w:hAnsi="Cambria Math" w:cs="Times New Roman"/>
                    <w:i/>
                    <w:lang w:val="en-GB"/>
                  </w:rPr>
                </m:ctrlPr>
              </m:groupChrPr>
              <m:e>
                <m:sSub>
                  <m:sSubPr>
                    <m:ctrlPr>
                      <w:rPr>
                        <w:rFonts w:ascii="Cambria Math" w:eastAsia="Cambria Math" w:hAnsi="Cambria Math" w:cs="Times New Roman"/>
                        <w:i/>
                        <w:lang w:val="en-GB"/>
                      </w:rPr>
                    </m:ctrlPr>
                  </m:sSubPr>
                  <m:e>
                    <m:r>
                      <w:rPr>
                        <w:rStyle w:val="fontstyle01"/>
                        <w:rFonts w:ascii="Cambria Math" w:eastAsia="Cambria Math" w:hAnsi="Cambria Math" w:cs="Times New Roman"/>
                        <w:sz w:val="24"/>
                        <w:szCs w:val="24"/>
                        <w:lang w:val="en-GB" w:bidi="en-GB"/>
                      </w:rPr>
                      <m:t xml:space="preserve"> k</m:t>
                    </m:r>
                  </m:e>
                  <m:sub>
                    <m:r>
                      <w:rPr>
                        <w:rStyle w:val="fontstyle01"/>
                        <w:rFonts w:ascii="Cambria Math" w:eastAsia="Cambria Math" w:hAnsi="Cambria Math" w:cs="Times New Roman"/>
                        <w:sz w:val="24"/>
                        <w:szCs w:val="24"/>
                        <w:lang w:val="en-GB" w:bidi="en-GB"/>
                      </w:rPr>
                      <m:t xml:space="preserve">2   </m:t>
                    </m:r>
                  </m:sub>
                </m:sSub>
              </m:e>
            </m:groupChr>
            <m:r>
              <w:rPr>
                <w:rStyle w:val="fontstyle01"/>
                <w:rFonts w:ascii="Cambria Math" w:eastAsia="Cambria Math" w:hAnsi="Cambria Math" w:cs="Times New Roman"/>
                <w:sz w:val="24"/>
                <w:szCs w:val="24"/>
                <w:lang w:val="en-GB" w:bidi="en-GB"/>
              </w:rPr>
              <m:t xml:space="preserve"> </m:t>
            </m:r>
          </m:e>
        </m:box>
      </m:oMath>
      <w:r w:rsidR="00F37ED7">
        <w:rPr>
          <w:rStyle w:val="fontstyle01"/>
          <w:rFonts w:ascii="Times New Roman" w:eastAsiaTheme="minorEastAsia" w:hAnsi="Times New Roman" w:cs="Times New Roman"/>
          <w:sz w:val="24"/>
          <w:szCs w:val="24"/>
          <w:lang w:val="en-US" w:bidi="en-GB"/>
        </w:rPr>
        <w:t>Urease + CO</w:t>
      </w:r>
      <w:r w:rsidR="00F37ED7">
        <w:rPr>
          <w:rStyle w:val="fontstyle01"/>
          <w:rFonts w:ascii="Times New Roman" w:eastAsiaTheme="minorEastAsia" w:hAnsi="Times New Roman" w:cs="Times New Roman"/>
          <w:sz w:val="24"/>
          <w:szCs w:val="24"/>
          <w:vertAlign w:val="subscript"/>
          <w:lang w:val="en-US" w:bidi="en-GB"/>
        </w:rPr>
        <w:t>2</w:t>
      </w:r>
      <w:r w:rsidR="00F37ED7">
        <w:rPr>
          <w:rStyle w:val="fontstyle01"/>
          <w:rFonts w:ascii="Times New Roman" w:eastAsiaTheme="minorEastAsia" w:hAnsi="Times New Roman" w:cs="Times New Roman"/>
          <w:sz w:val="24"/>
          <w:szCs w:val="24"/>
          <w:lang w:val="en-US" w:bidi="en-GB"/>
        </w:rPr>
        <w:t xml:space="preserve"> + 2NH</w:t>
      </w:r>
      <w:r w:rsidR="00F37ED7">
        <w:rPr>
          <w:rStyle w:val="fontstyle01"/>
          <w:rFonts w:ascii="Times New Roman" w:eastAsiaTheme="minorEastAsia" w:hAnsi="Times New Roman" w:cs="Times New Roman"/>
          <w:sz w:val="24"/>
          <w:szCs w:val="24"/>
          <w:vertAlign w:val="subscript"/>
          <w:lang w:val="en-US" w:bidi="en-GB"/>
        </w:rPr>
        <w:t>3</w:t>
      </w:r>
    </w:p>
    <w:p w14:paraId="4174FB1E" w14:textId="37357CB0" w:rsidR="003F37B8" w:rsidRPr="00B0238E" w:rsidRDefault="003F37B8">
      <w:pPr>
        <w:pStyle w:val="Lijstalinea"/>
        <w:numPr>
          <w:ilvl w:val="0"/>
          <w:numId w:val="33"/>
        </w:numPr>
        <w:spacing w:after="0"/>
        <w:ind w:left="426" w:hanging="426"/>
        <w:contextualSpacing w:val="0"/>
        <w:jc w:val="both"/>
        <w:rPr>
          <w:rStyle w:val="fontstyle01"/>
          <w:rFonts w:ascii="Times New Roman" w:hAnsi="Times New Roman" w:cs="Times New Roman"/>
          <w:i/>
          <w:iCs/>
          <w:sz w:val="24"/>
          <w:szCs w:val="24"/>
          <w:lang w:val="en-GB"/>
        </w:rPr>
      </w:pPr>
      <w:r w:rsidRPr="007D0540">
        <w:rPr>
          <w:rStyle w:val="fontstyle01"/>
          <w:rFonts w:ascii="Times New Roman" w:eastAsia="Times New Roman" w:hAnsi="Times New Roman" w:cs="Times New Roman"/>
          <w:sz w:val="24"/>
          <w:szCs w:val="24"/>
          <w:lang w:val="en-GB"/>
        </w:rPr>
        <w:t xml:space="preserve">Using the steady-state approximation, </w:t>
      </w:r>
      <w:r w:rsidRPr="00BC0197">
        <w:rPr>
          <w:rStyle w:val="fontstyle01"/>
          <w:rFonts w:ascii="Times New Roman" w:eastAsia="Times New Roman" w:hAnsi="Times New Roman" w:cs="Times New Roman"/>
          <w:b/>
          <w:bCs/>
          <w:sz w:val="24"/>
          <w:szCs w:val="24"/>
          <w:u w:val="single"/>
          <w:lang w:val="en-GB"/>
        </w:rPr>
        <w:t>derive</w:t>
      </w:r>
      <w:r w:rsidRPr="007D0540">
        <w:rPr>
          <w:rStyle w:val="fontstyle01"/>
          <w:rFonts w:ascii="Times New Roman" w:eastAsia="Times New Roman" w:hAnsi="Times New Roman" w:cs="Times New Roman"/>
          <w:sz w:val="24"/>
          <w:szCs w:val="24"/>
          <w:lang w:val="en-GB"/>
        </w:rPr>
        <w:t xml:space="preserve"> the dependence of the rate of the above enzymatic reaction on the total concentrations of Urease, CO(NH</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 xml:space="preserve"> and H</w:t>
      </w:r>
      <w:r w:rsidRPr="007D0540">
        <w:rPr>
          <w:rStyle w:val="fontstyle01"/>
          <w:rFonts w:ascii="Times New Roman" w:eastAsia="Times New Roman" w:hAnsi="Times New Roman" w:cs="Times New Roman"/>
          <w:sz w:val="24"/>
          <w:szCs w:val="24"/>
          <w:vertAlign w:val="superscript"/>
          <w:lang w:val="en-GB"/>
        </w:rPr>
        <w:t>+</w:t>
      </w:r>
      <w:r w:rsidRPr="007D0540">
        <w:rPr>
          <w:rStyle w:val="fontstyle01"/>
          <w:rFonts w:ascii="Times New Roman" w:eastAsia="Times New Roman" w:hAnsi="Times New Roman" w:cs="Times New Roman"/>
          <w:sz w:val="24"/>
          <w:szCs w:val="24"/>
          <w:lang w:val="en-GB"/>
        </w:rPr>
        <w:t xml:space="preserve">. </w:t>
      </w:r>
      <w:r w:rsidRPr="007D0540">
        <w:rPr>
          <w:rStyle w:val="fontstyle01"/>
          <w:rFonts w:ascii="Times New Roman" w:eastAsia="Times New Roman" w:hAnsi="Times New Roman" w:cs="Times New Roman"/>
          <w:i/>
          <w:iCs/>
          <w:sz w:val="24"/>
          <w:szCs w:val="24"/>
          <w:lang w:val="en-GB"/>
        </w:rPr>
        <w:t>Note:</w:t>
      </w:r>
      <w:r w:rsidRPr="007D0540">
        <w:rPr>
          <w:rStyle w:val="fontstyle01"/>
          <w:rFonts w:ascii="Times New Roman" w:eastAsia="Times New Roman" w:hAnsi="Times New Roman" w:cs="Times New Roman"/>
          <w:sz w:val="24"/>
          <w:szCs w:val="24"/>
          <w:lang w:val="en-GB"/>
        </w:rPr>
        <w:t xml:space="preserve"> </w:t>
      </w:r>
      <w:r w:rsidR="00D1644D" w:rsidRPr="00B0238E">
        <w:rPr>
          <w:rStyle w:val="fontstyle01"/>
          <w:rFonts w:ascii="Times New Roman" w:eastAsia="Times New Roman" w:hAnsi="Times New Roman" w:cs="Times New Roman"/>
          <w:i/>
          <w:iCs/>
          <w:sz w:val="24"/>
          <w:szCs w:val="24"/>
          <w:lang w:val="en-GB"/>
        </w:rPr>
        <w:t>[CO(NH</w:t>
      </w:r>
      <w:r w:rsidR="00D1644D" w:rsidRPr="00B0238E">
        <w:rPr>
          <w:rStyle w:val="fontstyle01"/>
          <w:rFonts w:ascii="Times New Roman" w:eastAsia="Times New Roman" w:hAnsi="Times New Roman" w:cs="Times New Roman"/>
          <w:i/>
          <w:iCs/>
          <w:sz w:val="24"/>
          <w:szCs w:val="24"/>
          <w:vertAlign w:val="subscript"/>
          <w:lang w:val="en-GB"/>
        </w:rPr>
        <w:t>2</w:t>
      </w:r>
      <w:r w:rsidR="00D1644D" w:rsidRPr="00B0238E">
        <w:rPr>
          <w:rStyle w:val="fontstyle01"/>
          <w:rFonts w:ascii="Times New Roman" w:eastAsia="Times New Roman" w:hAnsi="Times New Roman" w:cs="Times New Roman"/>
          <w:i/>
          <w:iCs/>
          <w:sz w:val="24"/>
          <w:szCs w:val="24"/>
          <w:lang w:val="en-GB"/>
        </w:rPr>
        <w:t>)</w:t>
      </w:r>
      <w:r w:rsidR="00D1644D" w:rsidRPr="00B0238E">
        <w:rPr>
          <w:rStyle w:val="fontstyle01"/>
          <w:rFonts w:ascii="Times New Roman" w:eastAsia="Times New Roman" w:hAnsi="Times New Roman" w:cs="Times New Roman"/>
          <w:i/>
          <w:iCs/>
          <w:sz w:val="24"/>
          <w:szCs w:val="24"/>
          <w:vertAlign w:val="subscript"/>
          <w:lang w:val="en-GB"/>
        </w:rPr>
        <w:t>2</w:t>
      </w:r>
      <w:r w:rsidR="00D1644D" w:rsidRPr="00B0238E">
        <w:rPr>
          <w:rStyle w:val="fontstyle01"/>
          <w:rFonts w:ascii="Times New Roman" w:eastAsia="Times New Roman" w:hAnsi="Times New Roman" w:cs="Times New Roman"/>
          <w:i/>
          <w:iCs/>
          <w:sz w:val="24"/>
          <w:szCs w:val="24"/>
          <w:lang w:val="en-GB"/>
        </w:rPr>
        <w:t>]</w:t>
      </w:r>
      <w:r w:rsidR="00D1644D" w:rsidRPr="00B0238E">
        <w:rPr>
          <w:rStyle w:val="fontstyle01"/>
          <w:rFonts w:ascii="Times New Roman" w:eastAsia="Times New Roman" w:hAnsi="Times New Roman" w:cs="Times New Roman"/>
          <w:i/>
          <w:iCs/>
          <w:sz w:val="24"/>
          <w:szCs w:val="24"/>
          <w:vertAlign w:val="subscript"/>
          <w:lang w:val="en-GB"/>
        </w:rPr>
        <w:t>total</w:t>
      </w:r>
      <w:r w:rsidR="00D1644D" w:rsidRPr="00B0238E">
        <w:rPr>
          <w:rStyle w:val="fontstyle01"/>
          <w:rFonts w:ascii="Times New Roman" w:eastAsia="Times New Roman" w:hAnsi="Times New Roman" w:cs="Times New Roman"/>
          <w:i/>
          <w:iCs/>
          <w:sz w:val="24"/>
          <w:szCs w:val="24"/>
          <w:lang w:val="en-GB"/>
        </w:rPr>
        <w:t xml:space="preserve"> </w:t>
      </w:r>
      <w:r w:rsidR="00D1644D" w:rsidRPr="00B0238E">
        <w:rPr>
          <w:rStyle w:val="fontstyle01"/>
          <w:rFonts w:ascii="Cambria Math" w:eastAsia="Times New Roman" w:hAnsi="Cambria Math" w:cs="Cambria Math"/>
          <w:i/>
          <w:iCs/>
          <w:sz w:val="24"/>
          <w:szCs w:val="24"/>
          <w:lang w:val="en-GB"/>
        </w:rPr>
        <w:t>≫</w:t>
      </w:r>
      <w:r w:rsidR="00D1644D" w:rsidRPr="00B0238E">
        <w:rPr>
          <w:rStyle w:val="fontstyle01"/>
          <w:rFonts w:ascii="Times New Roman" w:eastAsia="Times New Roman" w:hAnsi="Times New Roman" w:cs="Times New Roman"/>
          <w:i/>
          <w:iCs/>
          <w:sz w:val="24"/>
          <w:szCs w:val="24"/>
          <w:lang w:val="en-GB"/>
        </w:rPr>
        <w:t xml:space="preserve"> [Urease]</w:t>
      </w:r>
      <w:r w:rsidR="00D1644D" w:rsidRPr="00B0238E">
        <w:rPr>
          <w:rStyle w:val="fontstyle01"/>
          <w:rFonts w:ascii="Times New Roman" w:eastAsia="Times New Roman" w:hAnsi="Times New Roman" w:cs="Times New Roman"/>
          <w:i/>
          <w:iCs/>
          <w:sz w:val="24"/>
          <w:szCs w:val="24"/>
          <w:vertAlign w:val="subscript"/>
          <w:lang w:val="en-GB"/>
        </w:rPr>
        <w:t>total</w:t>
      </w:r>
      <w:r w:rsidR="00B0238E" w:rsidRPr="00B0238E">
        <w:rPr>
          <w:rStyle w:val="fontstyle01"/>
          <w:rFonts w:ascii="Times New Roman" w:eastAsia="Times New Roman" w:hAnsi="Times New Roman" w:cs="Times New Roman"/>
          <w:i/>
          <w:iCs/>
          <w:sz w:val="24"/>
          <w:szCs w:val="24"/>
          <w:lang w:val="en-GB"/>
        </w:rPr>
        <w:t>.</w:t>
      </w:r>
    </w:p>
    <w:p w14:paraId="3FD28797" w14:textId="77777777" w:rsidR="003F37B8" w:rsidRPr="007D0540" w:rsidRDefault="003F37B8">
      <w:pPr>
        <w:pStyle w:val="Lijstalinea"/>
        <w:numPr>
          <w:ilvl w:val="0"/>
          <w:numId w:val="33"/>
        </w:numPr>
        <w:spacing w:after="0"/>
        <w:ind w:left="426" w:hanging="426"/>
        <w:contextualSpacing w:val="0"/>
        <w:jc w:val="both"/>
        <w:rPr>
          <w:rStyle w:val="fontstyle01"/>
          <w:rFonts w:ascii="Times New Roman" w:hAnsi="Times New Roman" w:cs="Times New Roman"/>
          <w:sz w:val="24"/>
          <w:szCs w:val="24"/>
          <w:lang w:val="en-GB"/>
        </w:rPr>
      </w:pPr>
      <w:r w:rsidRPr="00BC0197">
        <w:rPr>
          <w:rStyle w:val="fontstyle01"/>
          <w:rFonts w:ascii="Times New Roman" w:eastAsia="Times New Roman" w:hAnsi="Times New Roman" w:cs="Times New Roman"/>
          <w:b/>
          <w:bCs/>
          <w:sz w:val="24"/>
          <w:szCs w:val="24"/>
          <w:u w:val="single"/>
          <w:lang w:val="en-GB"/>
        </w:rPr>
        <w:t>Determine</w:t>
      </w:r>
      <w:r w:rsidRPr="007D0540">
        <w:rPr>
          <w:rStyle w:val="fontstyle01"/>
          <w:rFonts w:ascii="Times New Roman" w:eastAsia="Times New Roman" w:hAnsi="Times New Roman" w:cs="Times New Roman"/>
          <w:sz w:val="24"/>
          <w:szCs w:val="24"/>
          <w:lang w:val="en-GB"/>
        </w:rPr>
        <w:t xml:space="preserve"> the reaction orders with respect to Urease and CO(NH</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 xml:space="preserve"> in the buffer solutions when:</w:t>
      </w:r>
    </w:p>
    <w:p w14:paraId="0AA86F98" w14:textId="552866FA" w:rsidR="003F37B8" w:rsidRPr="007D0540" w:rsidRDefault="003F37B8" w:rsidP="00BC0197">
      <w:pPr>
        <w:spacing w:after="0"/>
        <w:ind w:left="426"/>
        <w:jc w:val="both"/>
        <w:rPr>
          <w:rFonts w:ascii="Times New Roman" w:hAnsi="Times New Roman" w:cs="Times New Roman"/>
          <w:lang w:val="en-GB"/>
        </w:rPr>
      </w:pPr>
      <w:r w:rsidRPr="007D0540">
        <w:rPr>
          <w:rStyle w:val="fontstyle01"/>
          <w:rFonts w:ascii="Times New Roman" w:eastAsia="Times New Roman" w:hAnsi="Times New Roman" w:cs="Times New Roman"/>
          <w:sz w:val="24"/>
          <w:szCs w:val="24"/>
          <w:lang w:val="en-GB"/>
        </w:rPr>
        <w:t xml:space="preserve">a) </w:t>
      </w:r>
      <m:oMath>
        <m:f>
          <m:fPr>
            <m:ctrlPr>
              <w:rPr>
                <w:rFonts w:ascii="Cambria Math" w:eastAsia="Cambria Math" w:hAnsi="Cambria Math" w:cs="Times New Roman"/>
                <w:i/>
                <w:lang w:val="en-GB"/>
              </w:rPr>
            </m:ctrlPr>
          </m:fPr>
          <m:num>
            <m:sSub>
              <m:sSubPr>
                <m:ctrlPr>
                  <w:rPr>
                    <w:rFonts w:ascii="Cambria Math" w:eastAsia="Cambria Math" w:hAnsi="Cambria Math" w:cs="Times New Roman"/>
                    <w:i/>
                    <w:lang w:val="en-GB"/>
                  </w:rPr>
                </m:ctrlPr>
              </m:sSubPr>
              <m:e>
                <m:r>
                  <w:rPr>
                    <w:rStyle w:val="fontstyle01"/>
                    <w:rFonts w:ascii="Cambria Math" w:eastAsia="Cambria Math" w:hAnsi="Cambria Math" w:cs="Times New Roman"/>
                    <w:sz w:val="24"/>
                    <w:szCs w:val="24"/>
                    <w:lang w:val="en-GB" w:bidi="en-GB"/>
                  </w:rPr>
                  <m:t>k</m:t>
                </m:r>
              </m:e>
              <m:sub>
                <m:r>
                  <w:rPr>
                    <w:rStyle w:val="fontstyle01"/>
                    <w:rFonts w:ascii="Cambria Math" w:eastAsia="Cambria Math" w:hAnsi="Cambria Math" w:cs="Times New Roman"/>
                    <w:sz w:val="24"/>
                    <w:szCs w:val="24"/>
                    <w:lang w:val="en-GB" w:bidi="en-GB"/>
                  </w:rPr>
                  <m:t>-1</m:t>
                </m:r>
              </m:sub>
            </m:sSub>
            <m:r>
              <w:rPr>
                <w:rStyle w:val="fontstyle01"/>
                <w:rFonts w:ascii="Cambria Math" w:eastAsia="Cambria Math" w:hAnsi="Cambria Math" w:cs="Times New Roman"/>
                <w:sz w:val="24"/>
                <w:szCs w:val="24"/>
                <w:lang w:val="en-GB" w:bidi="en-GB"/>
              </w:rPr>
              <m:t>+</m:t>
            </m:r>
            <m:sSub>
              <m:sSubPr>
                <m:ctrlPr>
                  <w:rPr>
                    <w:rFonts w:ascii="Cambria Math" w:eastAsia="Cambria Math" w:hAnsi="Cambria Math" w:cs="Times New Roman"/>
                    <w:i/>
                    <w:lang w:val="en-GB"/>
                  </w:rPr>
                </m:ctrlPr>
              </m:sSubPr>
              <m:e>
                <m:r>
                  <w:rPr>
                    <w:rStyle w:val="fontstyle01"/>
                    <w:rFonts w:ascii="Cambria Math" w:eastAsia="Cambria Math" w:hAnsi="Cambria Math" w:cs="Times New Roman"/>
                    <w:sz w:val="24"/>
                    <w:szCs w:val="24"/>
                    <w:lang w:val="en-GB" w:bidi="en-GB"/>
                  </w:rPr>
                  <m:t>k</m:t>
                </m:r>
              </m:e>
              <m:sub>
                <m:r>
                  <w:rPr>
                    <w:rStyle w:val="fontstyle01"/>
                    <w:rFonts w:ascii="Cambria Math" w:eastAsia="Cambria Math" w:hAnsi="Cambria Math" w:cs="Times New Roman"/>
                    <w:sz w:val="24"/>
                    <w:szCs w:val="24"/>
                    <w:lang w:val="en-GB" w:bidi="en-GB"/>
                  </w:rPr>
                  <m:t>2</m:t>
                </m:r>
              </m:sub>
            </m:sSub>
          </m:num>
          <m:den>
            <m:sSub>
              <m:sSubPr>
                <m:ctrlPr>
                  <w:rPr>
                    <w:rFonts w:ascii="Cambria Math" w:eastAsia="Cambria Math" w:hAnsi="Cambria Math" w:cs="Times New Roman"/>
                    <w:i/>
                    <w:lang w:val="en-GB"/>
                  </w:rPr>
                </m:ctrlPr>
              </m:sSubPr>
              <m:e>
                <m:r>
                  <w:rPr>
                    <w:rFonts w:ascii="Cambria Math" w:eastAsia="Cambria Math" w:hAnsi="Cambria Math" w:cs="Times New Roman"/>
                    <w:lang w:val="en-GB" w:bidi="en-GB"/>
                  </w:rPr>
                  <m:t>k</m:t>
                </m:r>
              </m:e>
              <m:sub>
                <m:r>
                  <w:rPr>
                    <w:rFonts w:ascii="Cambria Math" w:eastAsia="Cambria Math" w:hAnsi="Cambria Math" w:cs="Times New Roman"/>
                    <w:lang w:val="en-GB" w:bidi="en-GB"/>
                  </w:rPr>
                  <m:t>1</m:t>
                </m:r>
              </m:sub>
            </m:sSub>
          </m:den>
        </m:f>
      </m:oMath>
      <w:r w:rsidR="00EC695F">
        <w:rPr>
          <w:rFonts w:ascii="Times New Roman" w:eastAsia="Times New Roman" w:hAnsi="Times New Roman" w:cs="Times New Roman"/>
          <w:lang w:val="en-GB" w:bidi="en-GB"/>
        </w:rPr>
        <w:t xml:space="preserve"> </w:t>
      </w:r>
      <w:r w:rsidR="00EC695F" w:rsidRPr="00EC695F">
        <w:rPr>
          <w:rFonts w:ascii="Cambria Math" w:eastAsia="Times New Roman" w:hAnsi="Cambria Math" w:cs="Cambria Math"/>
          <w:lang w:val="en-GB" w:bidi="en-GB"/>
        </w:rPr>
        <w:t>≫</w:t>
      </w:r>
      <w:r w:rsidR="00EC695F" w:rsidRPr="00EC695F">
        <w:rPr>
          <w:rFonts w:ascii="Times New Roman" w:eastAsia="Times New Roman" w:hAnsi="Times New Roman" w:cs="Times New Roman"/>
          <w:lang w:val="en-GB" w:bidi="en-GB"/>
        </w:rPr>
        <w:t xml:space="preserve"> </w:t>
      </w:r>
      <w:r w:rsidR="00EC695F">
        <w:rPr>
          <w:rStyle w:val="fontstyle01"/>
          <w:rFonts w:ascii="Times New Roman" w:eastAsia="Times New Roman" w:hAnsi="Times New Roman" w:cs="Times New Roman"/>
          <w:sz w:val="24"/>
          <w:szCs w:val="24"/>
          <w:lang w:val="en-GB"/>
        </w:rPr>
        <w:t>[CO(NH</w:t>
      </w:r>
      <w:r w:rsidR="00EC695F">
        <w:rPr>
          <w:rStyle w:val="fontstyle01"/>
          <w:rFonts w:ascii="Times New Roman" w:eastAsia="Times New Roman" w:hAnsi="Times New Roman" w:cs="Times New Roman"/>
          <w:sz w:val="24"/>
          <w:szCs w:val="24"/>
          <w:vertAlign w:val="subscript"/>
          <w:lang w:val="en-GB"/>
        </w:rPr>
        <w:t>2</w:t>
      </w:r>
      <w:r w:rsidR="00EC695F">
        <w:rPr>
          <w:rStyle w:val="fontstyle01"/>
          <w:rFonts w:ascii="Times New Roman" w:eastAsia="Times New Roman" w:hAnsi="Times New Roman" w:cs="Times New Roman"/>
          <w:sz w:val="24"/>
          <w:szCs w:val="24"/>
          <w:lang w:val="en-GB"/>
        </w:rPr>
        <w:t>)</w:t>
      </w:r>
      <w:r w:rsidR="00EC695F">
        <w:rPr>
          <w:rStyle w:val="fontstyle01"/>
          <w:rFonts w:ascii="Times New Roman" w:eastAsia="Times New Roman" w:hAnsi="Times New Roman" w:cs="Times New Roman"/>
          <w:sz w:val="24"/>
          <w:szCs w:val="24"/>
          <w:vertAlign w:val="subscript"/>
          <w:lang w:val="en-GB"/>
        </w:rPr>
        <w:t>2</w:t>
      </w:r>
      <w:r w:rsidR="00EC695F">
        <w:rPr>
          <w:rStyle w:val="fontstyle01"/>
          <w:rFonts w:ascii="Times New Roman" w:eastAsia="Times New Roman" w:hAnsi="Times New Roman" w:cs="Times New Roman"/>
          <w:sz w:val="24"/>
          <w:szCs w:val="24"/>
          <w:lang w:val="en-GB"/>
        </w:rPr>
        <w:t>]</w:t>
      </w:r>
      <w:r w:rsidR="00EC695F">
        <w:rPr>
          <w:rStyle w:val="fontstyle01"/>
          <w:rFonts w:ascii="Times New Roman" w:eastAsia="Times New Roman" w:hAnsi="Times New Roman" w:cs="Times New Roman"/>
          <w:sz w:val="24"/>
          <w:szCs w:val="24"/>
          <w:vertAlign w:val="subscript"/>
          <w:lang w:val="en-GB"/>
        </w:rPr>
        <w:t>total</w:t>
      </w:r>
    </w:p>
    <w:p w14:paraId="7ACDD57C" w14:textId="0FB0267F" w:rsidR="003F37B8" w:rsidRPr="00EC695F" w:rsidRDefault="003F37B8" w:rsidP="00BC0197">
      <w:pPr>
        <w:spacing w:after="0"/>
        <w:ind w:left="426"/>
        <w:jc w:val="both"/>
        <w:rPr>
          <w:rFonts w:ascii="Times New Roman" w:hAnsi="Times New Roman" w:cs="Times New Roman"/>
          <w:lang w:val="en-US"/>
        </w:rPr>
      </w:pPr>
      <w:r w:rsidRPr="007D0540">
        <w:rPr>
          <w:rFonts w:ascii="Times New Roman" w:eastAsiaTheme="minorEastAsia" w:hAnsi="Times New Roman" w:cs="Times New Roman"/>
          <w:lang w:val="en-GB"/>
        </w:rPr>
        <w:t xml:space="preserve">b) </w:t>
      </w:r>
      <m:oMath>
        <m:f>
          <m:fPr>
            <m:ctrlPr>
              <w:rPr>
                <w:rFonts w:ascii="Cambria Math" w:eastAsia="Cambria Math" w:hAnsi="Cambria Math" w:cs="Times New Roman"/>
                <w:i/>
                <w:lang w:val="en-GB"/>
              </w:rPr>
            </m:ctrlPr>
          </m:fPr>
          <m:num>
            <m:sSub>
              <m:sSubPr>
                <m:ctrlPr>
                  <w:rPr>
                    <w:rFonts w:ascii="Cambria Math" w:eastAsia="Cambria Math" w:hAnsi="Cambria Math" w:cs="Times New Roman"/>
                    <w:i/>
                    <w:lang w:val="en-GB"/>
                  </w:rPr>
                </m:ctrlPr>
              </m:sSubPr>
              <m:e>
                <m:r>
                  <w:rPr>
                    <w:rStyle w:val="fontstyle01"/>
                    <w:rFonts w:ascii="Cambria Math" w:eastAsia="Cambria Math" w:hAnsi="Cambria Math" w:cs="Times New Roman"/>
                    <w:sz w:val="24"/>
                    <w:szCs w:val="24"/>
                    <w:lang w:val="en-GB" w:bidi="en-GB"/>
                  </w:rPr>
                  <m:t>k</m:t>
                </m:r>
              </m:e>
              <m:sub>
                <m:r>
                  <w:rPr>
                    <w:rStyle w:val="fontstyle01"/>
                    <w:rFonts w:ascii="Cambria Math" w:eastAsia="Cambria Math" w:hAnsi="Cambria Math" w:cs="Times New Roman"/>
                    <w:sz w:val="24"/>
                    <w:szCs w:val="24"/>
                    <w:lang w:val="en-GB" w:bidi="en-GB"/>
                  </w:rPr>
                  <m:t>-1</m:t>
                </m:r>
              </m:sub>
            </m:sSub>
            <m:r>
              <w:rPr>
                <w:rStyle w:val="fontstyle01"/>
                <w:rFonts w:ascii="Cambria Math" w:eastAsia="Cambria Math" w:hAnsi="Cambria Math" w:cs="Times New Roman"/>
                <w:sz w:val="24"/>
                <w:szCs w:val="24"/>
                <w:lang w:val="en-GB" w:bidi="en-GB"/>
              </w:rPr>
              <m:t>+</m:t>
            </m:r>
            <m:sSub>
              <m:sSubPr>
                <m:ctrlPr>
                  <w:rPr>
                    <w:rFonts w:ascii="Cambria Math" w:eastAsia="Cambria Math" w:hAnsi="Cambria Math" w:cs="Times New Roman"/>
                    <w:i/>
                    <w:lang w:val="en-GB"/>
                  </w:rPr>
                </m:ctrlPr>
              </m:sSubPr>
              <m:e>
                <m:r>
                  <w:rPr>
                    <w:rStyle w:val="fontstyle01"/>
                    <w:rFonts w:ascii="Cambria Math" w:eastAsia="Cambria Math" w:hAnsi="Cambria Math" w:cs="Times New Roman"/>
                    <w:sz w:val="24"/>
                    <w:szCs w:val="24"/>
                    <w:lang w:val="en-GB" w:bidi="en-GB"/>
                  </w:rPr>
                  <m:t>k</m:t>
                </m:r>
              </m:e>
              <m:sub>
                <m:r>
                  <w:rPr>
                    <w:rStyle w:val="fontstyle01"/>
                    <w:rFonts w:ascii="Cambria Math" w:eastAsia="Cambria Math" w:hAnsi="Cambria Math" w:cs="Times New Roman"/>
                    <w:sz w:val="24"/>
                    <w:szCs w:val="24"/>
                    <w:lang w:val="en-GB" w:bidi="en-GB"/>
                  </w:rPr>
                  <m:t>2</m:t>
                </m:r>
              </m:sub>
            </m:sSub>
          </m:num>
          <m:den>
            <m:sSub>
              <m:sSubPr>
                <m:ctrlPr>
                  <w:rPr>
                    <w:rFonts w:ascii="Cambria Math" w:eastAsia="Cambria Math" w:hAnsi="Cambria Math" w:cs="Times New Roman"/>
                    <w:i/>
                    <w:lang w:val="en-GB"/>
                  </w:rPr>
                </m:ctrlPr>
              </m:sSubPr>
              <m:e>
                <m:r>
                  <w:rPr>
                    <w:rFonts w:ascii="Cambria Math" w:eastAsia="Cambria Math" w:hAnsi="Cambria Math" w:cs="Times New Roman"/>
                    <w:lang w:val="en-GB" w:bidi="en-GB"/>
                  </w:rPr>
                  <m:t>k</m:t>
                </m:r>
              </m:e>
              <m:sub>
                <m:r>
                  <w:rPr>
                    <w:rFonts w:ascii="Cambria Math" w:eastAsia="Cambria Math" w:hAnsi="Cambria Math" w:cs="Times New Roman"/>
                    <w:lang w:val="en-GB" w:bidi="en-GB"/>
                  </w:rPr>
                  <m:t>1</m:t>
                </m:r>
              </m:sub>
            </m:sSub>
          </m:den>
        </m:f>
      </m:oMath>
      <w:r w:rsidR="00EC695F">
        <w:rPr>
          <w:rFonts w:ascii="Times New Roman" w:eastAsiaTheme="minorEastAsia" w:hAnsi="Times New Roman" w:cs="Times New Roman"/>
          <w:lang w:val="en-GB" w:bidi="en-GB"/>
        </w:rPr>
        <w:t xml:space="preserve"> </w:t>
      </w:r>
      <w:r w:rsidR="00EC695F" w:rsidRPr="00EC695F">
        <w:rPr>
          <w:rFonts w:ascii="Cambria Math" w:eastAsiaTheme="minorEastAsia" w:hAnsi="Cambria Math" w:cs="Cambria Math"/>
          <w:lang w:val="en-US"/>
        </w:rPr>
        <w:t>≪</w:t>
      </w:r>
      <w:r w:rsidR="00EC695F">
        <w:rPr>
          <w:rFonts w:ascii="Cambria Math" w:eastAsiaTheme="minorEastAsia" w:hAnsi="Cambria Math" w:cs="Cambria Math"/>
          <w:lang w:val="en-US"/>
        </w:rPr>
        <w:t xml:space="preserve"> </w:t>
      </w:r>
      <w:r w:rsidR="00EC695F">
        <w:rPr>
          <w:rStyle w:val="fontstyle01"/>
          <w:rFonts w:ascii="Times New Roman" w:eastAsia="Times New Roman" w:hAnsi="Times New Roman" w:cs="Times New Roman"/>
          <w:sz w:val="24"/>
          <w:szCs w:val="24"/>
          <w:lang w:val="en-GB"/>
        </w:rPr>
        <w:t>[CO(NH</w:t>
      </w:r>
      <w:r w:rsidR="00EC695F">
        <w:rPr>
          <w:rStyle w:val="fontstyle01"/>
          <w:rFonts w:ascii="Times New Roman" w:eastAsia="Times New Roman" w:hAnsi="Times New Roman" w:cs="Times New Roman"/>
          <w:sz w:val="24"/>
          <w:szCs w:val="24"/>
          <w:vertAlign w:val="subscript"/>
          <w:lang w:val="en-GB"/>
        </w:rPr>
        <w:t>2</w:t>
      </w:r>
      <w:r w:rsidR="00EC695F">
        <w:rPr>
          <w:rStyle w:val="fontstyle01"/>
          <w:rFonts w:ascii="Times New Roman" w:eastAsia="Times New Roman" w:hAnsi="Times New Roman" w:cs="Times New Roman"/>
          <w:sz w:val="24"/>
          <w:szCs w:val="24"/>
          <w:lang w:val="en-GB"/>
        </w:rPr>
        <w:t>)</w:t>
      </w:r>
      <w:r w:rsidR="00EC695F">
        <w:rPr>
          <w:rStyle w:val="fontstyle01"/>
          <w:rFonts w:ascii="Times New Roman" w:eastAsia="Times New Roman" w:hAnsi="Times New Roman" w:cs="Times New Roman"/>
          <w:sz w:val="24"/>
          <w:szCs w:val="24"/>
          <w:vertAlign w:val="subscript"/>
          <w:lang w:val="en-GB"/>
        </w:rPr>
        <w:t>2</w:t>
      </w:r>
      <w:r w:rsidR="00EC695F">
        <w:rPr>
          <w:rStyle w:val="fontstyle01"/>
          <w:rFonts w:ascii="Times New Roman" w:eastAsia="Times New Roman" w:hAnsi="Times New Roman" w:cs="Times New Roman"/>
          <w:sz w:val="24"/>
          <w:szCs w:val="24"/>
          <w:lang w:val="en-GB"/>
        </w:rPr>
        <w:t>]</w:t>
      </w:r>
      <w:r w:rsidR="00EC695F">
        <w:rPr>
          <w:rStyle w:val="fontstyle01"/>
          <w:rFonts w:ascii="Times New Roman" w:eastAsia="Times New Roman" w:hAnsi="Times New Roman" w:cs="Times New Roman"/>
          <w:sz w:val="24"/>
          <w:szCs w:val="24"/>
          <w:vertAlign w:val="subscript"/>
          <w:lang w:val="en-GB"/>
        </w:rPr>
        <w:t>total</w:t>
      </w:r>
    </w:p>
    <w:p w14:paraId="4583E9E3" w14:textId="77777777" w:rsidR="003F37B8" w:rsidRPr="007D0540" w:rsidRDefault="003F37B8">
      <w:pPr>
        <w:pStyle w:val="Lijstalinea"/>
        <w:numPr>
          <w:ilvl w:val="0"/>
          <w:numId w:val="33"/>
        </w:numPr>
        <w:spacing w:after="0"/>
        <w:ind w:left="426" w:hanging="426"/>
        <w:contextualSpacing w:val="0"/>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The dependence of the rate of these enzymatic reactions on pH forms bell-shaped graphs with the maximum rate when the total concentrations of Urease and CO(NH</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 xml:space="preserve"> are unchanged. </w:t>
      </w:r>
      <w:r w:rsidRPr="005E227F">
        <w:rPr>
          <w:rStyle w:val="fontstyle01"/>
          <w:rFonts w:ascii="Times New Roman" w:eastAsia="Times New Roman" w:hAnsi="Times New Roman" w:cs="Times New Roman"/>
          <w:b/>
          <w:bCs/>
          <w:sz w:val="24"/>
          <w:szCs w:val="24"/>
          <w:u w:val="single"/>
          <w:lang w:val="en-GB"/>
        </w:rPr>
        <w:t>Calculate</w:t>
      </w:r>
      <w:r w:rsidRPr="007D0540">
        <w:rPr>
          <w:rStyle w:val="fontstyle01"/>
          <w:rFonts w:ascii="Times New Roman" w:eastAsia="Times New Roman" w:hAnsi="Times New Roman" w:cs="Times New Roman"/>
          <w:sz w:val="24"/>
          <w:szCs w:val="24"/>
          <w:lang w:val="en-GB"/>
        </w:rPr>
        <w:t xml:space="preserve"> the pH value when Urease demonstrates the maximum rate. </w:t>
      </w:r>
    </w:p>
    <w:p w14:paraId="70B07C68" w14:textId="77777777" w:rsidR="003F37B8" w:rsidRPr="007D0540" w:rsidRDefault="003F37B8">
      <w:pPr>
        <w:pStyle w:val="Lijstalinea"/>
        <w:numPr>
          <w:ilvl w:val="0"/>
          <w:numId w:val="33"/>
        </w:numPr>
        <w:spacing w:after="0"/>
        <w:ind w:left="426" w:hanging="426"/>
        <w:contextualSpacing w:val="0"/>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In the absence of any buffer, the decomposition products of CO(NH</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 xml:space="preserve"> change the pH of the solution, thereby reducing the activity of Urease. </w:t>
      </w:r>
      <w:r w:rsidRPr="005E227F">
        <w:rPr>
          <w:rStyle w:val="fontstyle01"/>
          <w:rFonts w:ascii="Times New Roman" w:eastAsia="Times New Roman" w:hAnsi="Times New Roman" w:cs="Times New Roman"/>
          <w:b/>
          <w:bCs/>
          <w:sz w:val="24"/>
          <w:szCs w:val="24"/>
          <w:u w:val="single"/>
          <w:lang w:val="en-GB"/>
        </w:rPr>
        <w:t>Calculate</w:t>
      </w:r>
      <w:r w:rsidRPr="007D0540">
        <w:rPr>
          <w:rStyle w:val="fontstyle01"/>
          <w:rFonts w:ascii="Times New Roman" w:eastAsia="Times New Roman" w:hAnsi="Times New Roman" w:cs="Times New Roman"/>
          <w:sz w:val="24"/>
          <w:szCs w:val="24"/>
          <w:lang w:val="en-GB"/>
        </w:rPr>
        <w:t>:</w:t>
      </w:r>
    </w:p>
    <w:p w14:paraId="46EC6165" w14:textId="77777777" w:rsidR="00B63E01" w:rsidRPr="00B63E01" w:rsidRDefault="003F37B8">
      <w:pPr>
        <w:pStyle w:val="Lijstalinea"/>
        <w:numPr>
          <w:ilvl w:val="1"/>
          <w:numId w:val="33"/>
        </w:numPr>
        <w:spacing w:after="0"/>
        <w:ind w:left="709" w:hanging="283"/>
        <w:contextualSpacing w:val="0"/>
        <w:jc w:val="both"/>
        <w:rPr>
          <w:rStyle w:val="fontstyle01"/>
          <w:rFonts w:ascii="Times New Roman" w:hAnsi="Times New Roman" w:cs="Times New Roman"/>
          <w:i/>
          <w:sz w:val="24"/>
          <w:szCs w:val="24"/>
          <w:lang w:val="en-GB"/>
        </w:rPr>
      </w:pPr>
      <w:r w:rsidRPr="007D0540">
        <w:rPr>
          <w:rStyle w:val="fontstyle01"/>
          <w:rFonts w:ascii="Times New Roman" w:eastAsia="Times New Roman" w:hAnsi="Times New Roman" w:cs="Times New Roman"/>
          <w:sz w:val="24"/>
          <w:szCs w:val="24"/>
          <w:lang w:val="en-GB"/>
        </w:rPr>
        <w:t>The pH of the solution after decomposition of 0.005 M CO(NH</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 Neglect the contribution of Urease to the acid-base equilibrium and the dissolution of atmospheric CO</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w:t>
      </w:r>
    </w:p>
    <w:p w14:paraId="3FA6948E" w14:textId="222A7D41" w:rsidR="00B63E01" w:rsidRPr="003A6511" w:rsidRDefault="00B63E01" w:rsidP="00B63E01">
      <w:pPr>
        <w:pStyle w:val="Lijstalinea"/>
        <w:spacing w:after="0"/>
        <w:ind w:left="709"/>
        <w:contextualSpacing w:val="0"/>
        <w:jc w:val="both"/>
        <w:rPr>
          <w:rStyle w:val="fontstyle01"/>
          <w:rFonts w:ascii="Times New Roman" w:eastAsia="Times New Roman" w:hAnsi="Times New Roman" w:cs="Times New Roman"/>
          <w:sz w:val="24"/>
          <w:szCs w:val="24"/>
          <w:lang w:val="en-GB"/>
        </w:rPr>
      </w:pPr>
      <w:proofErr w:type="spellStart"/>
      <w:r>
        <w:rPr>
          <w:rStyle w:val="fontstyle01"/>
          <w:rFonts w:ascii="Times New Roman" w:eastAsia="Times New Roman" w:hAnsi="Times New Roman" w:cs="Times New Roman"/>
          <w:sz w:val="24"/>
          <w:szCs w:val="24"/>
          <w:lang w:val="en-GB"/>
        </w:rPr>
        <w:t>p</w:t>
      </w:r>
      <w:r w:rsidRPr="00B63E01">
        <w:rPr>
          <w:rStyle w:val="fontstyle01"/>
          <w:rFonts w:ascii="Times New Roman" w:eastAsia="Times New Roman" w:hAnsi="Times New Roman" w:cs="Times New Roman"/>
          <w:i/>
          <w:iCs/>
          <w:sz w:val="24"/>
          <w:szCs w:val="24"/>
          <w:lang w:val="en-GB"/>
        </w:rPr>
        <w:t>K</w:t>
      </w:r>
      <w:r w:rsidRPr="003A6511">
        <w:rPr>
          <w:rStyle w:val="fontstyle01"/>
          <w:rFonts w:ascii="Times New Roman" w:eastAsia="Times New Roman" w:hAnsi="Times New Roman" w:cs="Times New Roman"/>
          <w:i/>
          <w:iCs/>
          <w:sz w:val="24"/>
          <w:szCs w:val="24"/>
          <w:vertAlign w:val="subscript"/>
          <w:lang w:val="en-GB"/>
        </w:rPr>
        <w:t>b</w:t>
      </w:r>
      <w:proofErr w:type="spellEnd"/>
      <w:r>
        <w:rPr>
          <w:rStyle w:val="fontstyle01"/>
          <w:rFonts w:ascii="Times New Roman" w:eastAsia="Times New Roman" w:hAnsi="Times New Roman" w:cs="Times New Roman"/>
          <w:sz w:val="24"/>
          <w:szCs w:val="24"/>
          <w:lang w:val="en-GB"/>
        </w:rPr>
        <w:t>(NH</w:t>
      </w:r>
      <w:r>
        <w:rPr>
          <w:rStyle w:val="fontstyle01"/>
          <w:rFonts w:ascii="Times New Roman" w:eastAsia="Times New Roman" w:hAnsi="Times New Roman" w:cs="Times New Roman"/>
          <w:sz w:val="24"/>
          <w:szCs w:val="24"/>
          <w:vertAlign w:val="subscript"/>
          <w:lang w:val="en-GB"/>
        </w:rPr>
        <w:t>3</w:t>
      </w:r>
      <w:r>
        <w:rPr>
          <w:rStyle w:val="fontstyle01"/>
          <w:rFonts w:ascii="Times New Roman" w:eastAsia="Times New Roman" w:hAnsi="Times New Roman" w:cs="Times New Roman"/>
          <w:sz w:val="24"/>
          <w:szCs w:val="24"/>
          <w:lang w:val="en-GB"/>
        </w:rPr>
        <w:t>) = 4.75; p</w:t>
      </w:r>
      <w:r w:rsidRPr="00AF4C5D">
        <w:rPr>
          <w:rStyle w:val="fontstyle01"/>
          <w:rFonts w:ascii="Times New Roman" w:eastAsia="Times New Roman" w:hAnsi="Times New Roman" w:cs="Times New Roman"/>
          <w:i/>
          <w:iCs/>
          <w:sz w:val="24"/>
          <w:szCs w:val="24"/>
          <w:lang w:val="en-GB"/>
        </w:rPr>
        <w:t>K</w:t>
      </w:r>
      <w:r w:rsidR="00AF4C5D" w:rsidRPr="003A6511">
        <w:rPr>
          <w:rStyle w:val="fontstyle01"/>
          <w:rFonts w:ascii="Times New Roman" w:eastAsia="Times New Roman" w:hAnsi="Times New Roman" w:cs="Times New Roman"/>
          <w:i/>
          <w:iCs/>
          <w:sz w:val="24"/>
          <w:szCs w:val="24"/>
          <w:vertAlign w:val="subscript"/>
          <w:lang w:val="en-GB"/>
        </w:rPr>
        <w:t>a</w:t>
      </w:r>
      <w:r w:rsidR="00AF4C5D" w:rsidRPr="00AF4C5D">
        <w:rPr>
          <w:rStyle w:val="fontstyle01"/>
          <w:rFonts w:ascii="Times New Roman" w:eastAsia="Times New Roman" w:hAnsi="Times New Roman" w:cs="Times New Roman"/>
          <w:sz w:val="24"/>
          <w:szCs w:val="24"/>
          <w:vertAlign w:val="subscript"/>
          <w:lang w:val="en-GB"/>
        </w:rPr>
        <w:t>1</w:t>
      </w:r>
      <w:r w:rsidR="003A6511">
        <w:rPr>
          <w:rStyle w:val="fontstyle01"/>
          <w:rFonts w:ascii="Times New Roman" w:eastAsia="Times New Roman" w:hAnsi="Times New Roman" w:cs="Times New Roman"/>
          <w:sz w:val="24"/>
          <w:szCs w:val="24"/>
          <w:lang w:val="en-GB"/>
        </w:rPr>
        <w:t>(H</w:t>
      </w:r>
      <w:r w:rsidR="003A6511">
        <w:rPr>
          <w:rStyle w:val="fontstyle01"/>
          <w:rFonts w:ascii="Times New Roman" w:eastAsia="Times New Roman" w:hAnsi="Times New Roman" w:cs="Times New Roman"/>
          <w:sz w:val="24"/>
          <w:szCs w:val="24"/>
          <w:vertAlign w:val="subscript"/>
          <w:lang w:val="en-GB"/>
        </w:rPr>
        <w:t>2</w:t>
      </w:r>
      <w:r w:rsidR="003A6511">
        <w:rPr>
          <w:rStyle w:val="fontstyle01"/>
          <w:rFonts w:ascii="Times New Roman" w:eastAsia="Times New Roman" w:hAnsi="Times New Roman" w:cs="Times New Roman"/>
          <w:sz w:val="24"/>
          <w:szCs w:val="24"/>
          <w:lang w:val="en-GB"/>
        </w:rPr>
        <w:t>CO</w:t>
      </w:r>
      <w:r w:rsidR="003A6511">
        <w:rPr>
          <w:rStyle w:val="fontstyle01"/>
          <w:rFonts w:ascii="Times New Roman" w:eastAsia="Times New Roman" w:hAnsi="Times New Roman" w:cs="Times New Roman"/>
          <w:sz w:val="24"/>
          <w:szCs w:val="24"/>
          <w:vertAlign w:val="subscript"/>
          <w:lang w:val="en-GB"/>
        </w:rPr>
        <w:t>3</w:t>
      </w:r>
      <w:r w:rsidR="003A6511">
        <w:rPr>
          <w:rStyle w:val="fontstyle01"/>
          <w:rFonts w:ascii="Times New Roman" w:eastAsia="Times New Roman" w:hAnsi="Times New Roman" w:cs="Times New Roman"/>
          <w:sz w:val="24"/>
          <w:szCs w:val="24"/>
          <w:lang w:val="en-GB"/>
        </w:rPr>
        <w:t>) = 3.75; p</w:t>
      </w:r>
      <w:r w:rsidR="003A6511" w:rsidRPr="003A6511">
        <w:rPr>
          <w:rStyle w:val="fontstyle01"/>
          <w:rFonts w:ascii="Times New Roman" w:eastAsia="Times New Roman" w:hAnsi="Times New Roman" w:cs="Times New Roman"/>
          <w:i/>
          <w:iCs/>
          <w:sz w:val="24"/>
          <w:szCs w:val="24"/>
          <w:lang w:val="en-GB"/>
        </w:rPr>
        <w:t>K</w:t>
      </w:r>
      <w:r w:rsidR="003A6511" w:rsidRPr="003A6511">
        <w:rPr>
          <w:rStyle w:val="fontstyle01"/>
          <w:rFonts w:ascii="Times New Roman" w:eastAsia="Times New Roman" w:hAnsi="Times New Roman" w:cs="Times New Roman"/>
          <w:i/>
          <w:iCs/>
          <w:sz w:val="24"/>
          <w:szCs w:val="24"/>
          <w:vertAlign w:val="subscript"/>
          <w:lang w:val="en-GB"/>
        </w:rPr>
        <w:t>a</w:t>
      </w:r>
      <w:r w:rsidR="003A6511">
        <w:rPr>
          <w:rStyle w:val="fontstyle01"/>
          <w:rFonts w:ascii="Times New Roman" w:eastAsia="Times New Roman" w:hAnsi="Times New Roman" w:cs="Times New Roman"/>
          <w:sz w:val="24"/>
          <w:szCs w:val="24"/>
          <w:vertAlign w:val="subscript"/>
          <w:lang w:val="en-GB"/>
        </w:rPr>
        <w:t>2</w:t>
      </w:r>
      <w:r w:rsidR="003A6511">
        <w:rPr>
          <w:rStyle w:val="fontstyle01"/>
          <w:rFonts w:ascii="Times New Roman" w:eastAsia="Times New Roman" w:hAnsi="Times New Roman" w:cs="Times New Roman"/>
          <w:sz w:val="24"/>
          <w:szCs w:val="24"/>
          <w:lang w:val="en-GB"/>
        </w:rPr>
        <w:t>(HCO</w:t>
      </w:r>
      <w:r w:rsidR="003A6511">
        <w:rPr>
          <w:rStyle w:val="fontstyle01"/>
          <w:rFonts w:ascii="Times New Roman" w:eastAsia="Times New Roman" w:hAnsi="Times New Roman" w:cs="Times New Roman"/>
          <w:sz w:val="24"/>
          <w:szCs w:val="24"/>
          <w:vertAlign w:val="subscript"/>
          <w:lang w:val="en-GB"/>
        </w:rPr>
        <w:t>3</w:t>
      </w:r>
      <w:r w:rsidR="003A6511">
        <w:rPr>
          <w:rStyle w:val="fontstyle01"/>
          <w:rFonts w:ascii="Times New Roman" w:eastAsia="Times New Roman" w:hAnsi="Times New Roman" w:cs="Times New Roman"/>
          <w:sz w:val="24"/>
          <w:szCs w:val="24"/>
          <w:vertAlign w:val="superscript"/>
          <w:lang w:val="en-GB"/>
        </w:rPr>
        <w:t>−</w:t>
      </w:r>
      <w:r w:rsidR="003A6511">
        <w:rPr>
          <w:rStyle w:val="fontstyle01"/>
          <w:rFonts w:ascii="Times New Roman" w:eastAsia="Times New Roman" w:hAnsi="Times New Roman" w:cs="Times New Roman"/>
          <w:sz w:val="24"/>
          <w:szCs w:val="24"/>
          <w:lang w:val="en-GB"/>
        </w:rPr>
        <w:t>) = 10.33 at 25 ℃.</w:t>
      </w:r>
    </w:p>
    <w:p w14:paraId="7D402D52" w14:textId="3C744C96" w:rsidR="003F37B8" w:rsidRPr="007D0540" w:rsidRDefault="003F37B8">
      <w:pPr>
        <w:pStyle w:val="Lijstalinea"/>
        <w:numPr>
          <w:ilvl w:val="1"/>
          <w:numId w:val="33"/>
        </w:numPr>
        <w:spacing w:after="0"/>
        <w:ind w:left="709" w:hanging="283"/>
        <w:contextualSpacing w:val="0"/>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The factor by which the rate of the enzymatic reaction decreases when the pH of the solution changes from neutral to the value obtained in question 4</w:t>
      </w:r>
      <w:r w:rsidR="003A6511">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lang w:val="en-GB"/>
        </w:rPr>
        <w:t>a</w:t>
      </w:r>
      <w:r w:rsidR="003A6511">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lang w:val="en-GB"/>
        </w:rPr>
        <w:t>, if the total concentrations of Urease and CO(NH</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 xml:space="preserve"> are the same in both conditions. </w:t>
      </w:r>
    </w:p>
    <w:p w14:paraId="2217A936" w14:textId="12B0D479" w:rsidR="003F37B8" w:rsidRPr="007D0540" w:rsidRDefault="003F37B8">
      <w:pPr>
        <w:pStyle w:val="Lijstalinea"/>
        <w:numPr>
          <w:ilvl w:val="0"/>
          <w:numId w:val="33"/>
        </w:numPr>
        <w:spacing w:after="0"/>
        <w:ind w:left="426" w:hanging="426"/>
        <w:contextualSpacing w:val="0"/>
        <w:jc w:val="both"/>
        <w:rPr>
          <w:rStyle w:val="fontstyle01"/>
          <w:rFonts w:ascii="Times New Roman" w:hAnsi="Times New Roman" w:cs="Times New Roman"/>
          <w:sz w:val="24"/>
          <w:szCs w:val="24"/>
          <w:lang w:val="en-GB"/>
        </w:rPr>
      </w:pPr>
      <w:r w:rsidRPr="003A6511">
        <w:rPr>
          <w:rStyle w:val="fontstyle01"/>
          <w:rFonts w:ascii="Times New Roman" w:eastAsia="Times New Roman" w:hAnsi="Times New Roman" w:cs="Times New Roman"/>
          <w:b/>
          <w:bCs/>
          <w:sz w:val="24"/>
          <w:szCs w:val="24"/>
          <w:u w:val="single"/>
          <w:lang w:val="en-GB"/>
        </w:rPr>
        <w:lastRenderedPageBreak/>
        <w:t>Match</w:t>
      </w:r>
      <w:r w:rsidRPr="007D0540">
        <w:rPr>
          <w:rStyle w:val="fontstyle01"/>
          <w:rFonts w:ascii="Times New Roman" w:eastAsia="Times New Roman" w:hAnsi="Times New Roman" w:cs="Times New Roman"/>
          <w:sz w:val="24"/>
          <w:szCs w:val="24"/>
          <w:lang w:val="en-GB"/>
        </w:rPr>
        <w:t xml:space="preserve"> the following conditions (1)</w:t>
      </w:r>
      <w:r w:rsidR="003A6511">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lang w:val="en-GB"/>
        </w:rPr>
        <w:t>(3) with the phase portraits (a)</w:t>
      </w:r>
      <w:r w:rsidR="003A6511">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lang w:val="en-GB"/>
        </w:rPr>
        <w:t>(c):</w:t>
      </w:r>
    </w:p>
    <w:p w14:paraId="00C3515E" w14:textId="5C07C4CF" w:rsidR="003F37B8" w:rsidRPr="003A6511" w:rsidRDefault="003F37B8">
      <w:pPr>
        <w:pStyle w:val="Lijstalinea"/>
        <w:numPr>
          <w:ilvl w:val="0"/>
          <w:numId w:val="56"/>
        </w:numPr>
        <w:spacing w:after="0"/>
        <w:jc w:val="both"/>
        <w:rPr>
          <w:rStyle w:val="fontstyle01"/>
          <w:rFonts w:ascii="Times New Roman" w:eastAsia="Times New Roman" w:hAnsi="Times New Roman" w:cs="Times New Roman"/>
          <w:sz w:val="24"/>
          <w:szCs w:val="24"/>
          <w:lang w:val="en-GB"/>
        </w:rPr>
      </w:pPr>
      <w:r w:rsidRPr="003A6511">
        <w:rPr>
          <w:rStyle w:val="fontstyle01"/>
          <w:rFonts w:ascii="Times New Roman" w:eastAsia="Times New Roman" w:hAnsi="Times New Roman" w:cs="Times New Roman"/>
          <w:sz w:val="24"/>
          <w:szCs w:val="24"/>
          <w:lang w:val="en-GB"/>
        </w:rPr>
        <w:t>Urease in buffer solution with CO(NH</w:t>
      </w:r>
      <w:r w:rsidRPr="003A6511">
        <w:rPr>
          <w:rStyle w:val="fontstyle01"/>
          <w:rFonts w:ascii="Times New Roman" w:eastAsia="Times New Roman" w:hAnsi="Times New Roman" w:cs="Times New Roman"/>
          <w:sz w:val="24"/>
          <w:szCs w:val="24"/>
          <w:vertAlign w:val="subscript"/>
          <w:lang w:val="en-GB"/>
        </w:rPr>
        <w:t>2</w:t>
      </w:r>
      <w:r w:rsidRPr="003A6511">
        <w:rPr>
          <w:rStyle w:val="fontstyle01"/>
          <w:rFonts w:ascii="Times New Roman" w:eastAsia="Times New Roman" w:hAnsi="Times New Roman" w:cs="Times New Roman"/>
          <w:sz w:val="24"/>
          <w:szCs w:val="24"/>
          <w:lang w:val="en-GB"/>
        </w:rPr>
        <w:t>)</w:t>
      </w:r>
      <w:r w:rsidRPr="003A6511">
        <w:rPr>
          <w:rStyle w:val="fontstyle01"/>
          <w:rFonts w:ascii="Times New Roman" w:eastAsia="Times New Roman" w:hAnsi="Times New Roman" w:cs="Times New Roman"/>
          <w:sz w:val="24"/>
          <w:szCs w:val="24"/>
          <w:vertAlign w:val="subscript"/>
          <w:lang w:val="en-GB"/>
        </w:rPr>
        <w:t>2</w:t>
      </w:r>
      <w:r w:rsidRPr="003A6511">
        <w:rPr>
          <w:rStyle w:val="fontstyle01"/>
          <w:rFonts w:ascii="Times New Roman" w:eastAsia="Times New Roman" w:hAnsi="Times New Roman" w:cs="Times New Roman"/>
          <w:sz w:val="24"/>
          <w:szCs w:val="24"/>
          <w:lang w:val="en-GB"/>
        </w:rPr>
        <w:t>;</w:t>
      </w:r>
    </w:p>
    <w:p w14:paraId="0C3B24E6" w14:textId="77777777" w:rsidR="003A6511" w:rsidRDefault="003F37B8">
      <w:pPr>
        <w:pStyle w:val="Lijstalinea"/>
        <w:numPr>
          <w:ilvl w:val="0"/>
          <w:numId w:val="56"/>
        </w:numPr>
        <w:spacing w:after="0"/>
        <w:jc w:val="both"/>
        <w:rPr>
          <w:rStyle w:val="fontstyle01"/>
          <w:rFonts w:ascii="Times New Roman" w:eastAsia="Times New Roman" w:hAnsi="Times New Roman" w:cs="Times New Roman"/>
          <w:sz w:val="24"/>
          <w:szCs w:val="24"/>
          <w:lang w:val="en-GB"/>
        </w:rPr>
      </w:pPr>
      <w:r w:rsidRPr="003A6511">
        <w:rPr>
          <w:rStyle w:val="fontstyle01"/>
          <w:rFonts w:ascii="Times New Roman" w:eastAsia="Times New Roman" w:hAnsi="Times New Roman" w:cs="Times New Roman"/>
          <w:sz w:val="24"/>
          <w:szCs w:val="24"/>
          <w:lang w:val="en-GB"/>
        </w:rPr>
        <w:t>Urease in neutral solution with CO(NH</w:t>
      </w:r>
      <w:r w:rsidRPr="003A6511">
        <w:rPr>
          <w:rStyle w:val="fontstyle01"/>
          <w:rFonts w:ascii="Times New Roman" w:eastAsia="Times New Roman" w:hAnsi="Times New Roman" w:cs="Times New Roman"/>
          <w:sz w:val="24"/>
          <w:szCs w:val="24"/>
          <w:vertAlign w:val="subscript"/>
          <w:lang w:val="en-GB"/>
        </w:rPr>
        <w:t>2</w:t>
      </w:r>
      <w:r w:rsidRPr="003A6511">
        <w:rPr>
          <w:rStyle w:val="fontstyle01"/>
          <w:rFonts w:ascii="Times New Roman" w:eastAsia="Times New Roman" w:hAnsi="Times New Roman" w:cs="Times New Roman"/>
          <w:sz w:val="24"/>
          <w:szCs w:val="24"/>
          <w:lang w:val="en-GB"/>
        </w:rPr>
        <w:t>)</w:t>
      </w:r>
      <w:r w:rsidRPr="003A6511">
        <w:rPr>
          <w:rStyle w:val="fontstyle01"/>
          <w:rFonts w:ascii="Times New Roman" w:eastAsia="Times New Roman" w:hAnsi="Times New Roman" w:cs="Times New Roman"/>
          <w:sz w:val="24"/>
          <w:szCs w:val="24"/>
          <w:vertAlign w:val="subscript"/>
          <w:lang w:val="en-GB"/>
        </w:rPr>
        <w:t>2</w:t>
      </w:r>
      <w:r w:rsidRPr="003A6511">
        <w:rPr>
          <w:rStyle w:val="fontstyle01"/>
          <w:rFonts w:ascii="Times New Roman" w:eastAsia="Times New Roman" w:hAnsi="Times New Roman" w:cs="Times New Roman"/>
          <w:sz w:val="24"/>
          <w:szCs w:val="24"/>
          <w:lang w:val="en-GB"/>
        </w:rPr>
        <w:t xml:space="preserve"> without any buffer;</w:t>
      </w:r>
    </w:p>
    <w:p w14:paraId="259EAF2D" w14:textId="54033643" w:rsidR="003F37B8" w:rsidRPr="003A6511" w:rsidRDefault="003F37B8">
      <w:pPr>
        <w:pStyle w:val="Lijstalinea"/>
        <w:numPr>
          <w:ilvl w:val="0"/>
          <w:numId w:val="56"/>
        </w:numPr>
        <w:spacing w:after="0"/>
        <w:jc w:val="both"/>
        <w:rPr>
          <w:rStyle w:val="fontstyle01"/>
          <w:rFonts w:ascii="Times New Roman" w:eastAsia="Times New Roman" w:hAnsi="Times New Roman" w:cs="Times New Roman"/>
          <w:sz w:val="24"/>
          <w:szCs w:val="24"/>
          <w:lang w:val="en-GB"/>
        </w:rPr>
      </w:pPr>
      <w:r w:rsidRPr="003A6511">
        <w:rPr>
          <w:rStyle w:val="fontstyle01"/>
          <w:rFonts w:ascii="Times New Roman" w:eastAsia="Times New Roman" w:hAnsi="Times New Roman" w:cs="Times New Roman"/>
          <w:sz w:val="24"/>
          <w:szCs w:val="24"/>
          <w:lang w:val="en-GB"/>
        </w:rPr>
        <w:t>Urease in liposomes with a permeable membrane with CO(NH</w:t>
      </w:r>
      <w:r w:rsidRPr="003A6511">
        <w:rPr>
          <w:rStyle w:val="fontstyle01"/>
          <w:rFonts w:ascii="Times New Roman" w:eastAsia="Times New Roman" w:hAnsi="Times New Roman" w:cs="Times New Roman"/>
          <w:sz w:val="24"/>
          <w:szCs w:val="24"/>
          <w:vertAlign w:val="subscript"/>
          <w:lang w:val="en-GB"/>
        </w:rPr>
        <w:t>2</w:t>
      </w:r>
      <w:r w:rsidRPr="003A6511">
        <w:rPr>
          <w:rStyle w:val="fontstyle01"/>
          <w:rFonts w:ascii="Times New Roman" w:eastAsia="Times New Roman" w:hAnsi="Times New Roman" w:cs="Times New Roman"/>
          <w:sz w:val="24"/>
          <w:szCs w:val="24"/>
          <w:lang w:val="en-GB"/>
        </w:rPr>
        <w:t>)</w:t>
      </w:r>
      <w:r w:rsidRPr="003A6511">
        <w:rPr>
          <w:rStyle w:val="fontstyle01"/>
          <w:rFonts w:ascii="Times New Roman" w:eastAsia="Times New Roman" w:hAnsi="Times New Roman" w:cs="Times New Roman"/>
          <w:sz w:val="24"/>
          <w:szCs w:val="24"/>
          <w:vertAlign w:val="subscript"/>
          <w:lang w:val="en-GB"/>
        </w:rPr>
        <w:t>2</w:t>
      </w:r>
      <w:r w:rsidRPr="003A6511">
        <w:rPr>
          <w:rStyle w:val="fontstyle01"/>
          <w:rFonts w:ascii="Times New Roman" w:eastAsia="Times New Roman" w:hAnsi="Times New Roman" w:cs="Times New Roman"/>
          <w:sz w:val="24"/>
          <w:szCs w:val="24"/>
          <w:lang w:val="en-GB"/>
        </w:rPr>
        <w:t xml:space="preserve"> and without any buffer inside. Assume that Urease doesn’t leave the liposome, while CO(NH</w:t>
      </w:r>
      <w:r w:rsidRPr="003A6511">
        <w:rPr>
          <w:rStyle w:val="fontstyle01"/>
          <w:rFonts w:ascii="Times New Roman" w:eastAsia="Times New Roman" w:hAnsi="Times New Roman" w:cs="Times New Roman"/>
          <w:sz w:val="24"/>
          <w:szCs w:val="24"/>
          <w:vertAlign w:val="subscript"/>
          <w:lang w:val="en-GB"/>
        </w:rPr>
        <w:t>2</w:t>
      </w:r>
      <w:r w:rsidRPr="003A6511">
        <w:rPr>
          <w:rStyle w:val="fontstyle01"/>
          <w:rFonts w:ascii="Times New Roman" w:eastAsia="Times New Roman" w:hAnsi="Times New Roman" w:cs="Times New Roman"/>
          <w:sz w:val="24"/>
          <w:szCs w:val="24"/>
          <w:lang w:val="en-GB"/>
        </w:rPr>
        <w:t>)</w:t>
      </w:r>
      <w:r w:rsidRPr="003A6511">
        <w:rPr>
          <w:rStyle w:val="fontstyle01"/>
          <w:rFonts w:ascii="Times New Roman" w:eastAsia="Times New Roman" w:hAnsi="Times New Roman" w:cs="Times New Roman"/>
          <w:sz w:val="24"/>
          <w:szCs w:val="24"/>
          <w:vertAlign w:val="subscript"/>
          <w:lang w:val="en-GB"/>
        </w:rPr>
        <w:t>2</w:t>
      </w:r>
      <w:r w:rsidRPr="003A6511">
        <w:rPr>
          <w:rStyle w:val="fontstyle01"/>
          <w:rFonts w:ascii="Times New Roman" w:eastAsia="Times New Roman" w:hAnsi="Times New Roman" w:cs="Times New Roman"/>
          <w:sz w:val="24"/>
          <w:szCs w:val="24"/>
          <w:lang w:val="en-GB"/>
        </w:rPr>
        <w:t xml:space="preserve"> and products can pass through </w:t>
      </w:r>
      <w:r w:rsidR="003A6511">
        <w:rPr>
          <w:rStyle w:val="fontstyle01"/>
          <w:rFonts w:ascii="Times New Roman" w:eastAsia="Times New Roman" w:hAnsi="Times New Roman" w:cs="Times New Roman"/>
          <w:sz w:val="24"/>
          <w:szCs w:val="24"/>
          <w:lang w:val="en-GB"/>
        </w:rPr>
        <w:t xml:space="preserve">the </w:t>
      </w:r>
      <w:r w:rsidRPr="003A6511">
        <w:rPr>
          <w:rStyle w:val="fontstyle01"/>
          <w:rFonts w:ascii="Times New Roman" w:eastAsia="Times New Roman" w:hAnsi="Times New Roman" w:cs="Times New Roman"/>
          <w:sz w:val="24"/>
          <w:szCs w:val="24"/>
          <w:lang w:val="en-GB"/>
        </w:rPr>
        <w:t>membrane.</w:t>
      </w:r>
    </w:p>
    <w:tbl>
      <w:tblPr>
        <w:tblStyle w:val="Tabelraster"/>
        <w:tblW w:w="93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6"/>
        <w:gridCol w:w="3150"/>
        <w:gridCol w:w="3124"/>
      </w:tblGrid>
      <w:tr w:rsidR="003F37B8" w:rsidRPr="007D0540" w14:paraId="63076E31" w14:textId="77777777" w:rsidTr="00235194">
        <w:trPr>
          <w:trHeight w:val="2256"/>
        </w:trPr>
        <w:tc>
          <w:tcPr>
            <w:tcW w:w="3061" w:type="dxa"/>
            <w:vAlign w:val="center"/>
          </w:tcPr>
          <w:p w14:paraId="53B3118F" w14:textId="74018F1F" w:rsidR="003F37B8" w:rsidRPr="007D0540" w:rsidRDefault="003A6511" w:rsidP="00235194">
            <w:pPr>
              <w:spacing w:after="120"/>
              <w:jc w:val="center"/>
              <w:rPr>
                <w:rStyle w:val="fontstyle01"/>
                <w:rFonts w:ascii="Times New Roman" w:hAnsi="Times New Roman"/>
                <w:sz w:val="24"/>
                <w:szCs w:val="24"/>
                <w:lang w:val="en-GB"/>
              </w:rPr>
            </w:pPr>
            <w:r w:rsidRPr="007D0540">
              <w:rPr>
                <w:rFonts w:asciiTheme="minorHAnsi" w:eastAsiaTheme="minorHAnsi" w:hAnsiTheme="minorHAnsi" w:cstheme="minorBidi"/>
                <w:sz w:val="24"/>
                <w:szCs w:val="24"/>
                <w:lang w:val="en-GB" w:eastAsia="en-US"/>
                <w14:ligatures w14:val="standardContextual"/>
              </w:rPr>
              <w:object w:dxaOrig="4186" w:dyaOrig="3120" w14:anchorId="3E76A4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8pt;height:110.6pt;mso-wrap-distance-left:0;mso-wrap-distance-right:0" o:ole="">
                  <v:imagedata r:id="rId13" o:title=""/>
                  <o:lock v:ext="edit" rotation="t"/>
                </v:shape>
                <o:OLEObject Type="Embed" ProgID="PBrush" ShapeID="_x0000_i1025" DrawAspect="Content" ObjectID="_1831451885" r:id="rId14"/>
              </w:object>
            </w:r>
          </w:p>
        </w:tc>
        <w:tc>
          <w:tcPr>
            <w:tcW w:w="3113" w:type="dxa"/>
            <w:vAlign w:val="center"/>
          </w:tcPr>
          <w:p w14:paraId="17B58E57" w14:textId="49278DBF" w:rsidR="003F37B8" w:rsidRPr="007D0540" w:rsidRDefault="003A6511" w:rsidP="00235194">
            <w:pPr>
              <w:spacing w:after="120"/>
              <w:jc w:val="center"/>
              <w:rPr>
                <w:rStyle w:val="fontstyle01"/>
                <w:rFonts w:ascii="Times New Roman" w:hAnsi="Times New Roman"/>
                <w:sz w:val="24"/>
                <w:szCs w:val="24"/>
                <w:lang w:val="en-GB"/>
              </w:rPr>
            </w:pPr>
            <w:r w:rsidRPr="007D0540">
              <w:rPr>
                <w:rFonts w:asciiTheme="minorHAnsi" w:eastAsiaTheme="minorHAnsi" w:hAnsiTheme="minorHAnsi" w:cstheme="minorBidi"/>
                <w:sz w:val="24"/>
                <w:szCs w:val="24"/>
                <w:lang w:val="en-GB" w:eastAsia="en-US"/>
                <w14:ligatures w14:val="standardContextual"/>
              </w:rPr>
              <w:object w:dxaOrig="4154" w:dyaOrig="3075" w14:anchorId="6880A771">
                <v:shape id="_x0000_i1026" type="#_x0000_t75" style="width:151.2pt;height:110.55pt;mso-wrap-distance-left:0;mso-wrap-distance-right:0" o:ole="">
                  <v:imagedata r:id="rId15" o:title=""/>
                  <o:lock v:ext="edit" rotation="t"/>
                </v:shape>
                <o:OLEObject Type="Embed" ProgID="PBrush" ShapeID="_x0000_i1026" DrawAspect="Content" ObjectID="_1831451886" r:id="rId16"/>
              </w:object>
            </w:r>
          </w:p>
        </w:tc>
        <w:tc>
          <w:tcPr>
            <w:tcW w:w="3135" w:type="dxa"/>
            <w:vAlign w:val="center"/>
          </w:tcPr>
          <w:p w14:paraId="2B226EF5" w14:textId="5ABA5F5D" w:rsidR="003F37B8" w:rsidRPr="007D0540" w:rsidRDefault="003A6511" w:rsidP="00235194">
            <w:pPr>
              <w:spacing w:after="120"/>
              <w:jc w:val="center"/>
              <w:rPr>
                <w:rStyle w:val="fontstyle01"/>
                <w:rFonts w:ascii="Times New Roman" w:hAnsi="Times New Roman"/>
                <w:sz w:val="24"/>
                <w:szCs w:val="24"/>
                <w:lang w:val="en-GB"/>
              </w:rPr>
            </w:pPr>
            <w:r w:rsidRPr="007D0540">
              <w:rPr>
                <w:rFonts w:asciiTheme="minorHAnsi" w:eastAsiaTheme="minorHAnsi" w:hAnsiTheme="minorHAnsi" w:cstheme="minorBidi"/>
                <w:sz w:val="24"/>
                <w:szCs w:val="24"/>
                <w:lang w:val="en-GB" w:eastAsia="en-US"/>
                <w14:ligatures w14:val="standardContextual"/>
              </w:rPr>
              <w:object w:dxaOrig="4186" w:dyaOrig="3090" w14:anchorId="2AA48BA5">
                <v:shape id="_x0000_i1027" type="#_x0000_t75" style="width:149.85pt;height:110.6pt;mso-wrap-distance-left:0;mso-wrap-distance-right:0" o:ole="">
                  <v:imagedata r:id="rId17" o:title=""/>
                  <o:lock v:ext="edit" rotation="t"/>
                </v:shape>
                <o:OLEObject Type="Embed" ProgID="PBrush" ShapeID="_x0000_i1027" DrawAspect="Content" ObjectID="_1831451887" r:id="rId18"/>
              </w:object>
            </w:r>
          </w:p>
        </w:tc>
      </w:tr>
      <w:tr w:rsidR="003F37B8" w:rsidRPr="007D0540" w14:paraId="030584A5" w14:textId="77777777" w:rsidTr="00235194">
        <w:trPr>
          <w:trHeight w:val="395"/>
        </w:trPr>
        <w:tc>
          <w:tcPr>
            <w:tcW w:w="3061" w:type="dxa"/>
            <w:vAlign w:val="center"/>
          </w:tcPr>
          <w:p w14:paraId="2F1B28B1" w14:textId="77777777" w:rsidR="003F37B8" w:rsidRPr="007D0540" w:rsidRDefault="003F37B8" w:rsidP="00235194">
            <w:pPr>
              <w:spacing w:after="120"/>
              <w:jc w:val="center"/>
              <w:rPr>
                <w:sz w:val="24"/>
                <w:szCs w:val="24"/>
                <w:lang w:val="en-GB"/>
              </w:rPr>
            </w:pPr>
            <w:r w:rsidRPr="007D0540">
              <w:rPr>
                <w:rFonts w:eastAsia="Times New Roman"/>
                <w:sz w:val="24"/>
                <w:szCs w:val="24"/>
                <w:lang w:val="en-GB"/>
              </w:rPr>
              <w:t>(a)</w:t>
            </w:r>
          </w:p>
        </w:tc>
        <w:tc>
          <w:tcPr>
            <w:tcW w:w="3113" w:type="dxa"/>
            <w:vAlign w:val="center"/>
          </w:tcPr>
          <w:p w14:paraId="3FF4CE71" w14:textId="77777777" w:rsidR="003F37B8" w:rsidRPr="007D0540" w:rsidRDefault="003F37B8" w:rsidP="00235194">
            <w:pPr>
              <w:spacing w:after="120"/>
              <w:jc w:val="center"/>
              <w:rPr>
                <w:sz w:val="24"/>
                <w:szCs w:val="24"/>
                <w:lang w:val="en-GB"/>
              </w:rPr>
            </w:pPr>
            <w:r w:rsidRPr="007D0540">
              <w:rPr>
                <w:rFonts w:eastAsia="Times New Roman"/>
                <w:sz w:val="24"/>
                <w:szCs w:val="24"/>
                <w:lang w:val="en-GB"/>
              </w:rPr>
              <w:t xml:space="preserve">(b) </w:t>
            </w:r>
          </w:p>
        </w:tc>
        <w:tc>
          <w:tcPr>
            <w:tcW w:w="3135" w:type="dxa"/>
            <w:vAlign w:val="center"/>
          </w:tcPr>
          <w:p w14:paraId="2DA08B1C" w14:textId="77777777" w:rsidR="003F37B8" w:rsidRPr="007D0540" w:rsidRDefault="003F37B8" w:rsidP="00235194">
            <w:pPr>
              <w:spacing w:after="120"/>
              <w:jc w:val="center"/>
              <w:rPr>
                <w:sz w:val="24"/>
                <w:szCs w:val="24"/>
                <w:lang w:val="en-GB"/>
              </w:rPr>
            </w:pPr>
            <w:r w:rsidRPr="007D0540">
              <w:rPr>
                <w:rFonts w:eastAsia="Times New Roman"/>
                <w:sz w:val="24"/>
                <w:szCs w:val="24"/>
                <w:lang w:val="en-GB"/>
              </w:rPr>
              <w:t>(c)</w:t>
            </w:r>
          </w:p>
        </w:tc>
      </w:tr>
    </w:tbl>
    <w:p w14:paraId="05BE6EC2" w14:textId="77777777" w:rsidR="003F37B8" w:rsidRPr="007D0540" w:rsidRDefault="003F37B8" w:rsidP="003F37B8">
      <w:pPr>
        <w:spacing w:after="120"/>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Biocatalytic calcification by Urease shows potential in innovative engineering applications, such as preparation of advanced carbonate materials, cleaning wastewaters/groundwaters of Ca</w:t>
      </w:r>
      <w:r w:rsidRPr="007D0540">
        <w:rPr>
          <w:rStyle w:val="fontstyle01"/>
          <w:rFonts w:ascii="Times New Roman" w:eastAsia="Times New Roman" w:hAnsi="Times New Roman" w:cs="Times New Roman"/>
          <w:sz w:val="24"/>
          <w:szCs w:val="24"/>
          <w:vertAlign w:val="superscript"/>
          <w:lang w:val="en-GB"/>
        </w:rPr>
        <w:t xml:space="preserve">2+ </w:t>
      </w:r>
      <w:r w:rsidRPr="007D0540">
        <w:rPr>
          <w:rStyle w:val="fontstyle01"/>
          <w:rFonts w:ascii="Times New Roman" w:eastAsia="Times New Roman" w:hAnsi="Times New Roman" w:cs="Times New Roman"/>
          <w:sz w:val="24"/>
          <w:szCs w:val="24"/>
          <w:lang w:val="en-GB"/>
        </w:rPr>
        <w:t xml:space="preserve">and </w:t>
      </w:r>
      <w:r w:rsidRPr="007D0540">
        <w:rPr>
          <w:rStyle w:val="fontstyle01"/>
          <w:rFonts w:ascii="Times New Roman" w:eastAsia="Times New Roman" w:hAnsi="Times New Roman" w:cs="Times New Roman"/>
          <w:sz w:val="24"/>
          <w:szCs w:val="24"/>
          <w:vertAlign w:val="superscript"/>
          <w:lang w:val="en-GB"/>
        </w:rPr>
        <w:t>90</w:t>
      </w:r>
      <w:r w:rsidRPr="007D0540">
        <w:rPr>
          <w:rStyle w:val="fontstyle01"/>
          <w:rFonts w:ascii="Times New Roman" w:eastAsia="Times New Roman" w:hAnsi="Times New Roman" w:cs="Times New Roman"/>
          <w:sz w:val="24"/>
          <w:szCs w:val="24"/>
          <w:lang w:val="en-GB"/>
        </w:rPr>
        <w:t>Sr</w:t>
      </w:r>
      <w:r w:rsidRPr="007D0540">
        <w:rPr>
          <w:rStyle w:val="fontstyle01"/>
          <w:rFonts w:ascii="Times New Roman" w:eastAsia="Times New Roman" w:hAnsi="Times New Roman" w:cs="Times New Roman"/>
          <w:sz w:val="24"/>
          <w:szCs w:val="24"/>
          <w:vertAlign w:val="superscript"/>
          <w:lang w:val="en-GB"/>
        </w:rPr>
        <w:t>2+</w:t>
      </w:r>
      <w:r w:rsidRPr="007D0540">
        <w:rPr>
          <w:rStyle w:val="fontstyle01"/>
          <w:rFonts w:ascii="Times New Roman" w:eastAsia="Times New Roman" w:hAnsi="Times New Roman" w:cs="Times New Roman"/>
          <w:sz w:val="24"/>
          <w:szCs w:val="24"/>
          <w:lang w:val="en-GB"/>
        </w:rPr>
        <w:t xml:space="preserve">, and most excitingly, sealing cracks and fissures in buildings and other historical stone monuments of cultural heritage during their restoration. </w:t>
      </w:r>
    </w:p>
    <w:p w14:paraId="20CFEA8B" w14:textId="77777777" w:rsidR="00E0027E" w:rsidRPr="00E0027E" w:rsidRDefault="002F2B44">
      <w:pPr>
        <w:pStyle w:val="Lijstalinea"/>
        <w:numPr>
          <w:ilvl w:val="0"/>
          <w:numId w:val="33"/>
        </w:numPr>
        <w:spacing w:after="0"/>
        <w:ind w:left="426" w:hanging="426"/>
        <w:contextualSpacing w:val="0"/>
        <w:jc w:val="both"/>
        <w:rPr>
          <w:rStyle w:val="fontstyle01"/>
          <w:rFonts w:ascii="Times New Roman" w:hAnsi="Times New Roman" w:cs="Times New Roman"/>
          <w:sz w:val="24"/>
          <w:szCs w:val="24"/>
          <w:lang w:val="en-GB"/>
        </w:rPr>
      </w:pPr>
      <w:r w:rsidRPr="002F2B44">
        <w:rPr>
          <w:rStyle w:val="fontstyle01"/>
          <w:rFonts w:ascii="Times New Roman" w:eastAsia="Times New Roman" w:hAnsi="Times New Roman" w:cs="Times New Roman"/>
          <w:b/>
          <w:bCs/>
          <w:sz w:val="24"/>
          <w:szCs w:val="24"/>
          <w:u w:val="single"/>
          <w:lang w:val="en-GB"/>
        </w:rPr>
        <w:t>Calculate</w:t>
      </w:r>
      <w:r>
        <w:rPr>
          <w:rStyle w:val="fontstyle01"/>
          <w:rFonts w:ascii="Times New Roman" w:eastAsia="Times New Roman" w:hAnsi="Times New Roman" w:cs="Times New Roman"/>
          <w:sz w:val="24"/>
          <w:szCs w:val="24"/>
          <w:lang w:val="en-GB"/>
        </w:rPr>
        <w:t xml:space="preserve"> the</w:t>
      </w:r>
      <w:r w:rsidR="003F37B8" w:rsidRPr="007D0540">
        <w:rPr>
          <w:rStyle w:val="fontstyle01"/>
          <w:rFonts w:ascii="Times New Roman" w:eastAsia="Times New Roman" w:hAnsi="Times New Roman" w:cs="Times New Roman"/>
          <w:sz w:val="24"/>
          <w:szCs w:val="24"/>
          <w:lang w:val="en-GB"/>
        </w:rPr>
        <w:t xml:space="preserve"> minimum concentration of Ca</w:t>
      </w:r>
      <w:r w:rsidR="003F37B8" w:rsidRPr="007D0540">
        <w:rPr>
          <w:rStyle w:val="fontstyle01"/>
          <w:rFonts w:ascii="Times New Roman" w:eastAsia="Times New Roman" w:hAnsi="Times New Roman" w:cs="Times New Roman"/>
          <w:sz w:val="24"/>
          <w:szCs w:val="24"/>
          <w:vertAlign w:val="superscript"/>
          <w:lang w:val="en-GB"/>
        </w:rPr>
        <w:t>2+</w:t>
      </w:r>
      <w:r>
        <w:rPr>
          <w:rStyle w:val="fontstyle01"/>
          <w:rFonts w:ascii="Times New Roman" w:eastAsia="Times New Roman" w:hAnsi="Times New Roman" w:cs="Times New Roman"/>
          <w:sz w:val="24"/>
          <w:szCs w:val="24"/>
          <w:lang w:val="en-GB"/>
        </w:rPr>
        <w:t xml:space="preserve">, at which </w:t>
      </w:r>
      <w:r w:rsidR="003F37B8" w:rsidRPr="007D0540">
        <w:rPr>
          <w:rStyle w:val="fontstyle01"/>
          <w:rFonts w:ascii="Times New Roman" w:eastAsia="Times New Roman" w:hAnsi="Times New Roman" w:cs="Times New Roman"/>
          <w:sz w:val="24"/>
          <w:szCs w:val="24"/>
          <w:lang w:val="en-GB"/>
        </w:rPr>
        <w:t>CaCO</w:t>
      </w:r>
      <w:r w:rsidR="003F37B8" w:rsidRPr="007D0540">
        <w:rPr>
          <w:rStyle w:val="fontstyle01"/>
          <w:rFonts w:ascii="Times New Roman" w:eastAsia="Times New Roman" w:hAnsi="Times New Roman" w:cs="Times New Roman"/>
          <w:sz w:val="24"/>
          <w:szCs w:val="24"/>
          <w:vertAlign w:val="subscript"/>
          <w:lang w:val="en-GB"/>
        </w:rPr>
        <w:t>3</w:t>
      </w:r>
      <w:r w:rsidR="003F37B8" w:rsidRPr="007D0540">
        <w:rPr>
          <w:rStyle w:val="fontstyle01"/>
          <w:rFonts w:ascii="Times New Roman" w:eastAsia="Times New Roman" w:hAnsi="Times New Roman" w:cs="Times New Roman"/>
          <w:sz w:val="24"/>
          <w:szCs w:val="24"/>
          <w:lang w:val="en-GB"/>
        </w:rPr>
        <w:t xml:space="preserve"> begin</w:t>
      </w:r>
      <w:r>
        <w:rPr>
          <w:rStyle w:val="fontstyle01"/>
          <w:rFonts w:ascii="Times New Roman" w:eastAsia="Times New Roman" w:hAnsi="Times New Roman" w:cs="Times New Roman"/>
          <w:sz w:val="24"/>
          <w:szCs w:val="24"/>
          <w:lang w:val="en-GB"/>
        </w:rPr>
        <w:t>s</w:t>
      </w:r>
      <w:r w:rsidR="003F37B8" w:rsidRPr="007D0540">
        <w:rPr>
          <w:rStyle w:val="fontstyle01"/>
          <w:rFonts w:ascii="Times New Roman" w:eastAsia="Times New Roman" w:hAnsi="Times New Roman" w:cs="Times New Roman"/>
          <w:sz w:val="24"/>
          <w:szCs w:val="24"/>
          <w:lang w:val="en-GB"/>
        </w:rPr>
        <w:t xml:space="preserve"> to precipitate from solution in question 4</w:t>
      </w:r>
      <w:r>
        <w:rPr>
          <w:rStyle w:val="fontstyle01"/>
          <w:rFonts w:ascii="Times New Roman" w:eastAsia="Times New Roman" w:hAnsi="Times New Roman" w:cs="Times New Roman"/>
          <w:sz w:val="24"/>
          <w:szCs w:val="24"/>
          <w:lang w:val="en-GB"/>
        </w:rPr>
        <w:t>-</w:t>
      </w:r>
      <w:r w:rsidR="003F37B8" w:rsidRPr="007D0540">
        <w:rPr>
          <w:rStyle w:val="fontstyle01"/>
          <w:rFonts w:ascii="Times New Roman" w:eastAsia="Times New Roman" w:hAnsi="Times New Roman" w:cs="Times New Roman"/>
          <w:sz w:val="24"/>
          <w:szCs w:val="24"/>
          <w:lang w:val="en-GB"/>
        </w:rPr>
        <w:t>a</w:t>
      </w:r>
      <w:r>
        <w:rPr>
          <w:rStyle w:val="fontstyle01"/>
          <w:rFonts w:ascii="Times New Roman" w:eastAsia="Times New Roman" w:hAnsi="Times New Roman" w:cs="Times New Roman"/>
          <w:sz w:val="24"/>
          <w:szCs w:val="24"/>
          <w:lang w:val="en-GB"/>
        </w:rPr>
        <w:t>)</w:t>
      </w:r>
      <w:r w:rsidR="003F37B8" w:rsidRPr="007D0540">
        <w:rPr>
          <w:rStyle w:val="fontstyle01"/>
          <w:rFonts w:ascii="Times New Roman" w:eastAsia="Times New Roman" w:hAnsi="Times New Roman" w:cs="Times New Roman"/>
          <w:sz w:val="24"/>
          <w:szCs w:val="24"/>
          <w:lang w:val="en-GB"/>
        </w:rPr>
        <w:t xml:space="preserve">? </w:t>
      </w:r>
      <w:r w:rsidR="003F37B8" w:rsidRPr="00E0027E">
        <w:rPr>
          <w:rStyle w:val="fontstyle01"/>
          <w:rFonts w:ascii="Times New Roman" w:eastAsia="Times New Roman" w:hAnsi="Times New Roman" w:cs="Times New Roman"/>
          <w:b/>
          <w:bCs/>
          <w:sz w:val="24"/>
          <w:szCs w:val="24"/>
          <w:u w:val="single"/>
          <w:lang w:val="en-GB"/>
        </w:rPr>
        <w:t>Ignore</w:t>
      </w:r>
      <w:r w:rsidR="003F37B8" w:rsidRPr="007D0540">
        <w:rPr>
          <w:rStyle w:val="fontstyle01"/>
          <w:rFonts w:ascii="Times New Roman" w:eastAsia="Times New Roman" w:hAnsi="Times New Roman" w:cs="Times New Roman"/>
          <w:sz w:val="24"/>
          <w:szCs w:val="24"/>
          <w:lang w:val="en-GB"/>
        </w:rPr>
        <w:t xml:space="preserve"> the dissolution of atmospheric CO</w:t>
      </w:r>
      <w:r w:rsidR="003F37B8" w:rsidRPr="007D0540">
        <w:rPr>
          <w:rStyle w:val="fontstyle01"/>
          <w:rFonts w:ascii="Times New Roman" w:eastAsia="Times New Roman" w:hAnsi="Times New Roman" w:cs="Times New Roman"/>
          <w:sz w:val="24"/>
          <w:szCs w:val="24"/>
          <w:vertAlign w:val="subscript"/>
          <w:lang w:val="en-GB"/>
        </w:rPr>
        <w:t>2</w:t>
      </w:r>
      <w:r w:rsidR="003F37B8" w:rsidRPr="007D0540">
        <w:rPr>
          <w:rStyle w:val="fontstyle01"/>
          <w:rFonts w:ascii="Times New Roman" w:eastAsia="Times New Roman" w:hAnsi="Times New Roman" w:cs="Times New Roman"/>
          <w:sz w:val="24"/>
          <w:szCs w:val="24"/>
          <w:lang w:val="en-GB"/>
        </w:rPr>
        <w:t>.</w:t>
      </w:r>
    </w:p>
    <w:p w14:paraId="78FF6F2D" w14:textId="63659A14" w:rsidR="00637B4F" w:rsidRPr="00637B4F" w:rsidRDefault="00834F9D" w:rsidP="00E0027E">
      <w:pPr>
        <w:pStyle w:val="Lijstalinea"/>
        <w:spacing w:after="120"/>
        <w:ind w:left="426"/>
        <w:contextualSpacing w:val="0"/>
        <w:jc w:val="both"/>
        <w:rPr>
          <w:rStyle w:val="fontstyle01"/>
          <w:rFonts w:ascii="Times New Roman" w:hAnsi="Times New Roman" w:cs="Times New Roman"/>
          <w:sz w:val="24"/>
          <w:szCs w:val="24"/>
          <w:lang w:val="en-GB"/>
        </w:rPr>
      </w:pPr>
      <w:proofErr w:type="spellStart"/>
      <w:r w:rsidRPr="00834F9D">
        <w:rPr>
          <w:rStyle w:val="fontstyle01"/>
          <w:rFonts w:ascii="Times New Roman" w:eastAsia="Times New Roman" w:hAnsi="Times New Roman" w:cs="Times New Roman"/>
          <w:i/>
          <w:iCs/>
          <w:sz w:val="24"/>
          <w:szCs w:val="24"/>
          <w:lang w:val="en-GB"/>
        </w:rPr>
        <w:t>K</w:t>
      </w:r>
      <w:r>
        <w:rPr>
          <w:rStyle w:val="fontstyle01"/>
          <w:rFonts w:ascii="Times New Roman" w:eastAsia="Times New Roman" w:hAnsi="Times New Roman" w:cs="Times New Roman"/>
          <w:sz w:val="24"/>
          <w:szCs w:val="24"/>
          <w:vertAlign w:val="subscript"/>
          <w:lang w:val="en-GB"/>
        </w:rPr>
        <w:t>sp</w:t>
      </w:r>
      <w:proofErr w:type="spellEnd"/>
      <w:r>
        <w:rPr>
          <w:rStyle w:val="fontstyle01"/>
          <w:rFonts w:ascii="Times New Roman" w:eastAsia="Times New Roman" w:hAnsi="Times New Roman" w:cs="Times New Roman"/>
          <w:sz w:val="24"/>
          <w:szCs w:val="24"/>
          <w:lang w:val="en-GB"/>
        </w:rPr>
        <w:t>(CaCO</w:t>
      </w:r>
      <w:r>
        <w:rPr>
          <w:rStyle w:val="fontstyle01"/>
          <w:rFonts w:ascii="Times New Roman" w:eastAsia="Times New Roman" w:hAnsi="Times New Roman" w:cs="Times New Roman"/>
          <w:sz w:val="24"/>
          <w:szCs w:val="24"/>
          <w:vertAlign w:val="subscript"/>
          <w:lang w:val="en-GB"/>
        </w:rPr>
        <w:t>3</w:t>
      </w:r>
      <w:r>
        <w:rPr>
          <w:rStyle w:val="fontstyle01"/>
          <w:rFonts w:ascii="Times New Roman" w:eastAsia="Times New Roman" w:hAnsi="Times New Roman" w:cs="Times New Roman"/>
          <w:sz w:val="24"/>
          <w:szCs w:val="24"/>
          <w:lang w:val="en-GB"/>
        </w:rPr>
        <w:t>) = 3.36</w:t>
      </w:r>
      <w:r w:rsidR="00637B4F">
        <w:rPr>
          <w:rStyle w:val="fontstyle01"/>
          <w:rFonts w:ascii="Times New Roman" w:eastAsia="Times New Roman" w:hAnsi="Times New Roman" w:cs="Times New Roman"/>
          <w:sz w:val="24"/>
          <w:szCs w:val="24"/>
          <w:lang w:val="en-GB"/>
        </w:rPr>
        <w:t> × 10</w:t>
      </w:r>
      <w:r w:rsidR="00637B4F">
        <w:rPr>
          <w:rStyle w:val="fontstyle01"/>
          <w:rFonts w:ascii="Times New Roman" w:eastAsia="Times New Roman" w:hAnsi="Times New Roman" w:cs="Times New Roman"/>
          <w:sz w:val="24"/>
          <w:szCs w:val="24"/>
          <w:vertAlign w:val="superscript"/>
          <w:lang w:val="en-GB"/>
        </w:rPr>
        <w:t>−9</w:t>
      </w:r>
      <w:r w:rsidR="00637B4F">
        <w:rPr>
          <w:rStyle w:val="fontstyle01"/>
          <w:rFonts w:ascii="Times New Roman" w:eastAsia="Times New Roman" w:hAnsi="Times New Roman" w:cs="Times New Roman"/>
          <w:sz w:val="24"/>
          <w:szCs w:val="24"/>
          <w:lang w:val="en-GB"/>
        </w:rPr>
        <w:t xml:space="preserve"> at 25 ℃.</w:t>
      </w:r>
    </w:p>
    <w:p w14:paraId="5905C06A" w14:textId="0F1E5BE2" w:rsidR="003F37B8" w:rsidRPr="007D0540" w:rsidRDefault="003F37B8" w:rsidP="003F37B8">
      <w:pPr>
        <w:spacing w:after="120"/>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In agriculture, Urease in soil plays a crucial role in nitrogen uptake by plants in the form of NH</w:t>
      </w:r>
      <w:r w:rsidRPr="007D0540">
        <w:rPr>
          <w:rStyle w:val="fontstyle01"/>
          <w:rFonts w:ascii="Times New Roman" w:eastAsia="Times New Roman" w:hAnsi="Times New Roman" w:cs="Times New Roman"/>
          <w:sz w:val="24"/>
          <w:szCs w:val="24"/>
          <w:vertAlign w:val="subscript"/>
          <w:lang w:val="en-GB"/>
        </w:rPr>
        <w:t>3</w:t>
      </w:r>
      <w:r w:rsidRPr="007D0540">
        <w:rPr>
          <w:rStyle w:val="fontstyle01"/>
          <w:rFonts w:ascii="Times New Roman" w:eastAsia="Times New Roman" w:hAnsi="Times New Roman" w:cs="Times New Roman"/>
          <w:sz w:val="24"/>
          <w:szCs w:val="24"/>
          <w:lang w:val="en-GB"/>
        </w:rPr>
        <w:t xml:space="preserve"> produced from the hydrolysis of the fertiliser CO(NH</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 However, if too rapid, the hydrolysis may lead to overproduction of NH</w:t>
      </w:r>
      <w:r w:rsidRPr="007D0540">
        <w:rPr>
          <w:rStyle w:val="fontstyle01"/>
          <w:rFonts w:ascii="Times New Roman" w:eastAsia="Times New Roman" w:hAnsi="Times New Roman" w:cs="Times New Roman"/>
          <w:sz w:val="24"/>
          <w:szCs w:val="24"/>
          <w:vertAlign w:val="subscript"/>
          <w:lang w:val="en-GB"/>
        </w:rPr>
        <w:t>3</w:t>
      </w:r>
      <w:r w:rsidRPr="007D0540">
        <w:rPr>
          <w:rStyle w:val="fontstyle01"/>
          <w:rFonts w:ascii="Times New Roman" w:eastAsia="Times New Roman" w:hAnsi="Times New Roman" w:cs="Times New Roman"/>
          <w:sz w:val="24"/>
          <w:szCs w:val="24"/>
          <w:lang w:val="en-GB"/>
        </w:rPr>
        <w:t xml:space="preserve"> resulting in detrimental effects, such as losses of nitrogen by ammonia volatilisation, and ammonia- and alkaline-induced plant damage. One way to counteract this is to suppress </w:t>
      </w:r>
      <w:r w:rsidR="0091552D">
        <w:rPr>
          <w:rStyle w:val="fontstyle01"/>
          <w:rFonts w:ascii="Times New Roman" w:eastAsia="Times New Roman" w:hAnsi="Times New Roman" w:cs="Times New Roman"/>
          <w:sz w:val="24"/>
          <w:szCs w:val="24"/>
          <w:lang w:val="en-GB"/>
        </w:rPr>
        <w:t xml:space="preserve">the </w:t>
      </w:r>
      <w:proofErr w:type="spellStart"/>
      <w:r w:rsidRPr="007D0540">
        <w:rPr>
          <w:rStyle w:val="fontstyle01"/>
          <w:rFonts w:ascii="Times New Roman" w:eastAsia="Times New Roman" w:hAnsi="Times New Roman" w:cs="Times New Roman"/>
          <w:sz w:val="24"/>
          <w:szCs w:val="24"/>
          <w:lang w:val="en-GB"/>
        </w:rPr>
        <w:t>ureolytic</w:t>
      </w:r>
      <w:proofErr w:type="spellEnd"/>
      <w:r w:rsidRPr="007D0540">
        <w:rPr>
          <w:rStyle w:val="fontstyle01"/>
          <w:rFonts w:ascii="Times New Roman" w:eastAsia="Times New Roman" w:hAnsi="Times New Roman" w:cs="Times New Roman"/>
          <w:sz w:val="24"/>
          <w:szCs w:val="24"/>
          <w:lang w:val="en-GB"/>
        </w:rPr>
        <w:t xml:space="preserve"> activity of soil with the use of </w:t>
      </w:r>
      <w:r w:rsidR="0091552D">
        <w:rPr>
          <w:rStyle w:val="fontstyle01"/>
          <w:rFonts w:ascii="Times New Roman" w:eastAsia="Times New Roman" w:hAnsi="Times New Roman" w:cs="Times New Roman"/>
          <w:sz w:val="24"/>
          <w:szCs w:val="24"/>
          <w:lang w:val="en-GB"/>
        </w:rPr>
        <w:t>U</w:t>
      </w:r>
      <w:r w:rsidRPr="007D0540">
        <w:rPr>
          <w:rStyle w:val="fontstyle01"/>
          <w:rFonts w:ascii="Times New Roman" w:eastAsia="Times New Roman" w:hAnsi="Times New Roman" w:cs="Times New Roman"/>
          <w:sz w:val="24"/>
          <w:szCs w:val="24"/>
          <w:lang w:val="en-GB"/>
        </w:rPr>
        <w:t xml:space="preserve">rease inhibitors. Urease inhibition can also be exploited as an analytical technique in Urease-based biosensors for the analysis of substances that act as inhibitors of the enzyme. </w:t>
      </w:r>
    </w:p>
    <w:p w14:paraId="4CB39B38" w14:textId="3F5C6726" w:rsidR="003F37B8" w:rsidRPr="007D0540" w:rsidRDefault="003F37B8" w:rsidP="003F37B8">
      <w:pPr>
        <w:spacing w:after="120"/>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Boric acid is a competitive inhibitor of Urease and their complex,</w:t>
      </w:r>
      <w:r w:rsidR="0091552D">
        <w:rPr>
          <w:rStyle w:val="fontstyle01"/>
          <w:rFonts w:ascii="Times New Roman" w:eastAsia="Times New Roman" w:hAnsi="Times New Roman" w:cs="Times New Roman"/>
          <w:sz w:val="24"/>
          <w:szCs w:val="24"/>
          <w:lang w:val="en-GB"/>
        </w:rPr>
        <w:t xml:space="preserve"> [</w:t>
      </w:r>
      <w:proofErr w:type="spellStart"/>
      <w:r w:rsidR="0091552D">
        <w:rPr>
          <w:rStyle w:val="fontstyle01"/>
          <w:rFonts w:ascii="Times New Roman" w:eastAsia="Times New Roman" w:hAnsi="Times New Roman" w:cs="Times New Roman"/>
          <w:sz w:val="24"/>
          <w:szCs w:val="24"/>
          <w:lang w:val="en-GB"/>
        </w:rPr>
        <w:t>Urease·B</w:t>
      </w:r>
      <w:proofErr w:type="spellEnd"/>
      <w:r w:rsidR="0091552D">
        <w:rPr>
          <w:rStyle w:val="fontstyle01"/>
          <w:rFonts w:ascii="Times New Roman" w:eastAsia="Times New Roman" w:hAnsi="Times New Roman" w:cs="Times New Roman"/>
          <w:sz w:val="24"/>
          <w:szCs w:val="24"/>
          <w:lang w:val="en-GB"/>
        </w:rPr>
        <w:t>(OH)</w:t>
      </w:r>
      <w:r w:rsidR="0091552D">
        <w:rPr>
          <w:rStyle w:val="fontstyle01"/>
          <w:rFonts w:ascii="Times New Roman" w:eastAsia="Times New Roman" w:hAnsi="Times New Roman" w:cs="Times New Roman"/>
          <w:sz w:val="24"/>
          <w:szCs w:val="24"/>
          <w:vertAlign w:val="subscript"/>
          <w:lang w:val="en-GB"/>
        </w:rPr>
        <w:t>3</w:t>
      </w:r>
      <w:r w:rsidR="0091552D">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lang w:val="en-GB"/>
        </w:rPr>
        <w:t>, also behaves as a diprotic acid with the same acidity constants:</w:t>
      </w:r>
    </w:p>
    <w:p w14:paraId="21567EB9" w14:textId="354B766F" w:rsidR="003F37B8" w:rsidRPr="007D0540" w:rsidRDefault="00F37ED7" w:rsidP="003F37B8">
      <w:pPr>
        <w:spacing w:after="120"/>
        <w:jc w:val="center"/>
        <w:rPr>
          <w:rStyle w:val="fontstyle01"/>
          <w:rFonts w:ascii="Times New Roman" w:hAnsi="Times New Roman" w:cs="Times New Roman"/>
          <w:sz w:val="24"/>
          <w:szCs w:val="24"/>
          <w:lang w:val="en-GB"/>
        </w:rPr>
      </w:pPr>
      <w:r>
        <w:rPr>
          <w:rStyle w:val="fontstyle01"/>
          <w:rFonts w:ascii="Times New Roman" w:eastAsia="Times New Roman" w:hAnsi="Times New Roman" w:cs="Times New Roman"/>
          <w:sz w:val="24"/>
          <w:szCs w:val="24"/>
          <w:lang w:val="en-GB"/>
        </w:rPr>
        <w:t>[</w:t>
      </w:r>
      <w:proofErr w:type="spellStart"/>
      <w:r>
        <w:rPr>
          <w:rStyle w:val="fontstyle01"/>
          <w:rFonts w:ascii="Times New Roman" w:eastAsia="Times New Roman" w:hAnsi="Times New Roman" w:cs="Times New Roman"/>
          <w:sz w:val="24"/>
          <w:szCs w:val="24"/>
          <w:lang w:val="en-GB"/>
        </w:rPr>
        <w:t>Urease·B</w:t>
      </w:r>
      <w:proofErr w:type="spellEnd"/>
      <w:r>
        <w:rPr>
          <w:rStyle w:val="fontstyle01"/>
          <w:rFonts w:ascii="Times New Roman" w:eastAsia="Times New Roman" w:hAnsi="Times New Roman" w:cs="Times New Roman"/>
          <w:sz w:val="24"/>
          <w:szCs w:val="24"/>
          <w:lang w:val="en-GB"/>
        </w:rPr>
        <w:t>(OH)</w:t>
      </w:r>
      <w:r>
        <w:rPr>
          <w:rStyle w:val="fontstyle01"/>
          <w:rFonts w:ascii="Times New Roman" w:eastAsia="Times New Roman" w:hAnsi="Times New Roman" w:cs="Times New Roman"/>
          <w:sz w:val="24"/>
          <w:szCs w:val="24"/>
          <w:vertAlign w:val="subscript"/>
          <w:lang w:val="en-GB"/>
        </w:rPr>
        <w:t>3</w:t>
      </w:r>
      <w:r>
        <w:rPr>
          <w:rStyle w:val="fontstyle01"/>
          <w:rFonts w:ascii="Times New Roman" w:eastAsia="Times New Roman" w:hAnsi="Times New Roman" w:cs="Times New Roman"/>
          <w:sz w:val="24"/>
          <w:szCs w:val="24"/>
          <w:lang w:val="en-GB"/>
        </w:rPr>
        <w:t>]</w:t>
      </w:r>
      <m:oMath>
        <m:sSubSup>
          <m:sSubSupPr>
            <m:ctrlPr>
              <w:rPr>
                <w:rFonts w:ascii="Cambria Math" w:eastAsia="Cambria Math" w:hAnsi="Cambria Math" w:cs="Times New Roman"/>
                <w:i/>
                <w:lang w:val="en-GB"/>
              </w:rPr>
            </m:ctrlPr>
          </m:sSubSupPr>
          <m:e>
            <m:r>
              <w:rPr>
                <w:rStyle w:val="fontstyle01"/>
                <w:rFonts w:ascii="Cambria Math" w:eastAsia="Cambria Math" w:hAnsi="Cambria Math" w:cs="Times New Roman"/>
                <w:sz w:val="24"/>
                <w:szCs w:val="24"/>
                <w:lang w:val="en-GB" w:bidi="en-GB"/>
              </w:rPr>
              <m:t xml:space="preserve"> </m:t>
            </m:r>
          </m:e>
          <m:sub>
            <m:box>
              <m:boxPr>
                <m:opEmu m:val="1"/>
                <m:noBreak m:val="0"/>
                <m:ctrlPr>
                  <w:rPr>
                    <w:rFonts w:ascii="Cambria Math" w:eastAsia="Cambria Math" w:hAnsi="Cambria Math" w:cs="Times New Roman"/>
                    <w:i/>
                    <w:lang w:val="en-GB"/>
                  </w:rPr>
                </m:ctrlPr>
              </m:boxPr>
              <m:e>
                <m:groupChr>
                  <m:groupChrPr>
                    <m:chr m:val="←"/>
                    <m:pos m:val="top"/>
                    <m:ctrlPr>
                      <w:rPr>
                        <w:rFonts w:ascii="Cambria Math" w:eastAsia="Cambria Math" w:hAnsi="Cambria Math" w:cs="Times New Roman"/>
                        <w:i/>
                        <w:lang w:val="en-GB"/>
                      </w:rPr>
                    </m:ctrlPr>
                  </m:groupChrPr>
                  <m:e>
                    <m:r>
                      <w:rPr>
                        <w:rStyle w:val="fontstyle01"/>
                        <w:rFonts w:ascii="Cambria Math" w:eastAsia="Cambria Math" w:hAnsi="Cambria Math" w:cs="Times New Roman"/>
                        <w:sz w:val="24"/>
                        <w:szCs w:val="24"/>
                        <w:lang w:val="en-GB" w:bidi="en-GB"/>
                      </w:rPr>
                      <m:t xml:space="preserve">         </m:t>
                    </m:r>
                  </m:e>
                </m:groupChr>
              </m:e>
            </m:box>
            <m:r>
              <w:rPr>
                <w:rStyle w:val="fontstyle01"/>
                <w:rFonts w:ascii="Cambria Math" w:eastAsia="Cambria Math" w:hAnsi="Cambria Math" w:cs="Times New Roman"/>
                <w:sz w:val="24"/>
                <w:szCs w:val="24"/>
                <w:lang w:val="en-GB" w:bidi="en-GB"/>
              </w:rPr>
              <m:t xml:space="preserve"> </m:t>
            </m:r>
          </m:sub>
          <m:sup>
            <m:box>
              <m:boxPr>
                <m:opEmu m:val="1"/>
                <m:noBreak m:val="0"/>
                <m:ctrlPr>
                  <w:rPr>
                    <w:rFonts w:ascii="Cambria Math" w:eastAsia="Cambria Math" w:hAnsi="Cambria Math" w:cs="Times New Roman"/>
                    <w:i/>
                    <w:lang w:val="en-GB"/>
                  </w:rPr>
                </m:ctrlPr>
              </m:boxPr>
              <m:e>
                <m:groupChr>
                  <m:groupChrPr>
                    <m:chr m:val="→"/>
                    <m:vertJc m:val="bot"/>
                    <m:ctrlPr>
                      <w:rPr>
                        <w:rFonts w:ascii="Cambria Math" w:eastAsia="Cambria Math" w:hAnsi="Cambria Math" w:cs="Times New Roman"/>
                        <w:i/>
                        <w:lang w:val="en-GB"/>
                      </w:rPr>
                    </m:ctrlPr>
                  </m:groupChrPr>
                  <m:e>
                    <m:sSub>
                      <m:sSubPr>
                        <m:ctrlPr>
                          <w:rPr>
                            <w:rFonts w:ascii="Cambria Math" w:eastAsia="Cambria Math" w:hAnsi="Cambria Math" w:cs="Times New Roman"/>
                            <w:i/>
                            <w:lang w:val="en-GB"/>
                          </w:rPr>
                        </m:ctrlPr>
                      </m:sSubPr>
                      <m:e>
                        <m:r>
                          <w:rPr>
                            <w:rStyle w:val="fontstyle01"/>
                            <w:rFonts w:ascii="Cambria Math" w:eastAsia="Cambria Math" w:hAnsi="Cambria Math" w:cs="Times New Roman"/>
                            <w:sz w:val="24"/>
                            <w:szCs w:val="24"/>
                            <w:lang w:val="en-GB" w:bidi="en-GB"/>
                          </w:rPr>
                          <m:t xml:space="preserve">  K</m:t>
                        </m:r>
                      </m:e>
                      <m:sub>
                        <m:r>
                          <w:rPr>
                            <w:rStyle w:val="fontstyle01"/>
                            <w:rFonts w:ascii="Cambria Math" w:eastAsia="Cambria Math" w:hAnsi="Cambria Math" w:cs="Times New Roman"/>
                            <w:sz w:val="24"/>
                            <w:szCs w:val="24"/>
                            <w:lang w:val="en-GB" w:bidi="en-GB"/>
                          </w:rPr>
                          <m:t>I</m:t>
                        </m:r>
                      </m:sub>
                    </m:sSub>
                    <m:r>
                      <w:rPr>
                        <w:rStyle w:val="fontstyle01"/>
                        <w:rFonts w:ascii="Cambria Math" w:eastAsia="Cambria Math" w:hAnsi="Cambria Math" w:cs="Times New Roman"/>
                        <w:sz w:val="24"/>
                        <w:szCs w:val="24"/>
                        <w:lang w:val="en-GB" w:bidi="en-GB"/>
                      </w:rPr>
                      <m:t xml:space="preserve">  </m:t>
                    </m:r>
                  </m:e>
                </m:groupChr>
              </m:e>
            </m:box>
          </m:sup>
        </m:sSubSup>
        <m:r>
          <w:rPr>
            <w:rStyle w:val="fontstyle01"/>
            <w:rFonts w:ascii="Cambria Math" w:eastAsia="Cambria Math" w:hAnsi="Cambria Math" w:cs="Times New Roman"/>
            <w:sz w:val="24"/>
            <w:szCs w:val="24"/>
            <w:lang w:val="en-GB" w:bidi="en-GB"/>
          </w:rPr>
          <m:t xml:space="preserve"> </m:t>
        </m:r>
      </m:oMath>
      <w:r>
        <w:rPr>
          <w:rFonts w:ascii="Times New Roman" w:eastAsia="Times New Roman" w:hAnsi="Times New Roman" w:cs="Times New Roman"/>
          <w:iCs/>
          <w:lang w:val="en-GB"/>
        </w:rPr>
        <w:t xml:space="preserve"> </w:t>
      </w:r>
      <w:r>
        <w:rPr>
          <w:rStyle w:val="fontstyle01"/>
          <w:rFonts w:ascii="Times New Roman" w:eastAsia="Times New Roman" w:hAnsi="Times New Roman" w:cs="Times New Roman"/>
          <w:sz w:val="24"/>
          <w:szCs w:val="24"/>
          <w:lang w:val="en-GB"/>
        </w:rPr>
        <w:t>Urease + B(OH)</w:t>
      </w:r>
      <w:r>
        <w:rPr>
          <w:rStyle w:val="fontstyle01"/>
          <w:rFonts w:ascii="Times New Roman" w:eastAsia="Times New Roman" w:hAnsi="Times New Roman" w:cs="Times New Roman"/>
          <w:sz w:val="24"/>
          <w:szCs w:val="24"/>
          <w:vertAlign w:val="subscript"/>
          <w:lang w:val="en-GB"/>
        </w:rPr>
        <w:t>3</w:t>
      </w:r>
    </w:p>
    <w:p w14:paraId="0E484EB6" w14:textId="26F8A929" w:rsidR="003F37B8" w:rsidRPr="00E0027E" w:rsidRDefault="003F37B8">
      <w:pPr>
        <w:pStyle w:val="Lijstalinea"/>
        <w:numPr>
          <w:ilvl w:val="0"/>
          <w:numId w:val="33"/>
        </w:numPr>
        <w:spacing w:after="0"/>
        <w:ind w:left="426" w:hanging="426"/>
        <w:contextualSpacing w:val="0"/>
        <w:jc w:val="both"/>
        <w:rPr>
          <w:rStyle w:val="fontstyle01"/>
          <w:rFonts w:ascii="Times New Roman" w:hAnsi="Times New Roman" w:cs="Times New Roman"/>
          <w:sz w:val="24"/>
          <w:szCs w:val="24"/>
          <w:lang w:val="en-GB"/>
        </w:rPr>
      </w:pPr>
      <w:r w:rsidRPr="0091552D">
        <w:rPr>
          <w:rStyle w:val="fontstyle01"/>
          <w:rFonts w:ascii="Times New Roman" w:eastAsia="Times New Roman" w:hAnsi="Times New Roman" w:cs="Times New Roman"/>
          <w:b/>
          <w:bCs/>
          <w:sz w:val="24"/>
          <w:szCs w:val="24"/>
          <w:u w:val="single"/>
          <w:lang w:val="en-GB"/>
        </w:rPr>
        <w:t>Rederive</w:t>
      </w:r>
      <w:r w:rsidRPr="007D0540">
        <w:rPr>
          <w:rStyle w:val="fontstyle01"/>
          <w:rFonts w:ascii="Times New Roman" w:eastAsia="Times New Roman" w:hAnsi="Times New Roman" w:cs="Times New Roman"/>
          <w:sz w:val="24"/>
          <w:szCs w:val="24"/>
          <w:lang w:val="en-GB"/>
        </w:rPr>
        <w:t xml:space="preserve"> the dependence of the rate of the enzymatic reaction on the total concentrations of Urease, CO(NH</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vertAlign w:val="subscript"/>
          <w:lang w:val="en-GB"/>
        </w:rPr>
        <w:t>2</w:t>
      </w:r>
      <w:r w:rsidRPr="007D0540">
        <w:rPr>
          <w:rStyle w:val="fontstyle01"/>
          <w:rFonts w:ascii="Times New Roman" w:eastAsia="Times New Roman" w:hAnsi="Times New Roman" w:cs="Times New Roman"/>
          <w:sz w:val="24"/>
          <w:szCs w:val="24"/>
          <w:lang w:val="en-GB"/>
        </w:rPr>
        <w:t>, B(OH)</w:t>
      </w:r>
      <w:r w:rsidRPr="007D0540">
        <w:rPr>
          <w:rStyle w:val="fontstyle01"/>
          <w:rFonts w:ascii="Times New Roman" w:eastAsia="Times New Roman" w:hAnsi="Times New Roman" w:cs="Times New Roman"/>
          <w:sz w:val="24"/>
          <w:szCs w:val="24"/>
          <w:vertAlign w:val="subscript"/>
          <w:lang w:val="en-GB"/>
        </w:rPr>
        <w:t>3</w:t>
      </w:r>
      <w:r w:rsidRPr="007D0540">
        <w:rPr>
          <w:rStyle w:val="fontstyle01"/>
          <w:rFonts w:ascii="Times New Roman" w:eastAsia="Times New Roman" w:hAnsi="Times New Roman" w:cs="Times New Roman"/>
          <w:sz w:val="24"/>
          <w:szCs w:val="24"/>
          <w:lang w:val="en-GB"/>
        </w:rPr>
        <w:t>, and H</w:t>
      </w:r>
      <w:r w:rsidRPr="007D0540">
        <w:rPr>
          <w:rStyle w:val="fontstyle01"/>
          <w:rFonts w:ascii="Times New Roman" w:eastAsia="Times New Roman" w:hAnsi="Times New Roman" w:cs="Times New Roman"/>
          <w:sz w:val="24"/>
          <w:szCs w:val="24"/>
          <w:vertAlign w:val="superscript"/>
          <w:lang w:val="en-GB"/>
        </w:rPr>
        <w:t>+</w:t>
      </w:r>
      <w:r w:rsidRPr="007D0540">
        <w:rPr>
          <w:rStyle w:val="fontstyle01"/>
          <w:rFonts w:ascii="Times New Roman" w:eastAsia="Times New Roman" w:hAnsi="Times New Roman" w:cs="Times New Roman"/>
          <w:sz w:val="24"/>
          <w:szCs w:val="24"/>
          <w:lang w:val="en-GB"/>
        </w:rPr>
        <w:t xml:space="preserve">. </w:t>
      </w:r>
      <w:r w:rsidRPr="007D0540">
        <w:rPr>
          <w:rStyle w:val="fontstyle01"/>
          <w:rFonts w:ascii="Times New Roman" w:eastAsia="Times New Roman" w:hAnsi="Times New Roman" w:cs="Times New Roman"/>
          <w:i/>
          <w:iCs/>
          <w:sz w:val="24"/>
          <w:szCs w:val="24"/>
          <w:lang w:val="en-GB"/>
        </w:rPr>
        <w:t>Note:</w:t>
      </w:r>
      <w:r w:rsidR="00F37ED7">
        <w:rPr>
          <w:rStyle w:val="fontstyle01"/>
          <w:rFonts w:ascii="Times New Roman" w:eastAsia="Times New Roman" w:hAnsi="Times New Roman" w:cs="Times New Roman"/>
          <w:sz w:val="24"/>
          <w:szCs w:val="24"/>
          <w:lang w:val="en-GB"/>
        </w:rPr>
        <w:t xml:space="preserve"> </w:t>
      </w:r>
      <w:r w:rsidR="00F37ED7" w:rsidRPr="00B0238E">
        <w:rPr>
          <w:rStyle w:val="fontstyle01"/>
          <w:rFonts w:ascii="Times New Roman" w:eastAsia="Times New Roman" w:hAnsi="Times New Roman" w:cs="Times New Roman"/>
          <w:i/>
          <w:iCs/>
          <w:sz w:val="24"/>
          <w:szCs w:val="24"/>
          <w:lang w:val="en-GB"/>
        </w:rPr>
        <w:t>[CO(NH</w:t>
      </w:r>
      <w:r w:rsidR="00F37ED7" w:rsidRPr="00B0238E">
        <w:rPr>
          <w:rStyle w:val="fontstyle01"/>
          <w:rFonts w:ascii="Times New Roman" w:eastAsia="Times New Roman" w:hAnsi="Times New Roman" w:cs="Times New Roman"/>
          <w:i/>
          <w:iCs/>
          <w:sz w:val="24"/>
          <w:szCs w:val="24"/>
          <w:vertAlign w:val="subscript"/>
          <w:lang w:val="en-GB"/>
        </w:rPr>
        <w:t>2</w:t>
      </w:r>
      <w:r w:rsidR="00F37ED7" w:rsidRPr="00B0238E">
        <w:rPr>
          <w:rStyle w:val="fontstyle01"/>
          <w:rFonts w:ascii="Times New Roman" w:eastAsia="Times New Roman" w:hAnsi="Times New Roman" w:cs="Times New Roman"/>
          <w:i/>
          <w:iCs/>
          <w:sz w:val="24"/>
          <w:szCs w:val="24"/>
          <w:lang w:val="en-GB"/>
        </w:rPr>
        <w:t>)</w:t>
      </w:r>
      <w:r w:rsidR="00F37ED7" w:rsidRPr="00B0238E">
        <w:rPr>
          <w:rStyle w:val="fontstyle01"/>
          <w:rFonts w:ascii="Times New Roman" w:eastAsia="Times New Roman" w:hAnsi="Times New Roman" w:cs="Times New Roman"/>
          <w:i/>
          <w:iCs/>
          <w:sz w:val="24"/>
          <w:szCs w:val="24"/>
          <w:vertAlign w:val="subscript"/>
          <w:lang w:val="en-GB"/>
        </w:rPr>
        <w:t>2</w:t>
      </w:r>
      <w:r w:rsidR="00F37ED7" w:rsidRPr="00B0238E">
        <w:rPr>
          <w:rStyle w:val="fontstyle01"/>
          <w:rFonts w:ascii="Times New Roman" w:eastAsia="Times New Roman" w:hAnsi="Times New Roman" w:cs="Times New Roman"/>
          <w:i/>
          <w:iCs/>
          <w:sz w:val="24"/>
          <w:szCs w:val="24"/>
          <w:lang w:val="en-GB"/>
        </w:rPr>
        <w:t>]</w:t>
      </w:r>
      <w:r w:rsidR="00F37ED7" w:rsidRPr="00B0238E">
        <w:rPr>
          <w:rStyle w:val="fontstyle01"/>
          <w:rFonts w:ascii="Times New Roman" w:eastAsia="Times New Roman" w:hAnsi="Times New Roman" w:cs="Times New Roman"/>
          <w:i/>
          <w:iCs/>
          <w:sz w:val="24"/>
          <w:szCs w:val="24"/>
          <w:vertAlign w:val="subscript"/>
          <w:lang w:val="en-GB"/>
        </w:rPr>
        <w:t>total</w:t>
      </w:r>
      <w:r w:rsidR="00F37ED7" w:rsidRPr="00B0238E">
        <w:rPr>
          <w:rStyle w:val="fontstyle01"/>
          <w:rFonts w:ascii="Times New Roman" w:eastAsia="Times New Roman" w:hAnsi="Times New Roman" w:cs="Times New Roman"/>
          <w:i/>
          <w:iCs/>
          <w:sz w:val="24"/>
          <w:szCs w:val="24"/>
          <w:lang w:val="en-GB"/>
        </w:rPr>
        <w:t xml:space="preserve"> and</w:t>
      </w:r>
      <w:r w:rsidR="00E0027E" w:rsidRPr="00B0238E">
        <w:rPr>
          <w:rStyle w:val="fontstyle01"/>
          <w:rFonts w:ascii="Times New Roman" w:eastAsia="Times New Roman" w:hAnsi="Times New Roman" w:cs="Times New Roman"/>
          <w:i/>
          <w:iCs/>
          <w:sz w:val="24"/>
          <w:szCs w:val="24"/>
          <w:lang w:val="en-GB"/>
        </w:rPr>
        <w:t xml:space="preserve"> </w:t>
      </w:r>
      <w:r w:rsidR="00F37ED7" w:rsidRPr="00B0238E">
        <w:rPr>
          <w:rStyle w:val="fontstyle01"/>
          <w:rFonts w:ascii="Times New Roman" w:eastAsia="Times New Roman" w:hAnsi="Times New Roman" w:cs="Times New Roman"/>
          <w:i/>
          <w:iCs/>
          <w:sz w:val="24"/>
          <w:szCs w:val="24"/>
          <w:lang w:val="en-GB"/>
        </w:rPr>
        <w:t>[B(OH)</w:t>
      </w:r>
      <w:r w:rsidR="00F37ED7" w:rsidRPr="00B0238E">
        <w:rPr>
          <w:rStyle w:val="fontstyle01"/>
          <w:rFonts w:ascii="Times New Roman" w:eastAsia="Times New Roman" w:hAnsi="Times New Roman" w:cs="Times New Roman"/>
          <w:i/>
          <w:iCs/>
          <w:sz w:val="24"/>
          <w:szCs w:val="24"/>
          <w:vertAlign w:val="subscript"/>
          <w:lang w:val="en-GB"/>
        </w:rPr>
        <w:t>3</w:t>
      </w:r>
      <w:r w:rsidR="00F37ED7" w:rsidRPr="00B0238E">
        <w:rPr>
          <w:rStyle w:val="fontstyle01"/>
          <w:rFonts w:ascii="Times New Roman" w:eastAsia="Times New Roman" w:hAnsi="Times New Roman" w:cs="Times New Roman"/>
          <w:i/>
          <w:iCs/>
          <w:sz w:val="24"/>
          <w:szCs w:val="24"/>
          <w:lang w:val="en-GB"/>
        </w:rPr>
        <w:t>]</w:t>
      </w:r>
      <w:r w:rsidR="00F37ED7" w:rsidRPr="00B0238E">
        <w:rPr>
          <w:rStyle w:val="fontstyle01"/>
          <w:rFonts w:ascii="Times New Roman" w:eastAsia="Times New Roman" w:hAnsi="Times New Roman" w:cs="Times New Roman"/>
          <w:i/>
          <w:iCs/>
          <w:sz w:val="24"/>
          <w:szCs w:val="24"/>
          <w:vertAlign w:val="subscript"/>
          <w:lang w:val="en-GB"/>
        </w:rPr>
        <w:t>total</w:t>
      </w:r>
      <w:r w:rsidR="00F37ED7" w:rsidRPr="00B0238E">
        <w:rPr>
          <w:rStyle w:val="fontstyle01"/>
          <w:rFonts w:ascii="Times New Roman" w:eastAsia="Times New Roman" w:hAnsi="Times New Roman" w:cs="Times New Roman"/>
          <w:i/>
          <w:iCs/>
          <w:sz w:val="24"/>
          <w:szCs w:val="24"/>
          <w:lang w:val="en-GB"/>
        </w:rPr>
        <w:t xml:space="preserve"> </w:t>
      </w:r>
      <w:r w:rsidR="00F37ED7" w:rsidRPr="00B0238E">
        <w:rPr>
          <w:rStyle w:val="fontstyle01"/>
          <w:rFonts w:ascii="Cambria Math" w:eastAsia="Times New Roman" w:hAnsi="Cambria Math" w:cs="Cambria Math"/>
          <w:i/>
          <w:iCs/>
          <w:sz w:val="24"/>
          <w:szCs w:val="24"/>
          <w:lang w:val="en-GB"/>
        </w:rPr>
        <w:t>≫</w:t>
      </w:r>
      <w:r w:rsidR="00F37ED7" w:rsidRPr="00B0238E">
        <w:rPr>
          <w:rStyle w:val="fontstyle01"/>
          <w:rFonts w:ascii="Times New Roman" w:eastAsia="Times New Roman" w:hAnsi="Times New Roman" w:cs="Times New Roman"/>
          <w:i/>
          <w:iCs/>
          <w:sz w:val="24"/>
          <w:szCs w:val="24"/>
          <w:lang w:val="en-GB"/>
        </w:rPr>
        <w:t xml:space="preserve"> [Urease]</w:t>
      </w:r>
      <w:r w:rsidR="00F37ED7" w:rsidRPr="00B0238E">
        <w:rPr>
          <w:rStyle w:val="fontstyle01"/>
          <w:rFonts w:ascii="Times New Roman" w:eastAsia="Times New Roman" w:hAnsi="Times New Roman" w:cs="Times New Roman"/>
          <w:i/>
          <w:iCs/>
          <w:sz w:val="24"/>
          <w:szCs w:val="24"/>
          <w:vertAlign w:val="subscript"/>
          <w:lang w:val="en-GB"/>
        </w:rPr>
        <w:t>total</w:t>
      </w:r>
      <w:r w:rsidRPr="00B0238E">
        <w:rPr>
          <w:rFonts w:ascii="Times New Roman" w:eastAsiaTheme="minorEastAsia" w:hAnsi="Times New Roman" w:cs="Times New Roman"/>
          <w:i/>
          <w:iCs/>
          <w:lang w:val="en-GB"/>
        </w:rPr>
        <w:t>.</w:t>
      </w:r>
      <w:r w:rsidRPr="00E0027E">
        <w:rPr>
          <w:rStyle w:val="fontstyle01"/>
          <w:rFonts w:ascii="Times New Roman" w:eastAsia="Times New Roman" w:hAnsi="Times New Roman" w:cs="Times New Roman"/>
          <w:i/>
          <w:iCs/>
          <w:sz w:val="24"/>
          <w:szCs w:val="24"/>
          <w:lang w:val="en-GB"/>
        </w:rPr>
        <w:t xml:space="preserve"> </w:t>
      </w:r>
      <w:r w:rsidRPr="00E0027E">
        <w:rPr>
          <w:rStyle w:val="fontstyle01"/>
          <w:rFonts w:ascii="Times New Roman" w:eastAsia="Times New Roman" w:hAnsi="Times New Roman" w:cs="Times New Roman"/>
          <w:b/>
          <w:bCs/>
          <w:sz w:val="24"/>
          <w:szCs w:val="24"/>
          <w:u w:val="single"/>
          <w:lang w:val="en-GB"/>
        </w:rPr>
        <w:t>Ignore</w:t>
      </w:r>
      <w:r w:rsidRPr="00E0027E">
        <w:rPr>
          <w:rStyle w:val="fontstyle01"/>
          <w:rFonts w:ascii="Times New Roman" w:eastAsia="Times New Roman" w:hAnsi="Times New Roman" w:cs="Times New Roman"/>
          <w:sz w:val="24"/>
          <w:szCs w:val="24"/>
          <w:lang w:val="en-GB"/>
        </w:rPr>
        <w:t xml:space="preserve"> the acid-base properties of B(OH)</w:t>
      </w:r>
      <w:r w:rsidRPr="00E0027E">
        <w:rPr>
          <w:rStyle w:val="fontstyle01"/>
          <w:rFonts w:ascii="Times New Roman" w:eastAsia="Times New Roman" w:hAnsi="Times New Roman" w:cs="Times New Roman"/>
          <w:sz w:val="24"/>
          <w:szCs w:val="24"/>
          <w:vertAlign w:val="subscript"/>
          <w:lang w:val="en-GB"/>
        </w:rPr>
        <w:t>3</w:t>
      </w:r>
      <w:r w:rsidRPr="00E0027E">
        <w:rPr>
          <w:rStyle w:val="fontstyle01"/>
          <w:rFonts w:ascii="Times New Roman" w:eastAsia="Times New Roman" w:hAnsi="Times New Roman" w:cs="Times New Roman"/>
          <w:sz w:val="24"/>
          <w:szCs w:val="24"/>
          <w:lang w:val="en-GB"/>
        </w:rPr>
        <w:t>.</w:t>
      </w:r>
    </w:p>
    <w:p w14:paraId="3DE01EF7" w14:textId="77777777" w:rsidR="00E0027E" w:rsidRDefault="00E0027E">
      <w:pPr>
        <w:spacing w:after="160" w:line="278" w:lineRule="auto"/>
        <w:rPr>
          <w:rStyle w:val="fontstyle01"/>
          <w:rFonts w:ascii="Times New Roman" w:eastAsia="Times New Roman" w:hAnsi="Times New Roman" w:cs="Times New Roman"/>
          <w:sz w:val="24"/>
          <w:szCs w:val="24"/>
          <w:lang w:val="en-GB"/>
        </w:rPr>
      </w:pPr>
      <w:r>
        <w:rPr>
          <w:rStyle w:val="fontstyle01"/>
          <w:rFonts w:ascii="Times New Roman" w:eastAsia="Times New Roman" w:hAnsi="Times New Roman" w:cs="Times New Roman"/>
          <w:sz w:val="24"/>
          <w:szCs w:val="24"/>
          <w:lang w:val="en-GB"/>
        </w:rPr>
        <w:br w:type="page"/>
      </w:r>
    </w:p>
    <w:p w14:paraId="070044E2" w14:textId="5096D0AC" w:rsidR="003F37B8" w:rsidRPr="007D0540" w:rsidRDefault="003F37B8">
      <w:pPr>
        <w:pStyle w:val="Lijstalinea"/>
        <w:numPr>
          <w:ilvl w:val="0"/>
          <w:numId w:val="33"/>
        </w:numPr>
        <w:spacing w:after="0"/>
        <w:ind w:left="426" w:hanging="426"/>
        <w:contextualSpacing w:val="0"/>
        <w:jc w:val="both"/>
        <w:rPr>
          <w:rFonts w:ascii="Times New Roman" w:hAnsi="Times New Roman" w:cs="Times New Roman"/>
          <w:lang w:val="en-GB"/>
        </w:rPr>
      </w:pPr>
      <w:r w:rsidRPr="007D0540">
        <w:rPr>
          <w:rStyle w:val="fontstyle01"/>
          <w:rFonts w:ascii="Times New Roman" w:eastAsia="Times New Roman" w:hAnsi="Times New Roman" w:cs="Times New Roman"/>
          <w:sz w:val="24"/>
          <w:szCs w:val="24"/>
          <w:lang w:val="en-GB"/>
        </w:rPr>
        <w:lastRenderedPageBreak/>
        <w:t xml:space="preserve">According to the kinetic equation obtained in question 7, </w:t>
      </w:r>
      <w:r w:rsidR="00D10D3E">
        <w:rPr>
          <w:rStyle w:val="fontstyle01"/>
          <w:rFonts w:ascii="Times New Roman" w:eastAsia="Times New Roman" w:hAnsi="Times New Roman" w:cs="Times New Roman"/>
          <w:sz w:val="24"/>
          <w:szCs w:val="24"/>
          <w:lang w:val="en-GB"/>
        </w:rPr>
        <w:t xml:space="preserve">the </w:t>
      </w:r>
      <w:r w:rsidRPr="007D0540">
        <w:rPr>
          <w:rStyle w:val="fontstyle01"/>
          <w:rFonts w:ascii="Times New Roman" w:eastAsia="Times New Roman" w:hAnsi="Times New Roman" w:cs="Times New Roman"/>
          <w:sz w:val="24"/>
          <w:szCs w:val="24"/>
          <w:lang w:val="en-GB"/>
        </w:rPr>
        <w:t xml:space="preserve">function </w:t>
      </w:r>
      <m:oMath>
        <m:f>
          <m:fPr>
            <m:ctrlPr>
              <w:rPr>
                <w:rFonts w:ascii="Cambria Math" w:eastAsia="Cambria Math" w:hAnsi="Cambria Math" w:cs="Times New Roman"/>
                <w:i/>
                <w:lang w:val="en-GB"/>
              </w:rPr>
            </m:ctrlPr>
          </m:fPr>
          <m:num>
            <m:r>
              <w:rPr>
                <w:rStyle w:val="fontstyle01"/>
                <w:rFonts w:ascii="Cambria Math" w:eastAsia="Cambria Math" w:hAnsi="Cambria Math" w:cs="Times New Roman"/>
                <w:sz w:val="24"/>
                <w:szCs w:val="24"/>
                <w:lang w:val="en-GB" w:bidi="en-GB"/>
              </w:rPr>
              <m:t>1</m:t>
            </m:r>
          </m:num>
          <m:den>
            <m:r>
              <w:rPr>
                <w:rStyle w:val="fontstyle01"/>
                <w:rFonts w:ascii="Cambria Math" w:eastAsia="Cambria Math" w:hAnsi="Cambria Math" w:cs="Times New Roman"/>
                <w:sz w:val="24"/>
                <w:szCs w:val="24"/>
                <w:lang w:val="en-GB" w:bidi="en-GB"/>
              </w:rPr>
              <m:t>r</m:t>
            </m:r>
          </m:den>
        </m:f>
        <m:r>
          <w:rPr>
            <w:rStyle w:val="fontstyle01"/>
            <w:rFonts w:ascii="Cambria Math" w:eastAsia="Cambria Math" w:hAnsi="Cambria Math" w:cs="Times New Roman"/>
            <w:sz w:val="24"/>
            <w:szCs w:val="24"/>
            <w:lang w:val="en-GB" w:bidi="en-GB"/>
          </w:rPr>
          <m:t>=f</m:t>
        </m:r>
        <m:d>
          <m:dPr>
            <m:ctrlPr>
              <w:rPr>
                <w:rFonts w:ascii="Cambria Math" w:eastAsia="Cambria Math" w:hAnsi="Cambria Math" w:cs="Times New Roman"/>
                <w:i/>
                <w:lang w:val="en-GB"/>
              </w:rPr>
            </m:ctrlPr>
          </m:dPr>
          <m:e>
            <m:f>
              <m:fPr>
                <m:ctrlPr>
                  <w:rPr>
                    <w:rFonts w:ascii="Cambria Math" w:eastAsia="Cambria Math" w:hAnsi="Cambria Math" w:cs="Times New Roman"/>
                    <w:i/>
                    <w:lang w:val="en-GB"/>
                  </w:rPr>
                </m:ctrlPr>
              </m:fPr>
              <m:num>
                <m:r>
                  <w:rPr>
                    <w:rStyle w:val="fontstyle01"/>
                    <w:rFonts w:ascii="Cambria Math" w:eastAsia="Cambria Math" w:hAnsi="Cambria Math" w:cs="Times New Roman"/>
                    <w:sz w:val="24"/>
                    <w:szCs w:val="24"/>
                    <w:lang w:val="en-GB" w:bidi="en-GB"/>
                  </w:rPr>
                  <m:t>1</m:t>
                </m:r>
              </m:num>
              <m:den>
                <m:sSub>
                  <m:sSubPr>
                    <m:ctrlPr>
                      <w:rPr>
                        <w:rFonts w:ascii="Cambria Math" w:eastAsia="Cambria Math" w:hAnsi="Cambria Math" w:cs="Times New Roman"/>
                        <w:i/>
                        <w:lang w:val="en-GB"/>
                      </w:rPr>
                    </m:ctrlPr>
                  </m:sSubPr>
                  <m:e>
                    <m:d>
                      <m:dPr>
                        <m:begChr m:val="["/>
                        <m:endChr m:val="]"/>
                        <m:ctrlPr>
                          <w:rPr>
                            <w:rFonts w:ascii="Cambria Math" w:eastAsia="Cambria Math" w:hAnsi="Cambria Math" w:cs="Times New Roman"/>
                            <w:i/>
                            <w:lang w:val="en-GB"/>
                          </w:rPr>
                        </m:ctrlPr>
                      </m:dPr>
                      <m:e>
                        <m:r>
                          <m:rPr>
                            <m:sty m:val="p"/>
                          </m:rPr>
                          <w:rPr>
                            <w:rStyle w:val="fontstyle01"/>
                            <w:rFonts w:ascii="Cambria Math" w:eastAsia="Cambria Math" w:hAnsi="Cambria Math" w:cs="Times New Roman"/>
                            <w:sz w:val="24"/>
                            <w:szCs w:val="24"/>
                            <w:lang w:val="en-GB" w:bidi="en-GB"/>
                          </w:rPr>
                          <m:t>CO</m:t>
                        </m:r>
                        <m:sSub>
                          <m:sSubPr>
                            <m:ctrlPr>
                              <w:rPr>
                                <w:rFonts w:ascii="Cambria Math" w:eastAsia="Cambria Math" w:hAnsi="Cambria Math" w:cs="Times New Roman"/>
                                <w:lang w:val="en-GB"/>
                              </w:rPr>
                            </m:ctrlPr>
                          </m:sSubPr>
                          <m:e>
                            <m:d>
                              <m:dPr>
                                <m:ctrlPr>
                                  <w:rPr>
                                    <w:rFonts w:ascii="Cambria Math" w:eastAsia="Cambria Math" w:hAnsi="Cambria Math" w:cs="Times New Roman"/>
                                    <w:lang w:val="en-GB"/>
                                  </w:rPr>
                                </m:ctrlPr>
                              </m:dPr>
                              <m:e>
                                <m:r>
                                  <m:rPr>
                                    <m:sty m:val="p"/>
                                  </m:rPr>
                                  <w:rPr>
                                    <w:rStyle w:val="fontstyle01"/>
                                    <w:rFonts w:ascii="Cambria Math" w:eastAsia="Cambria Math" w:hAnsi="Cambria Math" w:cs="Times New Roman"/>
                                    <w:sz w:val="24"/>
                                    <w:szCs w:val="24"/>
                                    <w:lang w:val="en-GB" w:bidi="en-GB"/>
                                  </w:rPr>
                                  <m:t>N</m:t>
                                </m:r>
                                <m:sSub>
                                  <m:sSubPr>
                                    <m:ctrlPr>
                                      <w:rPr>
                                        <w:rFonts w:ascii="Cambria Math" w:eastAsia="Cambria Math" w:hAnsi="Cambria Math" w:cs="Times New Roman"/>
                                        <w:lang w:val="en-GB"/>
                                      </w:rPr>
                                    </m:ctrlPr>
                                  </m:sSubPr>
                                  <m:e>
                                    <m:r>
                                      <m:rPr>
                                        <m:sty m:val="p"/>
                                      </m:rPr>
                                      <w:rPr>
                                        <w:rStyle w:val="fontstyle01"/>
                                        <w:rFonts w:ascii="Cambria Math" w:eastAsia="Cambria Math" w:hAnsi="Cambria Math" w:cs="Times New Roman"/>
                                        <w:sz w:val="24"/>
                                        <w:szCs w:val="24"/>
                                        <w:lang w:val="en-GB" w:bidi="en-GB"/>
                                      </w:rPr>
                                      <m:t>H</m:t>
                                    </m:r>
                                  </m:e>
                                  <m:sub>
                                    <m:r>
                                      <m:rPr>
                                        <m:sty m:val="p"/>
                                      </m:rPr>
                                      <w:rPr>
                                        <w:rStyle w:val="fontstyle01"/>
                                        <w:rFonts w:ascii="Cambria Math" w:eastAsia="Cambria Math" w:hAnsi="Cambria Math" w:cs="Times New Roman"/>
                                        <w:sz w:val="24"/>
                                        <w:szCs w:val="24"/>
                                        <w:lang w:val="en-GB" w:bidi="en-GB"/>
                                      </w:rPr>
                                      <m:t>2</m:t>
                                    </m:r>
                                  </m:sub>
                                </m:sSub>
                              </m:e>
                            </m:d>
                          </m:e>
                          <m:sub>
                            <m:r>
                              <m:rPr>
                                <m:sty m:val="p"/>
                              </m:rPr>
                              <w:rPr>
                                <w:rStyle w:val="fontstyle01"/>
                                <w:rFonts w:ascii="Cambria Math" w:eastAsia="Cambria Math" w:hAnsi="Cambria Math" w:cs="Times New Roman"/>
                                <w:sz w:val="24"/>
                                <w:szCs w:val="24"/>
                                <w:lang w:val="en-GB" w:bidi="en-GB"/>
                              </w:rPr>
                              <m:t>2</m:t>
                            </m:r>
                          </m:sub>
                        </m:sSub>
                      </m:e>
                    </m:d>
                  </m:e>
                  <m:sub>
                    <m:r>
                      <w:rPr>
                        <w:rFonts w:ascii="Cambria Math" w:eastAsia="Cambria Math" w:hAnsi="Cambria Math" w:cs="Times New Roman"/>
                        <w:lang w:val="en-GB" w:bidi="en-GB"/>
                      </w:rPr>
                      <m:t>t</m:t>
                    </m:r>
                    <m:r>
                      <m:rPr>
                        <m:sty m:val="p"/>
                      </m:rPr>
                      <w:rPr>
                        <w:rFonts w:ascii="Cambria Math" w:eastAsia="Cambria Math" w:hAnsi="Cambria Math" w:cs="Times New Roman"/>
                        <w:lang w:val="en-GB" w:bidi="en-GB"/>
                      </w:rPr>
                      <m:t>otal</m:t>
                    </m:r>
                  </m:sub>
                </m:sSub>
              </m:den>
            </m:f>
          </m:e>
        </m:d>
      </m:oMath>
      <w:r w:rsidRPr="007D0540">
        <w:rPr>
          <w:rStyle w:val="fontstyle01"/>
          <w:rFonts w:ascii="Times New Roman" w:eastAsia="Times New Roman" w:hAnsi="Times New Roman" w:cs="Times New Roman"/>
          <w:sz w:val="24"/>
          <w:szCs w:val="24"/>
          <w:lang w:val="en-GB"/>
        </w:rPr>
        <w:t xml:space="preserve"> is linear. </w:t>
      </w:r>
      <w:r w:rsidRPr="00E0027E">
        <w:rPr>
          <w:rStyle w:val="fontstyle01"/>
          <w:rFonts w:ascii="Times New Roman" w:eastAsia="Times New Roman" w:hAnsi="Times New Roman" w:cs="Times New Roman"/>
          <w:b/>
          <w:bCs/>
          <w:sz w:val="24"/>
          <w:szCs w:val="24"/>
          <w:u w:val="single"/>
          <w:lang w:val="en-GB"/>
        </w:rPr>
        <w:t>Calculate</w:t>
      </w:r>
      <w:r w:rsidRPr="007D0540">
        <w:rPr>
          <w:rStyle w:val="fontstyle01"/>
          <w:rFonts w:ascii="Times New Roman" w:eastAsia="Times New Roman" w:hAnsi="Times New Roman" w:cs="Times New Roman"/>
          <w:sz w:val="24"/>
          <w:szCs w:val="24"/>
          <w:lang w:val="en-GB"/>
        </w:rPr>
        <w:t xml:space="preserve"> </w:t>
      </w:r>
      <w:r w:rsidR="00D10D3E" w:rsidRPr="00D10D3E">
        <w:rPr>
          <w:rStyle w:val="fontstyle01"/>
          <w:rFonts w:ascii="Times New Roman" w:eastAsia="Times New Roman" w:hAnsi="Times New Roman" w:cs="Times New Roman"/>
          <w:i/>
          <w:iCs/>
          <w:sz w:val="24"/>
          <w:szCs w:val="24"/>
          <w:lang w:val="en-GB"/>
        </w:rPr>
        <w:t>K</w:t>
      </w:r>
      <w:r w:rsidR="00D10D3E" w:rsidRPr="00D10D3E">
        <w:rPr>
          <w:rStyle w:val="fontstyle01"/>
          <w:rFonts w:ascii="Times New Roman" w:eastAsia="Times New Roman" w:hAnsi="Times New Roman" w:cs="Times New Roman"/>
          <w:sz w:val="24"/>
          <w:szCs w:val="24"/>
          <w:vertAlign w:val="subscript"/>
          <w:lang w:val="en-GB"/>
        </w:rPr>
        <w:t>I</w:t>
      </w:r>
      <w:r w:rsidR="00D10D3E">
        <w:rPr>
          <w:rStyle w:val="fontstyle01"/>
          <w:rFonts w:ascii="Times New Roman" w:eastAsia="Times New Roman" w:hAnsi="Times New Roman" w:cs="Times New Roman"/>
          <w:sz w:val="24"/>
          <w:szCs w:val="24"/>
          <w:lang w:val="en-GB"/>
        </w:rPr>
        <w:t xml:space="preserve"> </w:t>
      </w:r>
      <w:r w:rsidRPr="007D0540">
        <w:rPr>
          <w:rStyle w:val="fontstyle01"/>
          <w:rFonts w:ascii="Times New Roman" w:eastAsia="Times New Roman" w:hAnsi="Times New Roman" w:cs="Times New Roman"/>
          <w:sz w:val="24"/>
          <w:szCs w:val="24"/>
          <w:lang w:val="en-GB"/>
        </w:rPr>
        <w:t>if the slope of this function with</w:t>
      </w:r>
      <w:r w:rsidR="00BA740A">
        <w:rPr>
          <w:rStyle w:val="fontstyle01"/>
          <w:rFonts w:ascii="Times New Roman" w:eastAsia="Times New Roman" w:hAnsi="Times New Roman" w:cs="Times New Roman"/>
          <w:sz w:val="24"/>
          <w:szCs w:val="24"/>
          <w:lang w:val="en-GB"/>
        </w:rPr>
        <w:t xml:space="preserve"> [B(OH)</w:t>
      </w:r>
      <w:r w:rsidR="00BA740A">
        <w:rPr>
          <w:rStyle w:val="fontstyle01"/>
          <w:rFonts w:ascii="Times New Roman" w:eastAsia="Times New Roman" w:hAnsi="Times New Roman" w:cs="Times New Roman"/>
          <w:sz w:val="24"/>
          <w:szCs w:val="24"/>
          <w:vertAlign w:val="subscript"/>
          <w:lang w:val="en-GB"/>
        </w:rPr>
        <w:t>3</w:t>
      </w:r>
      <w:r w:rsidR="00BA740A">
        <w:rPr>
          <w:rStyle w:val="fontstyle01"/>
          <w:rFonts w:ascii="Times New Roman" w:eastAsia="Times New Roman" w:hAnsi="Times New Roman" w:cs="Times New Roman"/>
          <w:sz w:val="24"/>
          <w:szCs w:val="24"/>
          <w:lang w:val="en-GB"/>
        </w:rPr>
        <w:t>]</w:t>
      </w:r>
      <w:r w:rsidR="00BA740A">
        <w:rPr>
          <w:rStyle w:val="fontstyle01"/>
          <w:rFonts w:ascii="Times New Roman" w:eastAsia="Times New Roman" w:hAnsi="Times New Roman" w:cs="Times New Roman"/>
          <w:sz w:val="24"/>
          <w:szCs w:val="24"/>
          <w:vertAlign w:val="subscript"/>
          <w:lang w:val="en-GB"/>
        </w:rPr>
        <w:t>total</w:t>
      </w:r>
      <w:r w:rsidR="00BA740A">
        <w:rPr>
          <w:rStyle w:val="fontstyle01"/>
          <w:rFonts w:ascii="Times New Roman" w:eastAsia="Times New Roman" w:hAnsi="Times New Roman" w:cs="Times New Roman"/>
          <w:sz w:val="24"/>
          <w:szCs w:val="24"/>
          <w:lang w:val="en-GB"/>
        </w:rPr>
        <w:t> = 0.300 mM</w:t>
      </w:r>
      <w:r w:rsidRPr="007D0540">
        <w:rPr>
          <w:rStyle w:val="fontstyle01"/>
          <w:rFonts w:ascii="Times New Roman" w:eastAsia="Times New Roman" w:hAnsi="Times New Roman" w:cs="Times New Roman"/>
          <w:sz w:val="24"/>
          <w:szCs w:val="24"/>
          <w:lang w:val="en-GB"/>
        </w:rPr>
        <w:t xml:space="preserve"> is 2.48</w:t>
      </w:r>
      <w:r w:rsidR="00BA740A">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times greater than the slope with</w:t>
      </w:r>
      <w:r w:rsidR="00BA740A">
        <w:rPr>
          <w:rStyle w:val="fontstyle01"/>
          <w:rFonts w:ascii="Times New Roman" w:eastAsia="Times New Roman" w:hAnsi="Times New Roman" w:cs="Times New Roman"/>
          <w:sz w:val="24"/>
          <w:szCs w:val="24"/>
          <w:lang w:val="en-GB"/>
        </w:rPr>
        <w:t xml:space="preserve"> [B(OH)</w:t>
      </w:r>
      <w:r w:rsidR="00BA740A">
        <w:rPr>
          <w:rStyle w:val="fontstyle01"/>
          <w:rFonts w:ascii="Times New Roman" w:eastAsia="Times New Roman" w:hAnsi="Times New Roman" w:cs="Times New Roman"/>
          <w:sz w:val="24"/>
          <w:szCs w:val="24"/>
          <w:vertAlign w:val="subscript"/>
          <w:lang w:val="en-GB"/>
        </w:rPr>
        <w:t>3</w:t>
      </w:r>
      <w:r w:rsidR="00BA740A">
        <w:rPr>
          <w:rStyle w:val="fontstyle01"/>
          <w:rFonts w:ascii="Times New Roman" w:eastAsia="Times New Roman" w:hAnsi="Times New Roman" w:cs="Times New Roman"/>
          <w:sz w:val="24"/>
          <w:szCs w:val="24"/>
          <w:lang w:val="en-GB"/>
        </w:rPr>
        <w:t>]</w:t>
      </w:r>
      <w:r w:rsidR="00BA740A">
        <w:rPr>
          <w:rStyle w:val="fontstyle01"/>
          <w:rFonts w:ascii="Times New Roman" w:eastAsia="Times New Roman" w:hAnsi="Times New Roman" w:cs="Times New Roman"/>
          <w:sz w:val="24"/>
          <w:szCs w:val="24"/>
          <w:vertAlign w:val="subscript"/>
          <w:lang w:val="en-GB"/>
        </w:rPr>
        <w:t>total</w:t>
      </w:r>
      <w:r w:rsidR="00BA740A">
        <w:rPr>
          <w:rStyle w:val="fontstyle01"/>
          <w:rFonts w:ascii="Times New Roman" w:eastAsia="Times New Roman" w:hAnsi="Times New Roman" w:cs="Times New Roman"/>
          <w:sz w:val="24"/>
          <w:szCs w:val="24"/>
          <w:lang w:val="en-GB"/>
        </w:rPr>
        <w:t> = 0.075 mM</w:t>
      </w:r>
      <w:r w:rsidRPr="007D0540">
        <w:rPr>
          <w:rStyle w:val="fontstyle01"/>
          <w:rFonts w:ascii="Times New Roman" w:eastAsia="Times New Roman" w:hAnsi="Times New Roman" w:cs="Times New Roman"/>
          <w:sz w:val="24"/>
          <w:szCs w:val="24"/>
          <w:lang w:val="en-GB"/>
        </w:rPr>
        <w:t xml:space="preserve"> </w:t>
      </w:r>
      <w:r w:rsidRPr="007D0540">
        <w:rPr>
          <w:rFonts w:ascii="Times New Roman" w:eastAsiaTheme="minorEastAsia" w:hAnsi="Times New Roman" w:cs="Times New Roman"/>
          <w:lang w:val="en-GB"/>
        </w:rPr>
        <w:t xml:space="preserve">at 25 ℃. The total concentration of Urease and pH values are equal in both cases. </w:t>
      </w:r>
    </w:p>
    <w:p w14:paraId="305F3E63" w14:textId="0B548467" w:rsidR="003F37B8" w:rsidRPr="007D0540" w:rsidRDefault="003F37B8">
      <w:pPr>
        <w:pStyle w:val="Lijstalinea"/>
        <w:numPr>
          <w:ilvl w:val="0"/>
          <w:numId w:val="33"/>
        </w:numPr>
        <w:spacing w:after="120"/>
        <w:ind w:left="426" w:hanging="426"/>
        <w:contextualSpacing w:val="0"/>
        <w:jc w:val="both"/>
        <w:rPr>
          <w:rFonts w:ascii="Times New Roman" w:eastAsiaTheme="minorEastAsia" w:hAnsi="Times New Roman" w:cs="Times New Roman"/>
          <w:lang w:val="en-GB"/>
        </w:rPr>
      </w:pPr>
      <w:r w:rsidRPr="00BA740A">
        <w:rPr>
          <w:rFonts w:ascii="Times New Roman" w:eastAsiaTheme="minorEastAsia" w:hAnsi="Times New Roman" w:cs="Times New Roman"/>
          <w:b/>
          <w:bCs/>
          <w:u w:val="single"/>
          <w:lang w:val="en-GB"/>
        </w:rPr>
        <w:t>Calculate</w:t>
      </w:r>
      <w:r w:rsidRPr="007D0540">
        <w:rPr>
          <w:rFonts w:ascii="Times New Roman" w:eastAsiaTheme="minorEastAsia" w:hAnsi="Times New Roman" w:cs="Times New Roman"/>
          <w:lang w:val="en-GB"/>
        </w:rPr>
        <w:t xml:space="preserve"> </w:t>
      </w:r>
      <w:proofErr w:type="spellStart"/>
      <w:r w:rsidR="00BA740A">
        <w:rPr>
          <w:rFonts w:ascii="Times New Roman" w:eastAsiaTheme="minorEastAsia" w:hAnsi="Times New Roman" w:cs="Times New Roman"/>
          <w:lang w:val="en-GB"/>
        </w:rPr>
        <w:t>Δ</w:t>
      </w:r>
      <w:r w:rsidR="00BA740A">
        <w:rPr>
          <w:rFonts w:ascii="Times New Roman" w:eastAsiaTheme="minorEastAsia" w:hAnsi="Times New Roman" w:cs="Times New Roman"/>
          <w:vertAlign w:val="subscript"/>
          <w:lang w:val="en-GB"/>
        </w:rPr>
        <w:t>r</w:t>
      </w:r>
      <w:r w:rsidR="00BA740A" w:rsidRPr="00BA740A">
        <w:rPr>
          <w:rFonts w:ascii="Times New Roman" w:eastAsiaTheme="minorEastAsia" w:hAnsi="Times New Roman" w:cs="Times New Roman"/>
          <w:i/>
          <w:iCs/>
          <w:lang w:val="en-GB"/>
        </w:rPr>
        <w:t>H</w:t>
      </w:r>
      <w:proofErr w:type="spellEnd"/>
      <w:r w:rsidR="00BA740A">
        <w:rPr>
          <w:rFonts w:ascii="Times New Roman" w:eastAsiaTheme="minorEastAsia" w:hAnsi="Times New Roman" w:cs="Times New Roman"/>
          <w:lang w:val="en-GB"/>
        </w:rPr>
        <w:t xml:space="preserve">° and </w:t>
      </w:r>
      <w:proofErr w:type="spellStart"/>
      <w:r w:rsidR="00BA740A">
        <w:rPr>
          <w:rFonts w:ascii="Times New Roman" w:eastAsiaTheme="minorEastAsia" w:hAnsi="Times New Roman" w:cs="Times New Roman"/>
          <w:lang w:val="en-GB"/>
        </w:rPr>
        <w:t>Δ</w:t>
      </w:r>
      <w:r w:rsidR="00BA740A">
        <w:rPr>
          <w:rFonts w:ascii="Times New Roman" w:eastAsiaTheme="minorEastAsia" w:hAnsi="Times New Roman" w:cs="Times New Roman"/>
          <w:vertAlign w:val="subscript"/>
          <w:lang w:val="en-GB"/>
        </w:rPr>
        <w:t>r</w:t>
      </w:r>
      <w:r w:rsidR="00BA740A">
        <w:rPr>
          <w:rFonts w:ascii="Times New Roman" w:eastAsiaTheme="minorEastAsia" w:hAnsi="Times New Roman" w:cs="Times New Roman"/>
          <w:i/>
          <w:iCs/>
          <w:lang w:val="en-GB"/>
        </w:rPr>
        <w:t>S</w:t>
      </w:r>
      <w:proofErr w:type="spellEnd"/>
      <w:r w:rsidR="00BA740A">
        <w:rPr>
          <w:rFonts w:ascii="Times New Roman" w:eastAsiaTheme="minorEastAsia" w:hAnsi="Times New Roman" w:cs="Times New Roman"/>
          <w:lang w:val="en-GB"/>
        </w:rPr>
        <w:t xml:space="preserve">° </w:t>
      </w:r>
      <w:r w:rsidRPr="007D0540">
        <w:rPr>
          <w:rFonts w:ascii="Times New Roman" w:eastAsiaTheme="minorEastAsia" w:hAnsi="Times New Roman" w:cs="Times New Roman"/>
          <w:lang w:val="en-GB"/>
        </w:rPr>
        <w:t>values for</w:t>
      </w:r>
      <w:r w:rsidR="00BA740A">
        <w:rPr>
          <w:rFonts w:ascii="Times New Roman" w:eastAsiaTheme="minorEastAsia" w:hAnsi="Times New Roman" w:cs="Times New Roman"/>
          <w:lang w:val="en-GB"/>
        </w:rPr>
        <w:t xml:space="preserve"> the</w:t>
      </w:r>
      <w:r w:rsidRPr="007D0540">
        <w:rPr>
          <w:rFonts w:ascii="Times New Roman" w:eastAsiaTheme="minorEastAsia" w:hAnsi="Times New Roman" w:cs="Times New Roman"/>
          <w:lang w:val="en-GB"/>
        </w:rPr>
        <w:t xml:space="preserve"> binding of boric acid with Urease, if they are independent of temperature and</w:t>
      </w:r>
      <w:r w:rsidR="00610329">
        <w:rPr>
          <w:rFonts w:ascii="Times New Roman" w:eastAsiaTheme="minorEastAsia" w:hAnsi="Times New Roman" w:cs="Times New Roman"/>
          <w:lang w:val="en-GB"/>
        </w:rPr>
        <w:t xml:space="preserve"> </w:t>
      </w:r>
      <w:r w:rsidR="00610329" w:rsidRPr="00834F9D">
        <w:rPr>
          <w:rStyle w:val="fontstyle01"/>
          <w:rFonts w:ascii="Times New Roman" w:eastAsia="Times New Roman" w:hAnsi="Times New Roman" w:cs="Times New Roman"/>
          <w:i/>
          <w:iCs/>
          <w:sz w:val="24"/>
          <w:szCs w:val="24"/>
          <w:lang w:val="en-GB"/>
        </w:rPr>
        <w:t>K</w:t>
      </w:r>
      <w:r w:rsidR="00610329">
        <w:rPr>
          <w:rStyle w:val="fontstyle01"/>
          <w:rFonts w:ascii="Times New Roman" w:eastAsia="Times New Roman" w:hAnsi="Times New Roman" w:cs="Times New Roman"/>
          <w:sz w:val="24"/>
          <w:szCs w:val="24"/>
          <w:vertAlign w:val="subscript"/>
          <w:lang w:val="en-GB"/>
        </w:rPr>
        <w:t>I</w:t>
      </w:r>
      <w:r w:rsidR="00610329">
        <w:rPr>
          <w:rStyle w:val="fontstyle01"/>
          <w:rFonts w:ascii="Times New Roman" w:eastAsia="Times New Roman" w:hAnsi="Times New Roman" w:cs="Times New Roman"/>
          <w:sz w:val="24"/>
          <w:szCs w:val="24"/>
          <w:lang w:val="en-GB"/>
        </w:rPr>
        <w:t> = 1.57 × 10</w:t>
      </w:r>
      <w:r w:rsidR="00610329">
        <w:rPr>
          <w:rStyle w:val="fontstyle01"/>
          <w:rFonts w:ascii="Times New Roman" w:eastAsia="Times New Roman" w:hAnsi="Times New Roman" w:cs="Times New Roman"/>
          <w:sz w:val="24"/>
          <w:szCs w:val="24"/>
          <w:vertAlign w:val="superscript"/>
          <w:lang w:val="en-GB"/>
        </w:rPr>
        <w:t>−4</w:t>
      </w:r>
      <w:r w:rsidR="00610329">
        <w:rPr>
          <w:rStyle w:val="fontstyle01"/>
          <w:rFonts w:ascii="Times New Roman" w:eastAsia="Times New Roman" w:hAnsi="Times New Roman" w:cs="Times New Roman"/>
          <w:sz w:val="24"/>
          <w:szCs w:val="24"/>
          <w:lang w:val="en-GB"/>
        </w:rPr>
        <w:t xml:space="preserve"> at 35 ℃</w:t>
      </w:r>
      <w:r w:rsidRPr="007D0540">
        <w:rPr>
          <w:rFonts w:ascii="Times New Roman" w:eastAsiaTheme="minorEastAsia" w:hAnsi="Times New Roman" w:cs="Times New Roman"/>
          <w:lang w:val="en-GB"/>
        </w:rPr>
        <w:t>.</w:t>
      </w:r>
    </w:p>
    <w:p w14:paraId="50E91CDA" w14:textId="77777777" w:rsidR="003F37B8" w:rsidRPr="007D0540" w:rsidRDefault="003F37B8" w:rsidP="003F37B8">
      <w:pPr>
        <w:spacing w:after="160" w:line="278" w:lineRule="auto"/>
        <w:rPr>
          <w:rFonts w:ascii="Times New Roman" w:eastAsiaTheme="minorEastAsia" w:hAnsi="Times New Roman" w:cs="Times New Roman"/>
          <w:lang w:val="en-GB"/>
        </w:rPr>
      </w:pPr>
      <w:r w:rsidRPr="007D0540">
        <w:rPr>
          <w:rFonts w:ascii="Times New Roman" w:eastAsiaTheme="minorEastAsia" w:hAnsi="Times New Roman" w:cs="Times New Roman"/>
          <w:lang w:val="en-GB"/>
        </w:rPr>
        <w:br w:type="page"/>
      </w:r>
    </w:p>
    <w:p w14:paraId="1A04BC93" w14:textId="77777777" w:rsidR="003F37B8" w:rsidRPr="007D0540" w:rsidRDefault="003F37B8" w:rsidP="003F37B8">
      <w:pPr>
        <w:pStyle w:val="Kop1"/>
        <w:rPr>
          <w:rFonts w:ascii="Times New Roman" w:hAnsi="Times New Roman" w:cs="Times New Roman"/>
          <w:lang w:val="en-GB"/>
        </w:rPr>
      </w:pPr>
      <w:bookmarkStart w:id="8" w:name="_Toc220651899"/>
      <w:r w:rsidRPr="007D0540">
        <w:rPr>
          <w:rFonts w:ascii="Times New Roman" w:hAnsi="Times New Roman" w:cs="Times New Roman"/>
          <w:lang w:val="en-GB"/>
        </w:rPr>
        <w:lastRenderedPageBreak/>
        <w:t>Problem 8. Step-by-step</w:t>
      </w:r>
      <w:bookmarkEnd w:id="8"/>
      <w:r w:rsidRPr="007D0540">
        <w:rPr>
          <w:rFonts w:ascii="Times New Roman" w:hAnsi="Times New Roman" w:cs="Times New Roman"/>
          <w:lang w:val="en-GB"/>
        </w:rPr>
        <w:t xml:space="preserve"> </w:t>
      </w:r>
    </w:p>
    <w:p w14:paraId="42C32406" w14:textId="262D168A" w:rsidR="003F37B8" w:rsidRPr="007D0540" w:rsidRDefault="003F37B8" w:rsidP="00610329">
      <w:pPr>
        <w:pStyle w:val="Normaalweb"/>
        <w:spacing w:line="276" w:lineRule="auto"/>
        <w:jc w:val="both"/>
        <w:rPr>
          <w:color w:val="000000"/>
          <w:lang w:val="en-GB"/>
        </w:rPr>
      </w:pPr>
      <w:r w:rsidRPr="007D0540">
        <w:rPr>
          <w:color w:val="000000"/>
          <w:lang w:val="en-GB"/>
        </w:rPr>
        <w:t xml:space="preserve">Uzbekistan's polymer industry is a growing sector, driven by domestic demand in construction, packaging, and agriculture. Polycondensation, also known as condensation polymerisation, leads to multiple important polymeric products and is known to proceed by </w:t>
      </w:r>
      <w:r w:rsidR="00610329">
        <w:rPr>
          <w:color w:val="000000"/>
          <w:lang w:val="en-GB"/>
        </w:rPr>
        <w:t xml:space="preserve">a </w:t>
      </w:r>
      <w:r w:rsidRPr="007D0540">
        <w:rPr>
          <w:color w:val="000000"/>
          <w:lang w:val="en-GB"/>
        </w:rPr>
        <w:t>stepwise mechanism.</w:t>
      </w:r>
    </w:p>
    <w:p w14:paraId="41A1EFA4" w14:textId="7C7345A9" w:rsidR="00D21E87" w:rsidRDefault="003F37B8" w:rsidP="00610329">
      <w:pPr>
        <w:spacing w:after="100" w:afterAutospacing="1"/>
        <w:jc w:val="both"/>
        <w:rPr>
          <w:rFonts w:ascii="Times New Roman" w:eastAsia="Times New Roman" w:hAnsi="Times New Roman" w:cs="Times New Roman"/>
          <w:color w:val="000000"/>
          <w:lang w:val="en-GB" w:eastAsia="en-GB"/>
          <w14:ligatures w14:val="none"/>
        </w:rPr>
      </w:pPr>
      <w:r w:rsidRPr="007D0540">
        <w:rPr>
          <w:rFonts w:ascii="Times New Roman" w:eastAsia="Times New Roman" w:hAnsi="Times New Roman" w:cs="Times New Roman"/>
          <w:color w:val="000000"/>
          <w:lang w:val="en-GB" w:eastAsia="en-GB"/>
          <w14:ligatures w14:val="none"/>
        </w:rPr>
        <w:t>Let’s consider a polymer produced by polycondensation of HO–A–OH and HOOC–B–COOH monomers. Such polymers, obtained via esterification reactions, are called polyesters</w:t>
      </w:r>
      <w:r w:rsidRPr="007D0540">
        <w:rPr>
          <w:rFonts w:ascii="Times New Roman" w:eastAsia="Times New Roman" w:hAnsi="Times New Roman" w:cs="Times New Roman"/>
          <w:i/>
          <w:iCs/>
          <w:color w:val="000000"/>
          <w:lang w:val="en-GB" w:eastAsia="en-GB"/>
          <w14:ligatures w14:val="none"/>
        </w:rPr>
        <w:t>.</w:t>
      </w:r>
      <w:r w:rsidRPr="007D0540">
        <w:rPr>
          <w:rFonts w:ascii="Times New Roman" w:eastAsia="Times New Roman" w:hAnsi="Times New Roman" w:cs="Times New Roman"/>
          <w:color w:val="000000"/>
          <w:lang w:val="en-GB" w:eastAsia="en-GB"/>
          <w14:ligatures w14:val="none"/>
        </w:rPr>
        <w:t xml:space="preserve"> It is generally assumed that the reactivity of functional groups is independent of the length of the corresponding molecular chain. </w:t>
      </w:r>
    </w:p>
    <w:p w14:paraId="106FA387" w14:textId="0184980B" w:rsidR="0026589F" w:rsidRPr="00B0586E" w:rsidRDefault="0026589F" w:rsidP="0026589F">
      <w:pPr>
        <w:spacing w:after="100" w:afterAutospacing="1"/>
        <w:jc w:val="center"/>
        <w:rPr>
          <w:lang w:val="en-GB" w:eastAsia="en-GB"/>
        </w:rPr>
      </w:pPr>
      <w:proofErr w:type="spellStart"/>
      <w:r w:rsidRPr="0026589F">
        <w:rPr>
          <w:rFonts w:ascii="Times New Roman" w:eastAsia="Times New Roman" w:hAnsi="Times New Roman" w:cs="Times New Roman"/>
          <w:i/>
          <w:iCs/>
          <w:color w:val="000000"/>
          <w:lang w:val="en-GB" w:eastAsia="en-GB"/>
          <w14:ligatures w14:val="none"/>
        </w:rPr>
        <w:t>n</w:t>
      </w:r>
      <w:r w:rsidRPr="007D0540">
        <w:rPr>
          <w:rFonts w:ascii="Times New Roman" w:eastAsia="Times New Roman" w:hAnsi="Times New Roman" w:cs="Times New Roman"/>
          <w:color w:val="000000"/>
          <w:lang w:val="en-GB" w:eastAsia="en-GB"/>
          <w14:ligatures w14:val="none"/>
        </w:rPr>
        <w:t>HO</w:t>
      </w:r>
      <w:proofErr w:type="spellEnd"/>
      <w:r w:rsidRPr="007D0540">
        <w:rPr>
          <w:rFonts w:ascii="Times New Roman" w:eastAsia="Times New Roman" w:hAnsi="Times New Roman" w:cs="Times New Roman"/>
          <w:color w:val="000000"/>
          <w:lang w:val="en-GB" w:eastAsia="en-GB"/>
          <w14:ligatures w14:val="none"/>
        </w:rPr>
        <w:t>–A–OH</w:t>
      </w:r>
      <w:r>
        <w:rPr>
          <w:rFonts w:ascii="Times New Roman" w:eastAsia="Times New Roman" w:hAnsi="Times New Roman" w:cs="Times New Roman"/>
          <w:color w:val="000000"/>
          <w:lang w:val="en-GB" w:eastAsia="en-GB"/>
          <w14:ligatures w14:val="none"/>
        </w:rPr>
        <w:t> + </w:t>
      </w:r>
      <w:proofErr w:type="spellStart"/>
      <w:r w:rsidRPr="0026589F">
        <w:rPr>
          <w:rFonts w:ascii="Times New Roman" w:eastAsia="Times New Roman" w:hAnsi="Times New Roman" w:cs="Times New Roman"/>
          <w:i/>
          <w:iCs/>
          <w:color w:val="000000"/>
          <w:lang w:val="en-GB" w:eastAsia="en-GB"/>
          <w14:ligatures w14:val="none"/>
        </w:rPr>
        <w:t>n</w:t>
      </w:r>
      <w:r w:rsidRPr="007D0540">
        <w:rPr>
          <w:rFonts w:ascii="Times New Roman" w:eastAsia="Times New Roman" w:hAnsi="Times New Roman" w:cs="Times New Roman"/>
          <w:color w:val="000000"/>
          <w:lang w:val="en-GB" w:eastAsia="en-GB"/>
          <w14:ligatures w14:val="none"/>
        </w:rPr>
        <w:t>HOOC</w:t>
      </w:r>
      <w:proofErr w:type="spellEnd"/>
      <w:r w:rsidRPr="007D0540">
        <w:rPr>
          <w:rFonts w:ascii="Times New Roman" w:eastAsia="Times New Roman" w:hAnsi="Times New Roman" w:cs="Times New Roman"/>
          <w:color w:val="000000"/>
          <w:lang w:val="en-GB" w:eastAsia="en-GB"/>
          <w14:ligatures w14:val="none"/>
        </w:rPr>
        <w:t>–B–COOH</w:t>
      </w:r>
      <w:r w:rsidR="0045304D">
        <w:rPr>
          <w:rFonts w:ascii="Times New Roman" w:eastAsia="Times New Roman" w:hAnsi="Times New Roman" w:cs="Times New Roman"/>
          <w:color w:val="000000"/>
          <w:lang w:val="en-GB" w:eastAsia="en-GB"/>
          <w14:ligatures w14:val="none"/>
        </w:rPr>
        <w:t xml:space="preserve"> </w:t>
      </w:r>
      <m:oMath>
        <m:box>
          <m:boxPr>
            <m:opEmu m:val="1"/>
            <m:noBreak m:val="0"/>
            <m:ctrlPr>
              <w:rPr>
                <w:rFonts w:ascii="Cambria Math" w:eastAsia="Cambria Math" w:hAnsi="Cambria Math" w:cs="Times New Roman"/>
                <w:i/>
                <w:lang w:val="en-GB"/>
              </w:rPr>
            </m:ctrlPr>
          </m:boxPr>
          <m:e>
            <m:groupChr>
              <m:groupChrPr>
                <m:chr m:val="→"/>
                <m:vertJc m:val="bot"/>
                <m:ctrlPr>
                  <w:rPr>
                    <w:rFonts w:ascii="Cambria Math" w:eastAsia="Cambria Math" w:hAnsi="Cambria Math" w:cs="Times New Roman"/>
                    <w:i/>
                    <w:lang w:val="en-GB"/>
                  </w:rPr>
                </m:ctrlPr>
              </m:groupChrPr>
              <m:e>
                <m:r>
                  <m:rPr>
                    <m:sty m:val="p"/>
                  </m:rPr>
                  <w:rPr>
                    <w:rFonts w:ascii="Cambria Math" w:hAnsi="Cambria Math" w:cs="Times New Roman"/>
                    <w:lang w:val="en-GB" w:bidi="en-GB"/>
                  </w:rPr>
                  <m:t>Cat</m:t>
                </m:r>
              </m:e>
            </m:groupChr>
          </m:e>
        </m:box>
      </m:oMath>
      <w:r w:rsidR="0045304D" w:rsidRPr="00B0586E">
        <w:rPr>
          <w:rFonts w:ascii="Times New Roman" w:eastAsia="Times New Roman" w:hAnsi="Times New Roman" w:cs="Times New Roman"/>
          <w:lang w:val="en-GB"/>
        </w:rPr>
        <w:t xml:space="preserve"> H</w:t>
      </w:r>
      <w:r w:rsidR="00A049D0" w:rsidRPr="00A049D0">
        <w:rPr>
          <w:rFonts w:ascii="Times New Roman" w:eastAsia="Times New Roman" w:hAnsi="Times New Roman" w:cs="Times New Roman"/>
          <w:strike/>
          <w:lang w:val="en-GB"/>
        </w:rPr>
        <w:t>[</w:t>
      </w:r>
      <w:r w:rsidR="0045304D" w:rsidRPr="00B0586E">
        <w:rPr>
          <w:rFonts w:ascii="Times New Roman" w:eastAsia="Times New Roman" w:hAnsi="Times New Roman" w:cs="Times New Roman"/>
          <w:lang w:val="en-GB"/>
        </w:rPr>
        <w:t>O–A–O–CO–B–CO</w:t>
      </w:r>
      <w:r w:rsidR="0045304D" w:rsidRPr="00A049D0">
        <w:rPr>
          <w:rFonts w:ascii="Times New Roman" w:eastAsia="Times New Roman" w:hAnsi="Times New Roman" w:cs="Times New Roman"/>
          <w:strike/>
          <w:lang w:val="en-GB"/>
        </w:rPr>
        <w:t>]</w:t>
      </w:r>
      <w:proofErr w:type="spellStart"/>
      <w:r w:rsidR="0045304D" w:rsidRPr="00B0586E">
        <w:rPr>
          <w:rFonts w:ascii="Times New Roman" w:eastAsia="Times New Roman" w:hAnsi="Times New Roman" w:cs="Times New Roman"/>
          <w:i/>
          <w:iCs/>
          <w:vertAlign w:val="subscript"/>
          <w:lang w:val="en-GB"/>
        </w:rPr>
        <w:t>n</w:t>
      </w:r>
      <w:r w:rsidR="00B0586E">
        <w:rPr>
          <w:rFonts w:ascii="Times New Roman" w:eastAsia="Times New Roman" w:hAnsi="Times New Roman" w:cs="Times New Roman"/>
          <w:lang w:val="en-GB"/>
        </w:rPr>
        <w:t>OH</w:t>
      </w:r>
      <w:proofErr w:type="spellEnd"/>
      <w:r w:rsidR="00B0586E">
        <w:rPr>
          <w:rFonts w:ascii="Times New Roman" w:eastAsia="Times New Roman" w:hAnsi="Times New Roman" w:cs="Times New Roman"/>
          <w:lang w:val="en-GB"/>
        </w:rPr>
        <w:t xml:space="preserve"> + (2</w:t>
      </w:r>
      <w:r w:rsidR="00B0586E" w:rsidRPr="00B0586E">
        <w:rPr>
          <w:rFonts w:ascii="Times New Roman" w:eastAsia="Times New Roman" w:hAnsi="Times New Roman" w:cs="Times New Roman"/>
          <w:i/>
          <w:iCs/>
          <w:lang w:val="en-GB"/>
        </w:rPr>
        <w:t>n</w:t>
      </w:r>
      <w:r w:rsidR="00B0586E">
        <w:rPr>
          <w:rFonts w:ascii="Times New Roman" w:eastAsia="Times New Roman" w:hAnsi="Times New Roman" w:cs="Times New Roman"/>
          <w:lang w:val="en-GB"/>
        </w:rPr>
        <w:t> − 1)H</w:t>
      </w:r>
      <w:r w:rsidR="00B0586E">
        <w:rPr>
          <w:rFonts w:ascii="Times New Roman" w:eastAsia="Times New Roman" w:hAnsi="Times New Roman" w:cs="Times New Roman"/>
          <w:vertAlign w:val="subscript"/>
          <w:lang w:val="en-GB"/>
        </w:rPr>
        <w:t>2</w:t>
      </w:r>
      <w:r w:rsidR="00B0586E">
        <w:rPr>
          <w:rFonts w:ascii="Times New Roman" w:eastAsia="Times New Roman" w:hAnsi="Times New Roman" w:cs="Times New Roman"/>
          <w:lang w:val="en-GB"/>
        </w:rPr>
        <w:t>O</w:t>
      </w:r>
    </w:p>
    <w:p w14:paraId="3BC504DF" w14:textId="77777777" w:rsidR="003F37B8" w:rsidRPr="007D0540" w:rsidRDefault="003F37B8" w:rsidP="00610329">
      <w:pPr>
        <w:spacing w:before="240"/>
        <w:rPr>
          <w:rFonts w:ascii="Times New Roman" w:eastAsiaTheme="minorEastAsia" w:hAnsi="Times New Roman" w:cs="Times New Roman"/>
          <w:lang w:val="en-GB"/>
        </w:rPr>
      </w:pPr>
      <m:oMathPara>
        <m:oMath>
          <m:r>
            <w:rPr>
              <w:rFonts w:ascii="Cambria Math" w:hAnsi="Cambria Math" w:cs="Times New Roman"/>
              <w:lang w:val="en-GB" w:bidi="en-GB"/>
            </w:rPr>
            <m:t>-</m:t>
          </m:r>
          <m:f>
            <m:fPr>
              <m:ctrlPr>
                <w:rPr>
                  <w:rFonts w:ascii="Cambria Math" w:eastAsia="Cambria Math" w:hAnsi="Cambria Math" w:cs="Times New Roman"/>
                  <w:i/>
                  <w:lang w:val="en-GB"/>
                </w:rPr>
              </m:ctrlPr>
            </m:fPr>
            <m:num>
              <m:r>
                <w:rPr>
                  <w:rFonts w:ascii="Cambria Math" w:hAnsi="Cambria Math" w:cs="Times New Roman"/>
                  <w:lang w:val="en-GB" w:bidi="en-GB"/>
                </w:rPr>
                <m:t>d</m:t>
              </m:r>
              <m:d>
                <m:dPr>
                  <m:begChr m:val="["/>
                  <m:endChr m:val="]"/>
                  <m:ctrlPr>
                    <w:rPr>
                      <w:rFonts w:ascii="Cambria Math" w:eastAsia="Cambria Math" w:hAnsi="Cambria Math" w:cs="Times New Roman"/>
                      <w:i/>
                      <w:lang w:val="en-GB"/>
                    </w:rPr>
                  </m:ctrlPr>
                </m:dPr>
                <m:e>
                  <m:r>
                    <m:rPr>
                      <m:sty m:val="p"/>
                    </m:rPr>
                    <w:rPr>
                      <w:rFonts w:ascii="Cambria Math" w:hAnsi="Cambria Math" w:cs="Times New Roman"/>
                      <w:lang w:val="en-GB" w:bidi="en-GB"/>
                    </w:rPr>
                    <m:t>OH</m:t>
                  </m:r>
                </m:e>
              </m:d>
            </m:num>
            <m:den>
              <m:r>
                <w:rPr>
                  <w:rFonts w:ascii="Cambria Math" w:hAnsi="Cambria Math" w:cs="Times New Roman"/>
                  <w:lang w:val="en-GB" w:bidi="en-GB"/>
                </w:rPr>
                <m:t>dt</m:t>
              </m:r>
            </m:den>
          </m:f>
          <m:r>
            <w:rPr>
              <w:rFonts w:ascii="Cambria Math" w:hAnsi="Cambria Math" w:cs="Times New Roman"/>
              <w:lang w:val="en-GB" w:bidi="en-GB"/>
            </w:rPr>
            <m:t xml:space="preserve"> = -</m:t>
          </m:r>
          <m:f>
            <m:fPr>
              <m:ctrlPr>
                <w:rPr>
                  <w:rFonts w:ascii="Cambria Math" w:eastAsia="Cambria Math" w:hAnsi="Cambria Math" w:cs="Times New Roman"/>
                  <w:i/>
                  <w:lang w:val="en-GB"/>
                </w:rPr>
              </m:ctrlPr>
            </m:fPr>
            <m:num>
              <m:r>
                <w:rPr>
                  <w:rFonts w:ascii="Cambria Math" w:hAnsi="Cambria Math" w:cs="Times New Roman"/>
                  <w:lang w:val="en-GB" w:bidi="en-GB"/>
                </w:rPr>
                <m:t>d</m:t>
              </m:r>
              <m:d>
                <m:dPr>
                  <m:begChr m:val="["/>
                  <m:endChr m:val="]"/>
                  <m:ctrlPr>
                    <w:rPr>
                      <w:rFonts w:ascii="Cambria Math" w:eastAsia="Cambria Math" w:hAnsi="Cambria Math" w:cs="Times New Roman"/>
                      <w:i/>
                      <w:lang w:val="en-GB"/>
                    </w:rPr>
                  </m:ctrlPr>
                </m:dPr>
                <m:e>
                  <m:r>
                    <m:rPr>
                      <m:sty m:val="p"/>
                    </m:rPr>
                    <w:rPr>
                      <w:rFonts w:ascii="Cambria Math" w:hAnsi="Cambria Math" w:cs="Times New Roman"/>
                      <w:lang w:val="en-GB" w:bidi="en-GB"/>
                    </w:rPr>
                    <m:t>COOH</m:t>
                  </m:r>
                </m:e>
              </m:d>
            </m:num>
            <m:den>
              <m:r>
                <w:rPr>
                  <w:rFonts w:ascii="Cambria Math" w:hAnsi="Cambria Math" w:cs="Times New Roman"/>
                  <w:lang w:val="en-GB" w:bidi="en-GB"/>
                </w:rPr>
                <m:t>dt</m:t>
              </m:r>
            </m:den>
          </m:f>
          <m:r>
            <w:rPr>
              <w:rFonts w:ascii="Cambria Math" w:hAnsi="Cambria Math" w:cs="Times New Roman"/>
              <w:lang w:val="en-GB" w:bidi="en-GB"/>
            </w:rPr>
            <m:t>=k</m:t>
          </m:r>
          <m:sSup>
            <m:sSupPr>
              <m:ctrlPr>
                <w:rPr>
                  <w:rFonts w:ascii="Cambria Math" w:eastAsia="Cambria Math" w:hAnsi="Cambria Math" w:cs="Times New Roman"/>
                  <w:i/>
                  <w:lang w:val="en-GB"/>
                </w:rPr>
              </m:ctrlPr>
            </m:sSupPr>
            <m:e>
              <m:d>
                <m:dPr>
                  <m:begChr m:val="["/>
                  <m:endChr m:val="]"/>
                  <m:ctrlPr>
                    <w:rPr>
                      <w:rFonts w:ascii="Cambria Math" w:eastAsia="Cambria Math" w:hAnsi="Cambria Math" w:cs="Times New Roman"/>
                      <w:i/>
                      <w:lang w:val="en-GB"/>
                    </w:rPr>
                  </m:ctrlPr>
                </m:dPr>
                <m:e>
                  <m:r>
                    <m:rPr>
                      <m:sty m:val="p"/>
                    </m:rPr>
                    <w:rPr>
                      <w:rFonts w:ascii="Cambria Math" w:hAnsi="Cambria Math" w:cs="Times New Roman"/>
                      <w:lang w:val="en-GB" w:bidi="en-GB"/>
                    </w:rPr>
                    <m:t>OH</m:t>
                  </m:r>
                </m:e>
              </m:d>
            </m:e>
            <m:sup>
              <m:r>
                <w:rPr>
                  <w:rFonts w:ascii="Cambria Math" w:hAnsi="Cambria Math" w:cs="Times New Roman"/>
                  <w:lang w:val="en-GB" w:bidi="en-GB"/>
                </w:rPr>
                <m:t>x</m:t>
              </m:r>
            </m:sup>
          </m:sSup>
          <m:sSup>
            <m:sSupPr>
              <m:ctrlPr>
                <w:rPr>
                  <w:rFonts w:ascii="Cambria Math" w:eastAsia="Cambria Math" w:hAnsi="Cambria Math" w:cs="Times New Roman"/>
                  <w:i/>
                  <w:lang w:val="en-GB"/>
                </w:rPr>
              </m:ctrlPr>
            </m:sSupPr>
            <m:e>
              <m:d>
                <m:dPr>
                  <m:begChr m:val="["/>
                  <m:endChr m:val="]"/>
                  <m:ctrlPr>
                    <w:rPr>
                      <w:rFonts w:ascii="Cambria Math" w:eastAsia="Cambria Math" w:hAnsi="Cambria Math" w:cs="Times New Roman"/>
                      <w:i/>
                      <w:lang w:val="en-GB"/>
                    </w:rPr>
                  </m:ctrlPr>
                </m:dPr>
                <m:e>
                  <m:r>
                    <m:rPr>
                      <m:sty m:val="p"/>
                    </m:rPr>
                    <w:rPr>
                      <w:rFonts w:ascii="Cambria Math" w:hAnsi="Cambria Math" w:cs="Times New Roman"/>
                      <w:lang w:val="en-GB" w:bidi="en-GB"/>
                    </w:rPr>
                    <m:t>COOH</m:t>
                  </m:r>
                </m:e>
              </m:d>
            </m:e>
            <m:sup>
              <m:r>
                <w:rPr>
                  <w:rFonts w:ascii="Cambria Math" w:hAnsi="Cambria Math" w:cs="Times New Roman"/>
                  <w:lang w:val="en-GB" w:bidi="en-GB"/>
                </w:rPr>
                <m:t>y</m:t>
              </m:r>
            </m:sup>
          </m:sSup>
        </m:oMath>
      </m:oMathPara>
    </w:p>
    <w:p w14:paraId="1058B5EF" w14:textId="77777777" w:rsidR="003F37B8" w:rsidRPr="007D0540" w:rsidRDefault="003F37B8" w:rsidP="00610329">
      <w:pPr>
        <w:rPr>
          <w:rFonts w:ascii="Times New Roman" w:hAnsi="Times New Roman" w:cs="Times New Roman"/>
          <w:lang w:val="en-GB"/>
        </w:rPr>
      </w:pPr>
      <w:r w:rsidRPr="007D0540">
        <w:rPr>
          <w:rFonts w:ascii="Times New Roman" w:hAnsi="Times New Roman" w:cs="Times New Roman"/>
          <w:lang w:val="en-GB"/>
        </w:rPr>
        <w:t xml:space="preserve">The Initial Rate Method was used to determine the kinetic order of the reaction. </w:t>
      </w:r>
    </w:p>
    <w:tbl>
      <w:tblPr>
        <w:tblStyle w:val="Tabelraster"/>
        <w:tblW w:w="0" w:type="auto"/>
        <w:jc w:val="center"/>
        <w:tblLook w:val="04A0" w:firstRow="1" w:lastRow="0" w:firstColumn="1" w:lastColumn="0" w:noHBand="0" w:noVBand="1"/>
      </w:tblPr>
      <w:tblGrid>
        <w:gridCol w:w="3005"/>
        <w:gridCol w:w="3005"/>
        <w:gridCol w:w="3006"/>
      </w:tblGrid>
      <w:tr w:rsidR="003F37B8" w:rsidRPr="004A1D95" w14:paraId="20E21F49" w14:textId="77777777" w:rsidTr="00D83F5B">
        <w:trPr>
          <w:trHeight w:val="340"/>
          <w:jc w:val="center"/>
        </w:trPr>
        <w:tc>
          <w:tcPr>
            <w:tcW w:w="3005" w:type="dxa"/>
            <w:vAlign w:val="center"/>
          </w:tcPr>
          <w:p w14:paraId="364839E9" w14:textId="5D49C9B9" w:rsidR="003F37B8" w:rsidRPr="004A1D95" w:rsidRDefault="003F37B8" w:rsidP="00EC7D1B">
            <w:pPr>
              <w:spacing w:after="0"/>
              <w:jc w:val="center"/>
              <w:rPr>
                <w:b/>
                <w:bCs/>
                <w:sz w:val="24"/>
                <w:szCs w:val="24"/>
                <w:vertAlign w:val="superscript"/>
                <w:lang w:val="en-GB"/>
              </w:rPr>
            </w:pPr>
            <w:r w:rsidRPr="004A1D95">
              <w:rPr>
                <w:rFonts w:eastAsia="Times New Roman"/>
                <w:b/>
                <w:bCs/>
                <w:sz w:val="24"/>
                <w:szCs w:val="24"/>
                <w:lang w:val="en-GB"/>
              </w:rPr>
              <w:t>Initial Rate</w:t>
            </w:r>
            <w:r w:rsidR="006432D5" w:rsidRPr="004A1D95">
              <w:rPr>
                <w:rFonts w:eastAsia="Times New Roman"/>
                <w:b/>
                <w:bCs/>
                <w:sz w:val="24"/>
                <w:szCs w:val="24"/>
                <w:lang w:val="en-GB"/>
              </w:rPr>
              <w:t xml:space="preserve"> /</w:t>
            </w:r>
            <w:r w:rsidRPr="004A1D95">
              <w:rPr>
                <w:rFonts w:eastAsia="Times New Roman"/>
                <w:b/>
                <w:bCs/>
                <w:sz w:val="24"/>
                <w:szCs w:val="24"/>
                <w:lang w:val="en-GB"/>
              </w:rPr>
              <w:t xml:space="preserve"> M·s</w:t>
            </w:r>
            <w:r w:rsidR="006432D5" w:rsidRPr="004A1D95">
              <w:rPr>
                <w:rFonts w:eastAsia="Times New Roman"/>
                <w:b/>
                <w:bCs/>
                <w:sz w:val="24"/>
                <w:szCs w:val="24"/>
                <w:vertAlign w:val="superscript"/>
                <w:lang w:val="en-GB"/>
              </w:rPr>
              <w:t>−</w:t>
            </w:r>
            <w:r w:rsidRPr="004A1D95">
              <w:rPr>
                <w:rFonts w:eastAsia="Times New Roman"/>
                <w:b/>
                <w:bCs/>
                <w:sz w:val="24"/>
                <w:szCs w:val="24"/>
                <w:vertAlign w:val="superscript"/>
                <w:lang w:val="en-GB"/>
              </w:rPr>
              <w:t>1</w:t>
            </w:r>
          </w:p>
        </w:tc>
        <w:tc>
          <w:tcPr>
            <w:tcW w:w="3005" w:type="dxa"/>
            <w:vAlign w:val="center"/>
          </w:tcPr>
          <w:p w14:paraId="0BE2804E" w14:textId="59DD3E30" w:rsidR="003F37B8" w:rsidRPr="004A1D95" w:rsidRDefault="006432D5" w:rsidP="00EC7D1B">
            <w:pPr>
              <w:spacing w:after="0"/>
              <w:jc w:val="center"/>
              <w:rPr>
                <w:b/>
                <w:bCs/>
                <w:sz w:val="24"/>
                <w:szCs w:val="24"/>
                <w:lang w:val="en-GB"/>
              </w:rPr>
            </w:pPr>
            <w:r w:rsidRPr="004A1D95">
              <w:rPr>
                <w:b/>
                <w:bCs/>
                <w:sz w:val="24"/>
                <w:szCs w:val="24"/>
                <w:lang w:val="en-GB"/>
              </w:rPr>
              <w:t>[OH]</w:t>
            </w:r>
            <w:r w:rsidRPr="004A1D95">
              <w:rPr>
                <w:b/>
                <w:bCs/>
                <w:sz w:val="24"/>
                <w:szCs w:val="24"/>
                <w:vertAlign w:val="subscript"/>
                <w:lang w:val="en-GB"/>
              </w:rPr>
              <w:t>0</w:t>
            </w:r>
            <w:r w:rsidRPr="004A1D95">
              <w:rPr>
                <w:rFonts w:eastAsiaTheme="minorEastAsia"/>
                <w:b/>
                <w:bCs/>
                <w:sz w:val="24"/>
                <w:szCs w:val="24"/>
                <w:lang w:val="en-GB"/>
              </w:rPr>
              <w:t xml:space="preserve"> /</w:t>
            </w:r>
            <w:r w:rsidR="003F37B8" w:rsidRPr="004A1D95">
              <w:rPr>
                <w:rFonts w:eastAsiaTheme="minorEastAsia"/>
                <w:b/>
                <w:bCs/>
                <w:sz w:val="24"/>
                <w:szCs w:val="24"/>
                <w:lang w:val="en-GB"/>
              </w:rPr>
              <w:t xml:space="preserve"> M</w:t>
            </w:r>
          </w:p>
        </w:tc>
        <w:tc>
          <w:tcPr>
            <w:tcW w:w="3006" w:type="dxa"/>
            <w:vAlign w:val="center"/>
          </w:tcPr>
          <w:p w14:paraId="0B60EFF4" w14:textId="0D1FC136" w:rsidR="003F37B8" w:rsidRPr="004A1D95" w:rsidRDefault="006432D5" w:rsidP="00EC7D1B">
            <w:pPr>
              <w:spacing w:after="0"/>
              <w:jc w:val="center"/>
              <w:rPr>
                <w:b/>
                <w:bCs/>
                <w:sz w:val="24"/>
                <w:szCs w:val="24"/>
                <w:lang w:val="en-GB"/>
              </w:rPr>
            </w:pPr>
            <w:r w:rsidRPr="004A1D95">
              <w:rPr>
                <w:b/>
                <w:bCs/>
                <w:sz w:val="24"/>
                <w:szCs w:val="24"/>
                <w:lang w:val="en-GB" w:bidi="en-GB"/>
              </w:rPr>
              <w:t>[COOH]</w:t>
            </w:r>
            <w:r w:rsidRPr="004A1D95">
              <w:rPr>
                <w:b/>
                <w:bCs/>
                <w:sz w:val="24"/>
                <w:szCs w:val="24"/>
                <w:vertAlign w:val="subscript"/>
                <w:lang w:val="en-GB" w:bidi="en-GB"/>
              </w:rPr>
              <w:t>0</w:t>
            </w:r>
            <w:r w:rsidRPr="004A1D95">
              <w:rPr>
                <w:b/>
                <w:bCs/>
                <w:sz w:val="24"/>
                <w:szCs w:val="24"/>
                <w:lang w:val="en-GB" w:bidi="en-GB"/>
              </w:rPr>
              <w:t xml:space="preserve"> / </w:t>
            </w:r>
            <w:r w:rsidR="003F37B8" w:rsidRPr="004A1D95">
              <w:rPr>
                <w:rFonts w:eastAsiaTheme="minorEastAsia"/>
                <w:b/>
                <w:bCs/>
                <w:sz w:val="24"/>
                <w:szCs w:val="24"/>
                <w:lang w:val="en-GB"/>
              </w:rPr>
              <w:t>M</w:t>
            </w:r>
          </w:p>
        </w:tc>
      </w:tr>
      <w:tr w:rsidR="003F37B8" w:rsidRPr="007D0540" w14:paraId="0571F36A" w14:textId="77777777" w:rsidTr="00D83F5B">
        <w:trPr>
          <w:trHeight w:val="340"/>
          <w:jc w:val="center"/>
        </w:trPr>
        <w:tc>
          <w:tcPr>
            <w:tcW w:w="3005" w:type="dxa"/>
            <w:vAlign w:val="center"/>
          </w:tcPr>
          <w:p w14:paraId="1DD6FD7A" w14:textId="39C3394F" w:rsidR="003F37B8" w:rsidRPr="00EC7D1B" w:rsidRDefault="00EC7D1B" w:rsidP="00EC7D1B">
            <w:pPr>
              <w:spacing w:after="0"/>
              <w:jc w:val="center"/>
              <w:rPr>
                <w:rFonts w:asciiTheme="minorHAnsi" w:eastAsiaTheme="minorEastAsia" w:hAnsiTheme="minorHAnsi" w:cstheme="minorBidi"/>
                <w:sz w:val="24"/>
                <w:szCs w:val="24"/>
                <w:lang w:val="en-GB" w:bidi="en-GB"/>
              </w:rPr>
            </w:pPr>
            <w:r>
              <w:rPr>
                <w:rStyle w:val="fontstyle01"/>
                <w:rFonts w:ascii="Times New Roman" w:eastAsia="Times New Roman" w:hAnsi="Times New Roman"/>
                <w:sz w:val="24"/>
                <w:szCs w:val="24"/>
                <w:lang w:val="en-GB"/>
              </w:rPr>
              <w:t>2.70 × 10</w:t>
            </w:r>
            <w:r>
              <w:rPr>
                <w:rStyle w:val="fontstyle01"/>
                <w:rFonts w:ascii="Times New Roman" w:eastAsia="Times New Roman" w:hAnsi="Times New Roman"/>
                <w:sz w:val="24"/>
                <w:szCs w:val="24"/>
                <w:vertAlign w:val="superscript"/>
                <w:lang w:val="en-GB"/>
              </w:rPr>
              <w:t>−4</w:t>
            </w:r>
          </w:p>
        </w:tc>
        <w:tc>
          <w:tcPr>
            <w:tcW w:w="3005" w:type="dxa"/>
            <w:vAlign w:val="center"/>
          </w:tcPr>
          <w:p w14:paraId="5BC6EF82" w14:textId="1FCFAE38" w:rsidR="003F37B8" w:rsidRPr="00EC7D1B" w:rsidRDefault="003F37B8" w:rsidP="00EC7D1B">
            <w:pPr>
              <w:spacing w:after="0"/>
              <w:jc w:val="center"/>
              <w:rPr>
                <w:sz w:val="24"/>
                <w:szCs w:val="24"/>
                <w:lang w:val="en-GB"/>
              </w:rPr>
            </w:pPr>
            <w:r w:rsidRPr="00EC7D1B">
              <w:rPr>
                <w:rFonts w:eastAsia="Times New Roman"/>
                <w:sz w:val="24"/>
                <w:szCs w:val="24"/>
                <w:lang w:val="en-GB"/>
              </w:rPr>
              <w:t>0.1</w:t>
            </w:r>
            <w:r w:rsidR="00EC7D1B">
              <w:rPr>
                <w:rFonts w:eastAsia="Times New Roman"/>
                <w:sz w:val="24"/>
                <w:szCs w:val="24"/>
                <w:lang w:val="en-GB"/>
              </w:rPr>
              <w:t>00</w:t>
            </w:r>
          </w:p>
        </w:tc>
        <w:tc>
          <w:tcPr>
            <w:tcW w:w="3006" w:type="dxa"/>
            <w:vAlign w:val="center"/>
          </w:tcPr>
          <w:p w14:paraId="79DF4549" w14:textId="4C9F78B7" w:rsidR="003F37B8" w:rsidRPr="00EC7D1B" w:rsidRDefault="003F37B8" w:rsidP="00EC7D1B">
            <w:pPr>
              <w:spacing w:after="0"/>
              <w:jc w:val="center"/>
              <w:rPr>
                <w:sz w:val="24"/>
                <w:szCs w:val="24"/>
                <w:lang w:val="en-GB"/>
              </w:rPr>
            </w:pPr>
            <w:r w:rsidRPr="00EC7D1B">
              <w:rPr>
                <w:rFonts w:eastAsia="Times New Roman"/>
                <w:sz w:val="24"/>
                <w:szCs w:val="24"/>
                <w:lang w:val="en-GB"/>
              </w:rPr>
              <w:t>0.1</w:t>
            </w:r>
            <w:r w:rsidR="00EC7D1B">
              <w:rPr>
                <w:rFonts w:eastAsia="Times New Roman"/>
                <w:sz w:val="24"/>
                <w:szCs w:val="24"/>
                <w:lang w:val="en-GB"/>
              </w:rPr>
              <w:t>00</w:t>
            </w:r>
          </w:p>
        </w:tc>
      </w:tr>
      <w:tr w:rsidR="003F37B8" w:rsidRPr="007D0540" w14:paraId="6ABE35FE" w14:textId="77777777" w:rsidTr="00D83F5B">
        <w:trPr>
          <w:trHeight w:val="340"/>
          <w:jc w:val="center"/>
        </w:trPr>
        <w:tc>
          <w:tcPr>
            <w:tcW w:w="3005" w:type="dxa"/>
            <w:vAlign w:val="center"/>
          </w:tcPr>
          <w:p w14:paraId="7F93E094" w14:textId="3AF3DB9B" w:rsidR="003F37B8" w:rsidRPr="00EC7D1B" w:rsidRDefault="00EC7D1B" w:rsidP="00EC7D1B">
            <w:pPr>
              <w:spacing w:after="0"/>
              <w:jc w:val="center"/>
              <w:rPr>
                <w:rFonts w:asciiTheme="minorHAnsi" w:eastAsiaTheme="minorEastAsia" w:hAnsiTheme="minorHAnsi" w:cstheme="minorBidi"/>
                <w:sz w:val="24"/>
                <w:szCs w:val="24"/>
                <w:lang w:val="en-GB" w:bidi="en-GB"/>
              </w:rPr>
            </w:pPr>
            <w:r>
              <w:rPr>
                <w:rStyle w:val="fontstyle01"/>
                <w:rFonts w:ascii="Times New Roman" w:eastAsia="Times New Roman" w:hAnsi="Times New Roman"/>
                <w:sz w:val="24"/>
                <w:szCs w:val="24"/>
                <w:lang w:val="en-GB"/>
              </w:rPr>
              <w:t>1.08 × 10</w:t>
            </w:r>
            <w:r>
              <w:rPr>
                <w:rStyle w:val="fontstyle01"/>
                <w:rFonts w:ascii="Times New Roman" w:eastAsia="Times New Roman" w:hAnsi="Times New Roman"/>
                <w:sz w:val="24"/>
                <w:szCs w:val="24"/>
                <w:vertAlign w:val="superscript"/>
                <w:lang w:val="en-GB"/>
              </w:rPr>
              <w:t>−3</w:t>
            </w:r>
          </w:p>
        </w:tc>
        <w:tc>
          <w:tcPr>
            <w:tcW w:w="3005" w:type="dxa"/>
            <w:vAlign w:val="center"/>
          </w:tcPr>
          <w:p w14:paraId="671B7B02" w14:textId="37994B5A" w:rsidR="003F37B8" w:rsidRPr="00EC7D1B" w:rsidRDefault="003F37B8" w:rsidP="00EC7D1B">
            <w:pPr>
              <w:spacing w:after="0"/>
              <w:jc w:val="center"/>
              <w:rPr>
                <w:sz w:val="24"/>
                <w:szCs w:val="24"/>
                <w:lang w:val="en-GB"/>
              </w:rPr>
            </w:pPr>
            <w:r w:rsidRPr="00EC7D1B">
              <w:rPr>
                <w:rFonts w:eastAsia="Times New Roman"/>
                <w:sz w:val="24"/>
                <w:szCs w:val="24"/>
                <w:lang w:val="en-GB"/>
              </w:rPr>
              <w:t>0.2</w:t>
            </w:r>
            <w:r w:rsidR="00EC7D1B">
              <w:rPr>
                <w:rFonts w:eastAsia="Times New Roman"/>
                <w:sz w:val="24"/>
                <w:szCs w:val="24"/>
                <w:lang w:val="en-GB"/>
              </w:rPr>
              <w:t>00</w:t>
            </w:r>
          </w:p>
        </w:tc>
        <w:tc>
          <w:tcPr>
            <w:tcW w:w="3006" w:type="dxa"/>
            <w:vAlign w:val="center"/>
          </w:tcPr>
          <w:p w14:paraId="244AF5A3" w14:textId="620B0904" w:rsidR="003F37B8" w:rsidRPr="00EC7D1B" w:rsidRDefault="003F37B8" w:rsidP="00EC7D1B">
            <w:pPr>
              <w:spacing w:after="0"/>
              <w:jc w:val="center"/>
              <w:rPr>
                <w:sz w:val="24"/>
                <w:szCs w:val="24"/>
                <w:lang w:val="en-GB"/>
              </w:rPr>
            </w:pPr>
            <w:r w:rsidRPr="00EC7D1B">
              <w:rPr>
                <w:rFonts w:eastAsia="Times New Roman"/>
                <w:sz w:val="24"/>
                <w:szCs w:val="24"/>
                <w:lang w:val="en-GB"/>
              </w:rPr>
              <w:t>0.2</w:t>
            </w:r>
            <w:r w:rsidR="00EC7D1B">
              <w:rPr>
                <w:rFonts w:eastAsia="Times New Roman"/>
                <w:sz w:val="24"/>
                <w:szCs w:val="24"/>
                <w:lang w:val="en-GB"/>
              </w:rPr>
              <w:t>00</w:t>
            </w:r>
          </w:p>
        </w:tc>
      </w:tr>
      <w:tr w:rsidR="003F37B8" w:rsidRPr="007D0540" w14:paraId="70000432" w14:textId="77777777" w:rsidTr="00D83F5B">
        <w:trPr>
          <w:trHeight w:val="340"/>
          <w:jc w:val="center"/>
        </w:trPr>
        <w:tc>
          <w:tcPr>
            <w:tcW w:w="3005" w:type="dxa"/>
            <w:vAlign w:val="center"/>
          </w:tcPr>
          <w:p w14:paraId="1E2A51ED" w14:textId="5D8E5E44" w:rsidR="003F37B8" w:rsidRPr="00EC7D1B" w:rsidRDefault="00EC7D1B" w:rsidP="00EC7D1B">
            <w:pPr>
              <w:spacing w:after="0"/>
              <w:jc w:val="center"/>
              <w:rPr>
                <w:rFonts w:asciiTheme="minorHAnsi" w:eastAsiaTheme="minorEastAsia" w:hAnsiTheme="minorHAnsi" w:cstheme="minorBidi"/>
                <w:sz w:val="24"/>
                <w:szCs w:val="24"/>
                <w:lang w:val="en-GB" w:bidi="en-GB"/>
              </w:rPr>
            </w:pPr>
            <w:r>
              <w:rPr>
                <w:rStyle w:val="fontstyle01"/>
                <w:rFonts w:ascii="Times New Roman" w:eastAsia="Times New Roman" w:hAnsi="Times New Roman"/>
                <w:sz w:val="24"/>
                <w:szCs w:val="24"/>
                <w:lang w:val="en-GB"/>
              </w:rPr>
              <w:t>1.62 × 10</w:t>
            </w:r>
            <w:r>
              <w:rPr>
                <w:rStyle w:val="fontstyle01"/>
                <w:rFonts w:ascii="Times New Roman" w:eastAsia="Times New Roman" w:hAnsi="Times New Roman"/>
                <w:sz w:val="24"/>
                <w:szCs w:val="24"/>
                <w:vertAlign w:val="superscript"/>
                <w:lang w:val="en-GB"/>
              </w:rPr>
              <w:t>−3</w:t>
            </w:r>
          </w:p>
        </w:tc>
        <w:tc>
          <w:tcPr>
            <w:tcW w:w="3005" w:type="dxa"/>
            <w:vAlign w:val="center"/>
          </w:tcPr>
          <w:p w14:paraId="5895C637" w14:textId="240687E5" w:rsidR="003F37B8" w:rsidRPr="00EC7D1B" w:rsidRDefault="003F37B8" w:rsidP="00EC7D1B">
            <w:pPr>
              <w:spacing w:after="0"/>
              <w:jc w:val="center"/>
              <w:rPr>
                <w:sz w:val="24"/>
                <w:szCs w:val="24"/>
                <w:lang w:val="en-GB"/>
              </w:rPr>
            </w:pPr>
            <w:r w:rsidRPr="00EC7D1B">
              <w:rPr>
                <w:rFonts w:eastAsia="Times New Roman"/>
                <w:sz w:val="24"/>
                <w:szCs w:val="24"/>
                <w:lang w:val="en-GB"/>
              </w:rPr>
              <w:t>0.3</w:t>
            </w:r>
            <w:r w:rsidR="00EC7D1B">
              <w:rPr>
                <w:rFonts w:eastAsia="Times New Roman"/>
                <w:sz w:val="24"/>
                <w:szCs w:val="24"/>
                <w:lang w:val="en-GB"/>
              </w:rPr>
              <w:t>00</w:t>
            </w:r>
          </w:p>
        </w:tc>
        <w:tc>
          <w:tcPr>
            <w:tcW w:w="3006" w:type="dxa"/>
            <w:vAlign w:val="center"/>
          </w:tcPr>
          <w:p w14:paraId="04E21303" w14:textId="494CD986" w:rsidR="003F37B8" w:rsidRPr="00EC7D1B" w:rsidRDefault="003F37B8" w:rsidP="00EC7D1B">
            <w:pPr>
              <w:spacing w:after="0"/>
              <w:jc w:val="center"/>
              <w:rPr>
                <w:sz w:val="24"/>
                <w:szCs w:val="24"/>
                <w:lang w:val="en-GB"/>
              </w:rPr>
            </w:pPr>
            <w:r w:rsidRPr="00EC7D1B">
              <w:rPr>
                <w:rFonts w:eastAsia="Times New Roman"/>
                <w:sz w:val="24"/>
                <w:szCs w:val="24"/>
                <w:lang w:val="en-GB"/>
              </w:rPr>
              <w:t>0.2</w:t>
            </w:r>
            <w:r w:rsidR="00EC7D1B">
              <w:rPr>
                <w:rFonts w:eastAsia="Times New Roman"/>
                <w:sz w:val="24"/>
                <w:szCs w:val="24"/>
                <w:lang w:val="en-GB"/>
              </w:rPr>
              <w:t>00</w:t>
            </w:r>
          </w:p>
        </w:tc>
      </w:tr>
    </w:tbl>
    <w:p w14:paraId="4BADF583" w14:textId="416DEFE5" w:rsidR="003F37B8" w:rsidRPr="007D0540" w:rsidRDefault="003F37B8">
      <w:pPr>
        <w:pStyle w:val="Lijstalinea"/>
        <w:numPr>
          <w:ilvl w:val="0"/>
          <w:numId w:val="36"/>
        </w:numPr>
        <w:spacing w:before="240" w:after="160"/>
        <w:ind w:left="426" w:hanging="426"/>
        <w:rPr>
          <w:rFonts w:ascii="Times New Roman" w:hAnsi="Times New Roman" w:cs="Times New Roman"/>
          <w:lang w:val="en-GB"/>
        </w:rPr>
      </w:pPr>
      <w:r w:rsidRPr="007D0540">
        <w:rPr>
          <w:rFonts w:ascii="Times New Roman" w:hAnsi="Times New Roman" w:cs="Times New Roman"/>
          <w:lang w:val="en-GB"/>
        </w:rPr>
        <w:t>Using the information above</w:t>
      </w:r>
      <w:r w:rsidR="00A95A34">
        <w:rPr>
          <w:rFonts w:ascii="Times New Roman" w:hAnsi="Times New Roman" w:cs="Times New Roman"/>
          <w:lang w:val="en-GB"/>
        </w:rPr>
        <w:t>,</w:t>
      </w:r>
      <w:r w:rsidRPr="007D0540">
        <w:rPr>
          <w:rFonts w:ascii="Times New Roman" w:hAnsi="Times New Roman" w:cs="Times New Roman"/>
          <w:lang w:val="en-GB"/>
        </w:rPr>
        <w:t xml:space="preserve"> </w:t>
      </w:r>
      <w:r w:rsidRPr="007D0540">
        <w:rPr>
          <w:rFonts w:ascii="Times New Roman" w:hAnsi="Times New Roman" w:cs="Times New Roman"/>
          <w:b/>
          <w:bCs/>
          <w:u w:val="single"/>
          <w:lang w:val="en-GB"/>
        </w:rPr>
        <w:t>calculate</w:t>
      </w:r>
      <w:r w:rsidRPr="007D0540">
        <w:rPr>
          <w:rFonts w:ascii="Times New Roman" w:hAnsi="Times New Roman" w:cs="Times New Roman"/>
          <w:lang w:val="en-GB"/>
        </w:rPr>
        <w:t xml:space="preserve"> the values of</w:t>
      </w:r>
      <w:r w:rsidR="006432D5">
        <w:rPr>
          <w:rFonts w:ascii="Times New Roman" w:hAnsi="Times New Roman" w:cs="Times New Roman"/>
          <w:lang w:val="en-GB"/>
        </w:rPr>
        <w:t xml:space="preserve"> </w:t>
      </w:r>
      <w:r w:rsidR="006432D5" w:rsidRPr="006432D5">
        <w:rPr>
          <w:rFonts w:ascii="Times New Roman" w:hAnsi="Times New Roman" w:cs="Times New Roman"/>
          <w:i/>
          <w:iCs/>
          <w:lang w:val="en-GB"/>
        </w:rPr>
        <w:t>k</w:t>
      </w:r>
      <w:r w:rsidR="006432D5">
        <w:rPr>
          <w:rFonts w:ascii="Times New Roman" w:hAnsi="Times New Roman" w:cs="Times New Roman"/>
          <w:lang w:val="en-GB"/>
        </w:rPr>
        <w:t xml:space="preserve">, </w:t>
      </w:r>
      <w:r w:rsidR="006432D5" w:rsidRPr="006432D5">
        <w:rPr>
          <w:rFonts w:ascii="Times New Roman" w:hAnsi="Times New Roman" w:cs="Times New Roman"/>
          <w:i/>
          <w:iCs/>
          <w:lang w:val="en-GB"/>
        </w:rPr>
        <w:t>x</w:t>
      </w:r>
      <w:r w:rsidR="006432D5">
        <w:rPr>
          <w:rFonts w:ascii="Times New Roman" w:hAnsi="Times New Roman" w:cs="Times New Roman"/>
          <w:lang w:val="en-GB"/>
        </w:rPr>
        <w:t xml:space="preserve"> and </w:t>
      </w:r>
      <w:r w:rsidR="006432D5" w:rsidRPr="006432D5">
        <w:rPr>
          <w:rFonts w:ascii="Times New Roman" w:hAnsi="Times New Roman" w:cs="Times New Roman"/>
          <w:i/>
          <w:iCs/>
          <w:lang w:val="en-GB"/>
        </w:rPr>
        <w:t>y</w:t>
      </w:r>
      <w:r w:rsidR="006432D5">
        <w:rPr>
          <w:rFonts w:ascii="Times New Roman" w:hAnsi="Times New Roman" w:cs="Times New Roman"/>
          <w:lang w:val="en-GB"/>
        </w:rPr>
        <w:t>.</w:t>
      </w:r>
    </w:p>
    <w:p w14:paraId="6BB08C76" w14:textId="77777777" w:rsidR="003F37B8" w:rsidRPr="007D0540" w:rsidRDefault="003F37B8" w:rsidP="00610329">
      <w:pPr>
        <w:jc w:val="both"/>
        <w:rPr>
          <w:rFonts w:ascii="Times New Roman" w:hAnsi="Times New Roman" w:cs="Times New Roman"/>
          <w:lang w:val="en-GB"/>
        </w:rPr>
      </w:pPr>
      <w:r w:rsidRPr="007D0540">
        <w:rPr>
          <w:rFonts w:ascii="Times New Roman" w:hAnsi="Times New Roman" w:cs="Times New Roman"/>
          <w:lang w:val="en-GB"/>
        </w:rPr>
        <w:t>It is reasonable to consider that the concentrations of the functional groups are equal, that is</w:t>
      </w:r>
      <w:r w:rsidRPr="007D0540">
        <w:rPr>
          <w:rFonts w:ascii="Times New Roman" w:hAnsi="Times New Roman" w:cs="Times New Roman"/>
          <w:lang w:val="en-GB"/>
        </w:rPr>
        <w:br/>
      </w:r>
      <w:r w:rsidRPr="007D0540">
        <w:rPr>
          <w:rFonts w:ascii="Times New Roman" w:hAnsi="Times New Roman" w:cs="Times New Roman"/>
          <w:iCs/>
          <w:lang w:val="en-GB"/>
        </w:rPr>
        <w:t>[OH] </w:t>
      </w:r>
      <w:r w:rsidRPr="007D0540">
        <w:rPr>
          <w:rFonts w:ascii="Times New Roman" w:hAnsi="Times New Roman" w:cs="Times New Roman"/>
          <w:lang w:val="en-GB"/>
        </w:rPr>
        <w:t>= </w:t>
      </w:r>
      <w:r w:rsidRPr="007D0540">
        <w:rPr>
          <w:rFonts w:ascii="Times New Roman" w:hAnsi="Times New Roman" w:cs="Times New Roman"/>
          <w:iCs/>
          <w:lang w:val="en-GB"/>
        </w:rPr>
        <w:t>[COOH] </w:t>
      </w:r>
      <w:r w:rsidRPr="007D0540">
        <w:rPr>
          <w:rFonts w:ascii="Times New Roman" w:hAnsi="Times New Roman" w:cs="Times New Roman"/>
          <w:lang w:val="en-GB"/>
        </w:rPr>
        <w:t>= </w:t>
      </w:r>
      <w:r w:rsidRPr="007D0540">
        <w:rPr>
          <w:rFonts w:ascii="Times New Roman" w:hAnsi="Times New Roman" w:cs="Times New Roman"/>
          <w:i/>
          <w:lang w:val="en-GB"/>
        </w:rPr>
        <w:t>C</w:t>
      </w:r>
      <w:r w:rsidRPr="007D0540">
        <w:rPr>
          <w:rFonts w:ascii="Times New Roman" w:hAnsi="Times New Roman" w:cs="Times New Roman"/>
          <w:lang w:val="en-GB"/>
        </w:rPr>
        <w:t>. Thus, the kinetic equation can be further simplified as:</w:t>
      </w:r>
    </w:p>
    <w:p w14:paraId="6F097DF4" w14:textId="77777777" w:rsidR="003F37B8" w:rsidRPr="007D0540" w:rsidRDefault="003F37B8" w:rsidP="00610329">
      <w:pPr>
        <w:rPr>
          <w:rFonts w:ascii="Times New Roman" w:hAnsi="Times New Roman" w:cs="Times New Roman"/>
          <w:lang w:val="en-GB"/>
        </w:rPr>
      </w:pPr>
      <m:oMathPara>
        <m:oMath>
          <m:r>
            <w:rPr>
              <w:rFonts w:ascii="Cambria Math" w:hAnsi="Cambria Math" w:cs="Times New Roman"/>
              <w:lang w:val="en-GB" w:bidi="en-GB"/>
            </w:rPr>
            <m:t>-</m:t>
          </m:r>
          <m:f>
            <m:fPr>
              <m:ctrlPr>
                <w:rPr>
                  <w:rFonts w:ascii="Cambria Math" w:eastAsia="Cambria Math" w:hAnsi="Cambria Math" w:cs="Times New Roman"/>
                  <w:i/>
                  <w:lang w:val="en-GB"/>
                </w:rPr>
              </m:ctrlPr>
            </m:fPr>
            <m:num>
              <m:r>
                <w:rPr>
                  <w:rFonts w:ascii="Cambria Math" w:hAnsi="Cambria Math" w:cs="Times New Roman"/>
                  <w:lang w:val="en-GB" w:bidi="en-GB"/>
                </w:rPr>
                <m:t>dC</m:t>
              </m:r>
            </m:num>
            <m:den>
              <m:r>
                <w:rPr>
                  <w:rFonts w:ascii="Cambria Math" w:hAnsi="Cambria Math" w:cs="Times New Roman"/>
                  <w:lang w:val="en-GB" w:bidi="en-GB"/>
                </w:rPr>
                <m:t>dt</m:t>
              </m:r>
            </m:den>
          </m:f>
          <m:r>
            <w:rPr>
              <w:rFonts w:ascii="Cambria Math" w:hAnsi="Cambria Math" w:cs="Times New Roman"/>
              <w:lang w:val="en-GB" w:bidi="en-GB"/>
            </w:rPr>
            <m:t>=k</m:t>
          </m:r>
          <m:sSup>
            <m:sSupPr>
              <m:ctrlPr>
                <w:rPr>
                  <w:rFonts w:ascii="Cambria Math" w:eastAsia="Cambria Math" w:hAnsi="Cambria Math" w:cs="Times New Roman"/>
                  <w:i/>
                  <w:lang w:val="en-GB"/>
                </w:rPr>
              </m:ctrlPr>
            </m:sSupPr>
            <m:e>
              <m:r>
                <w:rPr>
                  <w:rFonts w:ascii="Cambria Math" w:hAnsi="Cambria Math" w:cs="Times New Roman"/>
                  <w:lang w:val="en-GB" w:bidi="en-GB"/>
                </w:rPr>
                <m:t>C</m:t>
              </m:r>
            </m:e>
            <m:sup>
              <m:r>
                <w:rPr>
                  <w:rFonts w:ascii="Cambria Math" w:hAnsi="Cambria Math" w:cs="Times New Roman"/>
                  <w:lang w:val="en-GB" w:bidi="en-GB"/>
                </w:rPr>
                <m:t>z</m:t>
              </m:r>
            </m:sup>
          </m:sSup>
        </m:oMath>
      </m:oMathPara>
    </w:p>
    <w:p w14:paraId="5A31F9D7" w14:textId="6BDE1238" w:rsidR="003F37B8" w:rsidRPr="007D0540" w:rsidRDefault="00A95A34">
      <w:pPr>
        <w:pStyle w:val="Lijstalinea"/>
        <w:numPr>
          <w:ilvl w:val="0"/>
          <w:numId w:val="36"/>
        </w:numPr>
        <w:spacing w:after="160"/>
        <w:ind w:left="426" w:hanging="426"/>
        <w:rPr>
          <w:rFonts w:ascii="Times New Roman" w:hAnsi="Times New Roman" w:cs="Times New Roman"/>
          <w:lang w:val="en-GB"/>
        </w:rPr>
      </w:pPr>
      <w:r w:rsidRPr="00A95A34">
        <w:rPr>
          <w:rFonts w:ascii="Times New Roman" w:hAnsi="Times New Roman" w:cs="Times New Roman"/>
          <w:b/>
          <w:bCs/>
          <w:u w:val="single"/>
          <w:lang w:val="en-GB"/>
        </w:rPr>
        <w:t>Give</w:t>
      </w:r>
      <w:r w:rsidR="003F37B8" w:rsidRPr="007D0540">
        <w:rPr>
          <w:rFonts w:ascii="Times New Roman" w:hAnsi="Times New Roman" w:cs="Times New Roman"/>
          <w:lang w:val="en-GB"/>
        </w:rPr>
        <w:t xml:space="preserve"> the value of </w:t>
      </w:r>
      <w:r w:rsidR="003F37B8" w:rsidRPr="007D0540">
        <w:rPr>
          <w:rFonts w:ascii="Times New Roman" w:hAnsi="Times New Roman" w:cs="Times New Roman"/>
          <w:i/>
          <w:lang w:val="en-GB"/>
        </w:rPr>
        <w:t>z</w:t>
      </w:r>
      <w:r w:rsidR="003F37B8" w:rsidRPr="007D0540">
        <w:rPr>
          <w:rFonts w:ascii="Times New Roman" w:hAnsi="Times New Roman" w:cs="Times New Roman"/>
          <w:lang w:val="en-GB"/>
        </w:rPr>
        <w:t xml:space="preserve"> in this case</w:t>
      </w:r>
      <w:r>
        <w:rPr>
          <w:rFonts w:ascii="Times New Roman" w:hAnsi="Times New Roman" w:cs="Times New Roman"/>
          <w:lang w:val="en-GB"/>
        </w:rPr>
        <w:t>.</w:t>
      </w:r>
      <w:r w:rsidR="003F37B8" w:rsidRPr="007D0540">
        <w:rPr>
          <w:rFonts w:ascii="Times New Roman" w:hAnsi="Times New Roman" w:cs="Times New Roman"/>
          <w:lang w:val="en-GB"/>
        </w:rPr>
        <w:t xml:space="preserve"> </w:t>
      </w:r>
      <w:r w:rsidR="003F37B8" w:rsidRPr="00A95A34">
        <w:rPr>
          <w:rFonts w:ascii="Times New Roman" w:hAnsi="Times New Roman" w:cs="Times New Roman"/>
          <w:b/>
          <w:bCs/>
          <w:u w:val="single"/>
          <w:lang w:val="en-GB"/>
        </w:rPr>
        <w:t>Write</w:t>
      </w:r>
      <w:r w:rsidR="003F37B8" w:rsidRPr="007D0540">
        <w:rPr>
          <w:rFonts w:ascii="Times New Roman" w:hAnsi="Times New Roman" w:cs="Times New Roman"/>
          <w:lang w:val="en-GB"/>
        </w:rPr>
        <w:t xml:space="preserve"> the integrated kinetic equation. </w:t>
      </w:r>
    </w:p>
    <w:p w14:paraId="4A4AA537" w14:textId="57BFC2CC" w:rsidR="003F37B8" w:rsidRPr="007D0540" w:rsidRDefault="003F37B8" w:rsidP="00610329">
      <w:pPr>
        <w:jc w:val="both"/>
        <w:rPr>
          <w:rStyle w:val="mord"/>
          <w:rFonts w:ascii="Times New Roman" w:eastAsiaTheme="minorEastAsia" w:hAnsi="Times New Roman" w:cs="Times New Roman"/>
          <w:color w:val="000000"/>
          <w:lang w:val="en-GB"/>
        </w:rPr>
      </w:pPr>
      <w:r w:rsidRPr="007D0540">
        <w:rPr>
          <w:rStyle w:val="mord"/>
          <w:rFonts w:ascii="Times New Roman" w:eastAsiaTheme="minorEastAsia" w:hAnsi="Times New Roman" w:cs="Times New Roman"/>
          <w:color w:val="000000"/>
          <w:lang w:val="en-GB"/>
        </w:rPr>
        <w:t>The Carothers equation relates the average degree of polymerisation (</w:t>
      </w:r>
      <w:r w:rsidRPr="007D0540">
        <w:rPr>
          <w:rStyle w:val="mord"/>
          <w:rFonts w:ascii="Times New Roman" w:eastAsiaTheme="minorEastAsia" w:hAnsi="Times New Roman" w:cs="Times New Roman"/>
          <w:i/>
          <w:color w:val="000000"/>
          <w:lang w:val="en-GB"/>
        </w:rPr>
        <w:t>DP</w:t>
      </w:r>
      <w:r w:rsidRPr="007D0540">
        <w:rPr>
          <w:rStyle w:val="mord"/>
          <w:rFonts w:ascii="Times New Roman" w:eastAsiaTheme="minorEastAsia" w:hAnsi="Times New Roman" w:cs="Times New Roman"/>
          <w:color w:val="000000"/>
          <w:lang w:val="en-GB"/>
        </w:rPr>
        <w:t>) of polymers with the degree of conversion,</w:t>
      </w:r>
      <w:r w:rsidR="00A95A34">
        <w:rPr>
          <w:rStyle w:val="mord"/>
          <w:rFonts w:ascii="Times New Roman" w:eastAsiaTheme="minorEastAsia" w:hAnsi="Times New Roman" w:cs="Times New Roman"/>
          <w:color w:val="000000"/>
          <w:lang w:val="en-GB"/>
        </w:rPr>
        <w:t xml:space="preserve"> </w:t>
      </w:r>
      <w:r w:rsidR="00A95A34" w:rsidRPr="00A95A34">
        <w:rPr>
          <w:rStyle w:val="mord"/>
          <w:rFonts w:ascii="Times New Roman" w:eastAsiaTheme="minorEastAsia" w:hAnsi="Times New Roman" w:cs="Times New Roman"/>
          <w:i/>
          <w:iCs/>
          <w:color w:val="000000"/>
          <w:lang w:val="en-GB"/>
        </w:rPr>
        <w:t>p</w:t>
      </w:r>
      <w:r w:rsidRPr="007D0540">
        <w:rPr>
          <w:rStyle w:val="mord"/>
          <w:rFonts w:ascii="Times New Roman" w:eastAsiaTheme="minorEastAsia" w:hAnsi="Times New Roman" w:cs="Times New Roman"/>
          <w:color w:val="000000"/>
          <w:lang w:val="en-GB"/>
        </w:rPr>
        <w:t>,</w:t>
      </w:r>
      <w:r w:rsidRPr="007D0540">
        <w:rPr>
          <w:rFonts w:ascii="Times New Roman" w:hAnsi="Times New Roman" w:cs="Times New Roman"/>
          <w:color w:val="000000"/>
          <w:lang w:val="en-GB"/>
        </w:rPr>
        <w:t xml:space="preserve"> where </w:t>
      </w:r>
      <w:r w:rsidRPr="007D0540">
        <w:rPr>
          <w:rFonts w:ascii="Times New Roman" w:hAnsi="Times New Roman" w:cs="Times New Roman"/>
          <w:i/>
          <w:color w:val="000000"/>
          <w:lang w:val="en-GB"/>
        </w:rPr>
        <w:t>C</w:t>
      </w:r>
      <w:r w:rsidRPr="007D0540">
        <w:rPr>
          <w:rFonts w:ascii="Times New Roman" w:hAnsi="Times New Roman" w:cs="Times New Roman"/>
          <w:color w:val="000000"/>
          <w:lang w:val="en-GB"/>
        </w:rPr>
        <w:t xml:space="preserve"> is the</w:t>
      </w:r>
      <w:r w:rsidRPr="007D0540">
        <w:rPr>
          <w:rStyle w:val="apple-converted-space"/>
          <w:rFonts w:ascii="Times New Roman" w:hAnsi="Times New Roman" w:cs="Times New Roman"/>
          <w:color w:val="000000"/>
          <w:lang w:val="en-GB"/>
        </w:rPr>
        <w:t> </w:t>
      </w:r>
      <w:r w:rsidRPr="007D0540">
        <w:rPr>
          <w:rFonts w:ascii="Times New Roman" w:hAnsi="Times New Roman" w:cs="Times New Roman"/>
          <w:color w:val="000000"/>
          <w:lang w:val="en-GB"/>
        </w:rPr>
        <w:t xml:space="preserve">concentration of functional groups at a particular time and </w:t>
      </w:r>
      <w:r w:rsidRPr="007D0540">
        <w:rPr>
          <w:rFonts w:ascii="Times New Roman" w:hAnsi="Times New Roman" w:cs="Times New Roman"/>
          <w:i/>
          <w:color w:val="000000"/>
          <w:lang w:val="en-GB"/>
        </w:rPr>
        <w:t>C</w:t>
      </w:r>
      <w:r w:rsidRPr="007D0540">
        <w:rPr>
          <w:rFonts w:ascii="Times New Roman" w:hAnsi="Times New Roman" w:cs="Times New Roman"/>
          <w:color w:val="000000"/>
          <w:vertAlign w:val="subscript"/>
          <w:lang w:val="en-GB"/>
        </w:rPr>
        <w:t>0</w:t>
      </w:r>
      <w:r w:rsidRPr="007D0540">
        <w:rPr>
          <w:rStyle w:val="apple-converted-space"/>
          <w:rFonts w:ascii="Times New Roman" w:hAnsi="Times New Roman" w:cs="Times New Roman"/>
          <w:color w:val="000000"/>
          <w:lang w:val="en-GB"/>
        </w:rPr>
        <w:t> </w:t>
      </w:r>
      <w:r w:rsidRPr="007D0540">
        <w:rPr>
          <w:rFonts w:ascii="Times New Roman" w:hAnsi="Times New Roman" w:cs="Times New Roman"/>
          <w:color w:val="000000"/>
          <w:lang w:val="en-GB"/>
        </w:rPr>
        <w:t>is the initial concentration of those groups in monomers.</w:t>
      </w:r>
      <w:r w:rsidRPr="007D0540">
        <w:rPr>
          <w:rStyle w:val="apple-converted-space"/>
          <w:rFonts w:ascii="Times New Roman" w:hAnsi="Times New Roman" w:cs="Times New Roman"/>
          <w:color w:val="000000"/>
          <w:lang w:val="en-GB"/>
        </w:rPr>
        <w:t> </w:t>
      </w:r>
      <w:r w:rsidRPr="007D0540">
        <w:rPr>
          <w:rStyle w:val="mord"/>
          <w:rFonts w:ascii="Times New Roman" w:eastAsiaTheme="minorEastAsia" w:hAnsi="Times New Roman" w:cs="Times New Roman"/>
          <w:color w:val="000000"/>
          <w:lang w:val="en-GB"/>
        </w:rPr>
        <w:t xml:space="preserve"> </w:t>
      </w:r>
    </w:p>
    <w:p w14:paraId="2CB10F57" w14:textId="77777777" w:rsidR="003F37B8" w:rsidRPr="007D0540" w:rsidRDefault="003F37B8" w:rsidP="00610329">
      <w:pPr>
        <w:rPr>
          <w:rStyle w:val="mord"/>
          <w:rFonts w:ascii="Times New Roman" w:eastAsiaTheme="minorEastAsia" w:hAnsi="Times New Roman" w:cs="Times New Roman"/>
          <w:color w:val="000000"/>
          <w:lang w:val="en-GB"/>
        </w:rPr>
      </w:pPr>
      <m:oMathPara>
        <m:oMath>
          <m:r>
            <w:rPr>
              <w:rStyle w:val="mord"/>
              <w:rFonts w:ascii="Cambria Math" w:eastAsiaTheme="minorEastAsia" w:hAnsi="Cambria Math" w:cs="Times New Roman"/>
              <w:color w:val="000000"/>
              <w:lang w:val="en-GB" w:bidi="en-GB"/>
            </w:rPr>
            <m:t>DP=</m:t>
          </m:r>
          <m:f>
            <m:fPr>
              <m:ctrlPr>
                <w:rPr>
                  <w:rFonts w:ascii="Cambria Math" w:eastAsiaTheme="minorEastAsia" w:hAnsi="Cambria Math" w:cs="Times New Roman"/>
                  <w:iCs/>
                  <w:color w:val="000000"/>
                  <w:lang w:val="en-GB"/>
                </w:rPr>
              </m:ctrlPr>
            </m:fPr>
            <m:num>
              <m:sSub>
                <m:sSubPr>
                  <m:ctrlPr>
                    <w:rPr>
                      <w:rFonts w:ascii="Cambria Math" w:eastAsiaTheme="minorEastAsia" w:hAnsi="Cambria Math" w:cs="Times New Roman"/>
                      <w:iCs/>
                      <w:color w:val="000000"/>
                      <w:lang w:val="en-GB"/>
                    </w:rPr>
                  </m:ctrlPr>
                </m:sSubPr>
                <m:e>
                  <m:r>
                    <w:rPr>
                      <w:rStyle w:val="mord"/>
                      <w:rFonts w:ascii="Cambria Math" w:eastAsiaTheme="minorEastAsia" w:hAnsi="Cambria Math" w:cs="Times New Roman"/>
                      <w:color w:val="000000"/>
                      <w:lang w:val="en-GB" w:bidi="en-GB"/>
                    </w:rPr>
                    <m:t>C</m:t>
                  </m:r>
                </m:e>
                <m:sub>
                  <m:r>
                    <m:rPr>
                      <m:sty m:val="p"/>
                    </m:rPr>
                    <w:rPr>
                      <w:rStyle w:val="mord"/>
                      <w:rFonts w:ascii="Cambria Math" w:eastAsiaTheme="minorEastAsia" w:hAnsi="Cambria Math" w:cs="Times New Roman"/>
                      <w:color w:val="000000"/>
                      <w:lang w:val="en-GB" w:bidi="en-GB"/>
                    </w:rPr>
                    <m:t>0</m:t>
                  </m:r>
                </m:sub>
              </m:sSub>
            </m:num>
            <m:den>
              <m:r>
                <w:rPr>
                  <w:rStyle w:val="mord"/>
                  <w:rFonts w:ascii="Cambria Math" w:eastAsiaTheme="minorEastAsia" w:hAnsi="Cambria Math" w:cs="Times New Roman"/>
                  <w:color w:val="000000"/>
                  <w:lang w:val="en-GB" w:bidi="en-GB"/>
                </w:rPr>
                <m:t>C</m:t>
              </m:r>
            </m:den>
          </m:f>
        </m:oMath>
      </m:oMathPara>
    </w:p>
    <w:p w14:paraId="1FA646B6" w14:textId="124170D4" w:rsidR="003F37B8" w:rsidRPr="007D0540" w:rsidRDefault="003F37B8">
      <w:pPr>
        <w:pStyle w:val="Lijstalinea"/>
        <w:numPr>
          <w:ilvl w:val="0"/>
          <w:numId w:val="36"/>
        </w:numPr>
        <w:spacing w:after="160"/>
        <w:ind w:left="426"/>
        <w:jc w:val="both"/>
        <w:rPr>
          <w:rStyle w:val="mord"/>
          <w:rFonts w:ascii="Times New Roman" w:eastAsiaTheme="minorEastAsia" w:hAnsi="Times New Roman" w:cs="Times New Roman"/>
          <w:b/>
          <w:bCs/>
          <w:u w:val="single"/>
          <w:lang w:val="en-GB"/>
        </w:rPr>
      </w:pPr>
      <w:r w:rsidRPr="007D0540">
        <w:rPr>
          <w:rStyle w:val="mord"/>
          <w:rFonts w:ascii="Times New Roman" w:eastAsiaTheme="minorEastAsia" w:hAnsi="Times New Roman" w:cs="Times New Roman"/>
          <w:b/>
          <w:bCs/>
          <w:u w:val="single"/>
          <w:lang w:val="en-GB"/>
        </w:rPr>
        <w:t>Derive</w:t>
      </w:r>
      <w:r w:rsidRPr="007D0540">
        <w:rPr>
          <w:rStyle w:val="mord"/>
          <w:rFonts w:ascii="Times New Roman" w:eastAsiaTheme="minorEastAsia" w:hAnsi="Times New Roman" w:cs="Times New Roman"/>
          <w:lang w:val="en-GB"/>
        </w:rPr>
        <w:t xml:space="preserve"> the Carothers equation</w:t>
      </w:r>
      <w:r w:rsidR="00A95A34">
        <w:rPr>
          <w:rStyle w:val="mord"/>
          <w:rFonts w:ascii="Times New Roman" w:eastAsiaTheme="minorEastAsia" w:hAnsi="Times New Roman" w:cs="Times New Roman"/>
          <w:lang w:val="en-GB"/>
        </w:rPr>
        <w:t xml:space="preserve"> </w:t>
      </w:r>
      <w:r w:rsidR="00A95A34" w:rsidRPr="00A95A34">
        <w:rPr>
          <w:rStyle w:val="mord"/>
          <w:rFonts w:ascii="Times New Roman" w:eastAsiaTheme="minorEastAsia" w:hAnsi="Times New Roman" w:cs="Times New Roman"/>
          <w:i/>
          <w:iCs/>
          <w:lang w:val="en-GB"/>
        </w:rPr>
        <w:t>DP</w:t>
      </w:r>
      <w:r w:rsidR="00A95A34">
        <w:rPr>
          <w:rStyle w:val="mord"/>
          <w:rFonts w:ascii="Times New Roman" w:eastAsiaTheme="minorEastAsia" w:hAnsi="Times New Roman" w:cs="Times New Roman"/>
          <w:lang w:val="en-GB"/>
        </w:rPr>
        <w:t> = </w:t>
      </w:r>
      <w:r w:rsidR="00A95A34" w:rsidRPr="00A95A34">
        <w:rPr>
          <w:rStyle w:val="mord"/>
          <w:rFonts w:ascii="Times New Roman" w:eastAsiaTheme="minorEastAsia" w:hAnsi="Times New Roman" w:cs="Times New Roman"/>
          <w:i/>
          <w:iCs/>
          <w:lang w:val="en-GB"/>
        </w:rPr>
        <w:t>f</w:t>
      </w:r>
      <w:r w:rsidR="00A95A34">
        <w:rPr>
          <w:rStyle w:val="mord"/>
          <w:rFonts w:ascii="Times New Roman" w:eastAsiaTheme="minorEastAsia" w:hAnsi="Times New Roman" w:cs="Times New Roman"/>
          <w:lang w:val="en-GB"/>
        </w:rPr>
        <w:t>(</w:t>
      </w:r>
      <w:r w:rsidR="00A95A34" w:rsidRPr="00A95A34">
        <w:rPr>
          <w:rStyle w:val="mord"/>
          <w:rFonts w:ascii="Times New Roman" w:eastAsiaTheme="minorEastAsia" w:hAnsi="Times New Roman" w:cs="Times New Roman"/>
          <w:i/>
          <w:iCs/>
          <w:lang w:val="en-GB"/>
        </w:rPr>
        <w:t>p</w:t>
      </w:r>
      <w:r w:rsidR="00A95A34">
        <w:rPr>
          <w:rStyle w:val="mord"/>
          <w:rFonts w:ascii="Times New Roman" w:eastAsiaTheme="minorEastAsia" w:hAnsi="Times New Roman" w:cs="Times New Roman"/>
          <w:lang w:val="en-GB"/>
        </w:rPr>
        <w:t>)</w:t>
      </w:r>
      <w:r w:rsidRPr="007D0540">
        <w:rPr>
          <w:rStyle w:val="mord"/>
          <w:rFonts w:ascii="Times New Roman" w:eastAsiaTheme="minorEastAsia" w:hAnsi="Times New Roman" w:cs="Times New Roman"/>
          <w:lang w:val="en-GB"/>
        </w:rPr>
        <w:t xml:space="preserve">. </w:t>
      </w:r>
    </w:p>
    <w:p w14:paraId="48F3803E" w14:textId="466FC3CE" w:rsidR="003F37B8" w:rsidRPr="007D0540" w:rsidRDefault="003F37B8">
      <w:pPr>
        <w:pStyle w:val="Lijstalinea"/>
        <w:numPr>
          <w:ilvl w:val="0"/>
          <w:numId w:val="36"/>
        </w:numPr>
        <w:spacing w:after="160"/>
        <w:ind w:left="426"/>
        <w:jc w:val="both"/>
        <w:rPr>
          <w:rStyle w:val="mord"/>
          <w:rFonts w:ascii="Times New Roman" w:eastAsiaTheme="minorEastAsia" w:hAnsi="Times New Roman" w:cs="Times New Roman"/>
          <w:lang w:val="en-GB"/>
        </w:rPr>
      </w:pPr>
      <w:r w:rsidRPr="007D0540">
        <w:rPr>
          <w:rStyle w:val="mord"/>
          <w:rFonts w:ascii="Times New Roman" w:eastAsiaTheme="minorEastAsia" w:hAnsi="Times New Roman" w:cs="Times New Roman"/>
          <w:b/>
          <w:bCs/>
          <w:u w:val="single"/>
          <w:lang w:val="en-GB"/>
        </w:rPr>
        <w:t>Find</w:t>
      </w:r>
      <w:r w:rsidRPr="007D0540">
        <w:rPr>
          <w:rStyle w:val="mord"/>
          <w:rFonts w:ascii="Times New Roman" w:eastAsiaTheme="minorEastAsia" w:hAnsi="Times New Roman" w:cs="Times New Roman"/>
          <w:lang w:val="en-GB"/>
        </w:rPr>
        <w:t xml:space="preserve"> the dependence of</w:t>
      </w:r>
      <w:r w:rsidR="00A95A34">
        <w:rPr>
          <w:rStyle w:val="mord"/>
          <w:rFonts w:ascii="Times New Roman" w:eastAsiaTheme="minorEastAsia" w:hAnsi="Times New Roman" w:cs="Times New Roman"/>
          <w:lang w:val="en-GB"/>
        </w:rPr>
        <w:t xml:space="preserve"> </w:t>
      </w:r>
      <w:r w:rsidR="00A95A34" w:rsidRPr="00A95A34">
        <w:rPr>
          <w:rStyle w:val="mord"/>
          <w:rFonts w:ascii="Times New Roman" w:eastAsiaTheme="minorEastAsia" w:hAnsi="Times New Roman" w:cs="Times New Roman"/>
          <w:i/>
          <w:iCs/>
          <w:lang w:val="en-GB"/>
        </w:rPr>
        <w:t>DP</w:t>
      </w:r>
      <w:r w:rsidRPr="007D0540">
        <w:rPr>
          <w:rStyle w:val="mord"/>
          <w:rFonts w:ascii="Times New Roman" w:eastAsiaTheme="minorEastAsia" w:hAnsi="Times New Roman" w:cs="Times New Roman"/>
          <w:lang w:val="en-GB"/>
        </w:rPr>
        <w:t xml:space="preserve"> on time,</w:t>
      </w:r>
      <w:r w:rsidR="00A95A34">
        <w:rPr>
          <w:rStyle w:val="mord"/>
          <w:rFonts w:ascii="Times New Roman" w:eastAsiaTheme="minorEastAsia" w:hAnsi="Times New Roman" w:cs="Times New Roman"/>
          <w:lang w:val="en-GB"/>
        </w:rPr>
        <w:t xml:space="preserve"> </w:t>
      </w:r>
      <w:r w:rsidR="00A95A34" w:rsidRPr="00A95A34">
        <w:rPr>
          <w:rStyle w:val="mord"/>
          <w:rFonts w:ascii="Times New Roman" w:eastAsiaTheme="minorEastAsia" w:hAnsi="Times New Roman" w:cs="Times New Roman"/>
          <w:i/>
          <w:iCs/>
          <w:lang w:val="en-GB"/>
        </w:rPr>
        <w:t>DP</w:t>
      </w:r>
      <w:r w:rsidR="00A95A34">
        <w:rPr>
          <w:rStyle w:val="mord"/>
          <w:rFonts w:ascii="Times New Roman" w:eastAsiaTheme="minorEastAsia" w:hAnsi="Times New Roman" w:cs="Times New Roman"/>
          <w:lang w:val="en-GB"/>
        </w:rPr>
        <w:t> = </w:t>
      </w:r>
      <w:r w:rsidR="00A95A34" w:rsidRPr="00A95A34">
        <w:rPr>
          <w:rStyle w:val="mord"/>
          <w:rFonts w:ascii="Times New Roman" w:eastAsiaTheme="minorEastAsia" w:hAnsi="Times New Roman" w:cs="Times New Roman"/>
          <w:i/>
          <w:iCs/>
          <w:lang w:val="en-GB"/>
        </w:rPr>
        <w:t>f</w:t>
      </w:r>
      <w:r w:rsidR="00A95A34">
        <w:rPr>
          <w:rStyle w:val="mord"/>
          <w:rFonts w:ascii="Times New Roman" w:eastAsiaTheme="minorEastAsia" w:hAnsi="Times New Roman" w:cs="Times New Roman"/>
          <w:lang w:val="en-GB"/>
        </w:rPr>
        <w:t>(</w:t>
      </w:r>
      <w:r w:rsidR="00A95A34">
        <w:rPr>
          <w:rStyle w:val="mord"/>
          <w:rFonts w:ascii="Times New Roman" w:eastAsiaTheme="minorEastAsia" w:hAnsi="Times New Roman" w:cs="Times New Roman"/>
          <w:i/>
          <w:iCs/>
          <w:lang w:val="en-GB"/>
        </w:rPr>
        <w:t>t</w:t>
      </w:r>
      <w:r w:rsidR="00A95A34">
        <w:rPr>
          <w:rStyle w:val="mord"/>
          <w:rFonts w:ascii="Times New Roman" w:eastAsiaTheme="minorEastAsia" w:hAnsi="Times New Roman" w:cs="Times New Roman"/>
          <w:lang w:val="en-GB"/>
        </w:rPr>
        <w:t>)</w:t>
      </w:r>
      <w:r w:rsidRPr="007D0540">
        <w:rPr>
          <w:rStyle w:val="mord"/>
          <w:rFonts w:ascii="Times New Roman" w:eastAsiaTheme="minorEastAsia" w:hAnsi="Times New Roman" w:cs="Times New Roman"/>
          <w:lang w:val="en-GB"/>
        </w:rPr>
        <w:t>.</w:t>
      </w:r>
    </w:p>
    <w:p w14:paraId="408BB958" w14:textId="0CC62EAF" w:rsidR="003F37B8" w:rsidRPr="007D0540" w:rsidRDefault="003F37B8">
      <w:pPr>
        <w:pStyle w:val="Lijstalinea"/>
        <w:numPr>
          <w:ilvl w:val="0"/>
          <w:numId w:val="36"/>
        </w:numPr>
        <w:spacing w:after="160"/>
        <w:ind w:left="426"/>
        <w:jc w:val="both"/>
        <w:rPr>
          <w:rStyle w:val="mord"/>
          <w:rFonts w:ascii="Times New Roman" w:eastAsiaTheme="minorEastAsia" w:hAnsi="Times New Roman" w:cs="Times New Roman"/>
          <w:lang w:val="en-GB"/>
        </w:rPr>
      </w:pPr>
      <w:r w:rsidRPr="007D0540">
        <w:rPr>
          <w:rStyle w:val="mord"/>
          <w:rFonts w:ascii="Times New Roman" w:eastAsiaTheme="minorEastAsia" w:hAnsi="Times New Roman" w:cs="Times New Roman"/>
          <w:lang w:val="en-GB"/>
        </w:rPr>
        <w:t xml:space="preserve">Using the </w:t>
      </w:r>
      <w:r w:rsidR="00FF37AE">
        <w:rPr>
          <w:rStyle w:val="mord"/>
          <w:rFonts w:ascii="Times New Roman" w:eastAsiaTheme="minorEastAsia" w:hAnsi="Times New Roman" w:cs="Times New Roman"/>
          <w:lang w:val="en-GB"/>
        </w:rPr>
        <w:t xml:space="preserve">functions </w:t>
      </w:r>
      <w:r w:rsidR="00FF37AE" w:rsidRPr="00A95A34">
        <w:rPr>
          <w:rStyle w:val="mord"/>
          <w:rFonts w:ascii="Times New Roman" w:eastAsiaTheme="minorEastAsia" w:hAnsi="Times New Roman" w:cs="Times New Roman"/>
          <w:i/>
          <w:iCs/>
          <w:lang w:val="en-GB"/>
        </w:rPr>
        <w:t>DP</w:t>
      </w:r>
      <w:r w:rsidR="00FF37AE">
        <w:rPr>
          <w:rStyle w:val="mord"/>
          <w:rFonts w:ascii="Times New Roman" w:eastAsiaTheme="minorEastAsia" w:hAnsi="Times New Roman" w:cs="Times New Roman"/>
          <w:lang w:val="en-GB"/>
        </w:rPr>
        <w:t> = </w:t>
      </w:r>
      <w:r w:rsidR="00FF37AE" w:rsidRPr="00A95A34">
        <w:rPr>
          <w:rStyle w:val="mord"/>
          <w:rFonts w:ascii="Times New Roman" w:eastAsiaTheme="minorEastAsia" w:hAnsi="Times New Roman" w:cs="Times New Roman"/>
          <w:i/>
          <w:iCs/>
          <w:lang w:val="en-GB"/>
        </w:rPr>
        <w:t>f</w:t>
      </w:r>
      <w:r w:rsidR="00FF37AE">
        <w:rPr>
          <w:rStyle w:val="mord"/>
          <w:rFonts w:ascii="Times New Roman" w:eastAsiaTheme="minorEastAsia" w:hAnsi="Times New Roman" w:cs="Times New Roman"/>
          <w:lang w:val="en-GB"/>
        </w:rPr>
        <w:t>(</w:t>
      </w:r>
      <w:r w:rsidR="00FF37AE">
        <w:rPr>
          <w:rStyle w:val="mord"/>
          <w:rFonts w:ascii="Times New Roman" w:eastAsiaTheme="minorEastAsia" w:hAnsi="Times New Roman" w:cs="Times New Roman"/>
          <w:i/>
          <w:iCs/>
          <w:lang w:val="en-GB"/>
        </w:rPr>
        <w:t>t</w:t>
      </w:r>
      <w:r w:rsidR="00FF37AE">
        <w:rPr>
          <w:rStyle w:val="mord"/>
          <w:rFonts w:ascii="Times New Roman" w:eastAsiaTheme="minorEastAsia" w:hAnsi="Times New Roman" w:cs="Times New Roman"/>
          <w:lang w:val="en-GB"/>
        </w:rPr>
        <w:t xml:space="preserve">) </w:t>
      </w:r>
      <w:r w:rsidRPr="007D0540">
        <w:rPr>
          <w:rStyle w:val="mord"/>
          <w:rFonts w:ascii="Times New Roman" w:eastAsiaTheme="minorEastAsia" w:hAnsi="Times New Roman" w:cs="Times New Roman"/>
          <w:lang w:val="en-GB"/>
        </w:rPr>
        <w:t>and</w:t>
      </w:r>
      <w:r w:rsidR="00FF37AE">
        <w:rPr>
          <w:rStyle w:val="mord"/>
          <w:rFonts w:ascii="Times New Roman" w:eastAsiaTheme="minorEastAsia" w:hAnsi="Times New Roman" w:cs="Times New Roman"/>
          <w:lang w:val="en-GB"/>
        </w:rPr>
        <w:t xml:space="preserve"> </w:t>
      </w:r>
      <w:r w:rsidR="00FF37AE" w:rsidRPr="00A95A34">
        <w:rPr>
          <w:rStyle w:val="mord"/>
          <w:rFonts w:ascii="Times New Roman" w:eastAsiaTheme="minorEastAsia" w:hAnsi="Times New Roman" w:cs="Times New Roman"/>
          <w:i/>
          <w:iCs/>
          <w:lang w:val="en-GB"/>
        </w:rPr>
        <w:t>DP</w:t>
      </w:r>
      <w:r w:rsidR="00FF37AE">
        <w:rPr>
          <w:rStyle w:val="mord"/>
          <w:rFonts w:ascii="Times New Roman" w:eastAsiaTheme="minorEastAsia" w:hAnsi="Times New Roman" w:cs="Times New Roman"/>
          <w:lang w:val="en-GB"/>
        </w:rPr>
        <w:t> = </w:t>
      </w:r>
      <w:r w:rsidR="00FF37AE" w:rsidRPr="00A95A34">
        <w:rPr>
          <w:rStyle w:val="mord"/>
          <w:rFonts w:ascii="Times New Roman" w:eastAsiaTheme="minorEastAsia" w:hAnsi="Times New Roman" w:cs="Times New Roman"/>
          <w:i/>
          <w:iCs/>
          <w:lang w:val="en-GB"/>
        </w:rPr>
        <w:t>f</w:t>
      </w:r>
      <w:r w:rsidR="00FF37AE">
        <w:rPr>
          <w:rStyle w:val="mord"/>
          <w:rFonts w:ascii="Times New Roman" w:eastAsiaTheme="minorEastAsia" w:hAnsi="Times New Roman" w:cs="Times New Roman"/>
          <w:lang w:val="en-GB"/>
        </w:rPr>
        <w:t>(</w:t>
      </w:r>
      <w:r w:rsidR="00FF37AE" w:rsidRPr="00A95A34">
        <w:rPr>
          <w:rStyle w:val="mord"/>
          <w:rFonts w:ascii="Times New Roman" w:eastAsiaTheme="minorEastAsia" w:hAnsi="Times New Roman" w:cs="Times New Roman"/>
          <w:i/>
          <w:iCs/>
          <w:lang w:val="en-GB"/>
        </w:rPr>
        <w:t>p</w:t>
      </w:r>
      <w:r w:rsidR="00FF37AE">
        <w:rPr>
          <w:rStyle w:val="mord"/>
          <w:rFonts w:ascii="Times New Roman" w:eastAsiaTheme="minorEastAsia" w:hAnsi="Times New Roman" w:cs="Times New Roman"/>
          <w:lang w:val="en-GB"/>
        </w:rPr>
        <w:t>),</w:t>
      </w:r>
      <w:r w:rsidRPr="007D0540">
        <w:rPr>
          <w:rStyle w:val="mord"/>
          <w:rFonts w:ascii="Times New Roman" w:eastAsiaTheme="minorEastAsia" w:hAnsi="Times New Roman" w:cs="Times New Roman"/>
          <w:lang w:val="en-GB"/>
        </w:rPr>
        <w:t xml:space="preserve"> </w:t>
      </w:r>
      <w:r w:rsidRPr="007D0540">
        <w:rPr>
          <w:rStyle w:val="mord"/>
          <w:rFonts w:ascii="Times New Roman" w:eastAsiaTheme="minorEastAsia" w:hAnsi="Times New Roman" w:cs="Times New Roman"/>
          <w:b/>
          <w:bCs/>
          <w:u w:val="single"/>
          <w:lang w:val="en-GB"/>
        </w:rPr>
        <w:t>present</w:t>
      </w:r>
      <w:r w:rsidRPr="007D0540">
        <w:rPr>
          <w:rStyle w:val="mord"/>
          <w:rFonts w:ascii="Times New Roman" w:eastAsiaTheme="minorEastAsia" w:hAnsi="Times New Roman" w:cs="Times New Roman"/>
          <w:b/>
          <w:bCs/>
          <w:lang w:val="en-GB"/>
        </w:rPr>
        <w:t xml:space="preserve"> </w:t>
      </w:r>
      <w:r w:rsidRPr="007D0540">
        <w:rPr>
          <w:rStyle w:val="mord"/>
          <w:rFonts w:ascii="Times New Roman" w:eastAsiaTheme="minorEastAsia" w:hAnsi="Times New Roman" w:cs="Times New Roman"/>
          <w:lang w:val="en-GB"/>
        </w:rPr>
        <w:t>the relationship between</w:t>
      </w:r>
      <w:r w:rsidR="00FF37AE">
        <w:rPr>
          <w:rStyle w:val="mord"/>
          <w:rFonts w:ascii="Times New Roman" w:eastAsiaTheme="minorEastAsia" w:hAnsi="Times New Roman" w:cs="Times New Roman"/>
          <w:lang w:val="en-GB"/>
        </w:rPr>
        <w:t xml:space="preserve"> </w:t>
      </w:r>
      <w:r w:rsidR="00FF37AE" w:rsidRPr="00FF37AE">
        <w:rPr>
          <w:rStyle w:val="mord"/>
          <w:rFonts w:ascii="Times New Roman" w:eastAsiaTheme="minorEastAsia" w:hAnsi="Times New Roman" w:cs="Times New Roman"/>
          <w:i/>
          <w:iCs/>
          <w:lang w:val="en-GB"/>
        </w:rPr>
        <w:t>p</w:t>
      </w:r>
      <w:r w:rsidRPr="007D0540">
        <w:rPr>
          <w:rStyle w:val="mord"/>
          <w:rFonts w:ascii="Times New Roman" w:eastAsiaTheme="minorEastAsia" w:hAnsi="Times New Roman" w:cs="Times New Roman"/>
          <w:lang w:val="en-GB"/>
        </w:rPr>
        <w:t xml:space="preserve"> and </w:t>
      </w:r>
      <w:r w:rsidR="00FF37AE" w:rsidRPr="00FF37AE">
        <w:rPr>
          <w:rStyle w:val="mord"/>
          <w:rFonts w:ascii="Times New Roman" w:eastAsiaTheme="minorEastAsia" w:hAnsi="Times New Roman" w:cs="Times New Roman"/>
          <w:i/>
          <w:iCs/>
          <w:lang w:val="en-GB"/>
        </w:rPr>
        <w:t>t</w:t>
      </w:r>
      <w:r w:rsidRPr="007D0540">
        <w:rPr>
          <w:rStyle w:val="mord"/>
          <w:rFonts w:ascii="Times New Roman" w:eastAsiaTheme="minorEastAsia" w:hAnsi="Times New Roman" w:cs="Times New Roman"/>
          <w:lang w:val="en-GB"/>
        </w:rPr>
        <w:t xml:space="preserve"> in a linear form. </w:t>
      </w:r>
    </w:p>
    <w:p w14:paraId="4B52313F" w14:textId="49B44D24" w:rsidR="003F37B8" w:rsidRPr="007D0540" w:rsidRDefault="003F37B8" w:rsidP="00610329">
      <w:pPr>
        <w:jc w:val="both"/>
        <w:rPr>
          <w:rFonts w:ascii="Times New Roman" w:hAnsi="Times New Roman" w:cs="Times New Roman"/>
          <w:lang w:val="en-GB"/>
        </w:rPr>
      </w:pPr>
      <w:r w:rsidRPr="007D0540">
        <w:rPr>
          <w:rFonts w:ascii="Times New Roman" w:hAnsi="Times New Roman" w:cs="Times New Roman"/>
          <w:lang w:val="en-GB"/>
        </w:rPr>
        <w:lastRenderedPageBreak/>
        <w:t>Polycondensation reactions typically have an overall reaction order of 2</w:t>
      </w:r>
      <w:r w:rsidR="00FF37AE">
        <w:rPr>
          <w:rFonts w:ascii="Times New Roman" w:hAnsi="Times New Roman" w:cs="Times New Roman"/>
          <w:lang w:val="en-GB"/>
        </w:rPr>
        <w:t>.</w:t>
      </w:r>
      <w:r w:rsidRPr="007D0540">
        <w:rPr>
          <w:rFonts w:ascii="Times New Roman" w:hAnsi="Times New Roman" w:cs="Times New Roman"/>
          <w:lang w:val="en-GB"/>
        </w:rPr>
        <w:t xml:space="preserve"> </w:t>
      </w:r>
      <w:r w:rsidR="00FF37AE">
        <w:rPr>
          <w:rFonts w:ascii="Times New Roman" w:hAnsi="Times New Roman" w:cs="Times New Roman"/>
          <w:lang w:val="en-GB"/>
        </w:rPr>
        <w:t>H</w:t>
      </w:r>
      <w:r w:rsidRPr="007D0540">
        <w:rPr>
          <w:rFonts w:ascii="Times New Roman" w:hAnsi="Times New Roman" w:cs="Times New Roman"/>
          <w:lang w:val="en-GB"/>
        </w:rPr>
        <w:t>owever, this can be different in particular cases. Thus, aryl halide–bisphenol A polycondensation systems are unusual because they show different kinetic behaviours depending on whether the halide is chlorine or fluorine. The following mechanism of polycondensation kinetics was found for DCDPS (</w:t>
      </w:r>
      <w:proofErr w:type="spellStart"/>
      <w:r w:rsidRPr="007D0540">
        <w:rPr>
          <w:rFonts w:ascii="Times New Roman" w:hAnsi="Times New Roman" w:cs="Times New Roman"/>
          <w:lang w:val="en-GB"/>
        </w:rPr>
        <w:t>dichlorodiphenylsulfone</w:t>
      </w:r>
      <w:proofErr w:type="spellEnd"/>
      <w:r w:rsidRPr="007D0540">
        <w:rPr>
          <w:rFonts w:ascii="Times New Roman" w:hAnsi="Times New Roman" w:cs="Times New Roman"/>
          <w:lang w:val="en-GB"/>
        </w:rPr>
        <w:t>, 2-body pathway) and for DFDPS (</w:t>
      </w:r>
      <w:proofErr w:type="spellStart"/>
      <w:r w:rsidRPr="007D0540">
        <w:rPr>
          <w:rFonts w:ascii="Times New Roman" w:hAnsi="Times New Roman" w:cs="Times New Roman"/>
          <w:lang w:val="en-GB"/>
        </w:rPr>
        <w:t>difluorodiphenylsulfone</w:t>
      </w:r>
      <w:proofErr w:type="spellEnd"/>
      <w:r w:rsidRPr="007D0540">
        <w:rPr>
          <w:rFonts w:ascii="Times New Roman" w:hAnsi="Times New Roman" w:cs="Times New Roman"/>
          <w:lang w:val="en-GB"/>
        </w:rPr>
        <w:t xml:space="preserve">, </w:t>
      </w:r>
      <w:r w:rsidRPr="007D0540">
        <w:rPr>
          <w:rFonts w:ascii="Times New Roman" w:hAnsi="Times New Roman" w:cs="Times New Roman"/>
          <w:lang w:val="en-GB"/>
        </w:rPr>
        <w:br/>
        <w:t>3-body pathway):</w:t>
      </w:r>
    </w:p>
    <w:p w14:paraId="2B381448" w14:textId="77777777" w:rsidR="003F37B8" w:rsidRPr="007D0540" w:rsidRDefault="003F37B8" w:rsidP="0008584B">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058DFA82" wp14:editId="32CFFE3B">
            <wp:extent cx="5943600" cy="3288802"/>
            <wp:effectExtent l="0" t="0" r="0" b="0"/>
            <wp:docPr id="5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09884" name=""/>
                    <pic:cNvPicPr>
                      <a:picLocks noChangeAspect="1"/>
                    </pic:cNvPicPr>
                  </pic:nvPicPr>
                  <pic:blipFill rotWithShape="1">
                    <a:blip r:embed="rId19"/>
                    <a:stretch/>
                  </pic:blipFill>
                  <pic:spPr bwMode="auto">
                    <a:xfrm>
                      <a:off x="0" y="0"/>
                      <a:ext cx="5943599" cy="3288801"/>
                    </a:xfrm>
                    <a:prstGeom prst="rect">
                      <a:avLst/>
                    </a:prstGeom>
                  </pic:spPr>
                </pic:pic>
              </a:graphicData>
            </a:graphic>
          </wp:inline>
        </w:drawing>
      </w:r>
    </w:p>
    <w:p w14:paraId="216ED231" w14:textId="77777777" w:rsidR="003F37B8" w:rsidRPr="0008584B" w:rsidRDefault="003F37B8" w:rsidP="0008584B">
      <w:pPr>
        <w:pStyle w:val="Bijschrift"/>
        <w:spacing w:line="276" w:lineRule="auto"/>
        <w:jc w:val="center"/>
        <w:rPr>
          <w:rFonts w:ascii="Times New Roman" w:hAnsi="Times New Roman" w:cs="Times New Roman"/>
          <w:color w:val="auto"/>
          <w:sz w:val="24"/>
          <w:lang w:val="en-GB"/>
        </w:rPr>
      </w:pPr>
      <w:r w:rsidRPr="0008584B">
        <w:rPr>
          <w:rFonts w:ascii="Times New Roman" w:hAnsi="Times New Roman" w:cs="Times New Roman"/>
          <w:color w:val="auto"/>
          <w:sz w:val="24"/>
          <w:lang w:val="en-GB"/>
        </w:rPr>
        <w:t xml:space="preserve">Figure </w:t>
      </w:r>
      <w:r w:rsidRPr="0008584B">
        <w:rPr>
          <w:rFonts w:ascii="Times New Roman" w:hAnsi="Times New Roman" w:cs="Times New Roman"/>
          <w:color w:val="auto"/>
          <w:sz w:val="24"/>
          <w:lang w:val="en-GB"/>
        </w:rPr>
        <w:fldChar w:fldCharType="begin"/>
      </w:r>
      <w:r w:rsidRPr="0008584B">
        <w:rPr>
          <w:rFonts w:ascii="Times New Roman" w:hAnsi="Times New Roman" w:cs="Times New Roman"/>
          <w:color w:val="auto"/>
          <w:sz w:val="24"/>
          <w:lang w:val="en-GB"/>
        </w:rPr>
        <w:instrText xml:space="preserve"> SEQ Figure \* Arabic </w:instrText>
      </w:r>
      <w:r w:rsidRPr="0008584B">
        <w:rPr>
          <w:rFonts w:ascii="Times New Roman" w:hAnsi="Times New Roman" w:cs="Times New Roman"/>
          <w:color w:val="auto"/>
          <w:sz w:val="24"/>
          <w:lang w:val="en-GB"/>
        </w:rPr>
        <w:fldChar w:fldCharType="separate"/>
      </w:r>
      <w:r w:rsidR="0097284E">
        <w:rPr>
          <w:rFonts w:ascii="Times New Roman" w:hAnsi="Times New Roman" w:cs="Times New Roman"/>
          <w:noProof/>
          <w:color w:val="auto"/>
          <w:sz w:val="24"/>
          <w:lang w:val="en-GB"/>
        </w:rPr>
        <w:t>1</w:t>
      </w:r>
      <w:r w:rsidRPr="0008584B">
        <w:rPr>
          <w:rFonts w:ascii="Times New Roman" w:hAnsi="Times New Roman" w:cs="Times New Roman"/>
          <w:color w:val="auto"/>
          <w:sz w:val="24"/>
          <w:lang w:val="en-GB"/>
        </w:rPr>
        <w:fldChar w:fldCharType="end"/>
      </w:r>
      <w:r w:rsidRPr="0008584B">
        <w:rPr>
          <w:rFonts w:ascii="Times New Roman" w:hAnsi="Times New Roman" w:cs="Times New Roman"/>
          <w:color w:val="auto"/>
          <w:sz w:val="24"/>
          <w:lang w:val="en-GB"/>
        </w:rPr>
        <w:t>. Substrate-dependent mechanisms of reaction for DFDPS (</w:t>
      </w:r>
      <w:proofErr w:type="spellStart"/>
      <w:r w:rsidRPr="0008584B">
        <w:rPr>
          <w:rFonts w:ascii="Times New Roman" w:hAnsi="Times New Roman" w:cs="Times New Roman"/>
          <w:color w:val="auto"/>
          <w:sz w:val="24"/>
          <w:lang w:val="en-GB"/>
        </w:rPr>
        <w:t>ArF</w:t>
      </w:r>
      <w:proofErr w:type="spellEnd"/>
      <w:r w:rsidRPr="0008584B">
        <w:rPr>
          <w:rFonts w:ascii="Times New Roman" w:hAnsi="Times New Roman" w:cs="Times New Roman"/>
          <w:color w:val="auto"/>
          <w:sz w:val="24"/>
          <w:lang w:val="en-GB"/>
        </w:rPr>
        <w:t>) and DCDPS (</w:t>
      </w:r>
      <w:proofErr w:type="spellStart"/>
      <w:r w:rsidRPr="0008584B">
        <w:rPr>
          <w:rFonts w:ascii="Times New Roman" w:hAnsi="Times New Roman" w:cs="Times New Roman"/>
          <w:color w:val="auto"/>
          <w:sz w:val="24"/>
          <w:lang w:val="en-GB"/>
        </w:rPr>
        <w:t>ArCl</w:t>
      </w:r>
      <w:proofErr w:type="spellEnd"/>
      <w:r w:rsidRPr="0008584B">
        <w:rPr>
          <w:rFonts w:ascii="Times New Roman" w:hAnsi="Times New Roman" w:cs="Times New Roman"/>
          <w:color w:val="auto"/>
          <w:sz w:val="24"/>
          <w:lang w:val="en-GB"/>
        </w:rPr>
        <w:t>)</w:t>
      </w:r>
    </w:p>
    <w:p w14:paraId="338278F2" w14:textId="0342FBFB" w:rsidR="003F37B8" w:rsidRPr="007D0540" w:rsidRDefault="003F37B8">
      <w:pPr>
        <w:pStyle w:val="Lijstalinea"/>
        <w:numPr>
          <w:ilvl w:val="0"/>
          <w:numId w:val="36"/>
        </w:numPr>
        <w:spacing w:after="160"/>
        <w:ind w:left="426" w:hanging="426"/>
        <w:jc w:val="both"/>
        <w:rPr>
          <w:rFonts w:ascii="Times New Roman" w:hAnsi="Times New Roman" w:cs="Times New Roman"/>
          <w:lang w:val="en-GB"/>
        </w:rPr>
      </w:pPr>
      <w:r w:rsidRPr="007D0540">
        <w:rPr>
          <w:rFonts w:ascii="Times New Roman" w:hAnsi="Times New Roman" w:cs="Times New Roman"/>
          <w:lang w:val="en-GB"/>
        </w:rPr>
        <w:t xml:space="preserve">Based on the above mechanisms, </w:t>
      </w:r>
      <w:r w:rsidRPr="007D0540">
        <w:rPr>
          <w:rFonts w:ascii="Times New Roman" w:hAnsi="Times New Roman" w:cs="Times New Roman"/>
          <w:b/>
          <w:bCs/>
          <w:u w:val="single"/>
          <w:lang w:val="en-GB"/>
        </w:rPr>
        <w:t>find</w:t>
      </w:r>
      <w:r w:rsidRPr="007D0540">
        <w:rPr>
          <w:rFonts w:ascii="Times New Roman" w:hAnsi="Times New Roman" w:cs="Times New Roman"/>
          <w:bCs/>
          <w:lang w:val="en-GB"/>
        </w:rPr>
        <w:t xml:space="preserve"> the expressions for </w:t>
      </w:r>
      <w:r w:rsidRPr="007D0540">
        <w:rPr>
          <w:rFonts w:ascii="Times New Roman" w:hAnsi="Times New Roman" w:cs="Times New Roman"/>
          <w:lang w:val="en-GB"/>
        </w:rPr>
        <w:t xml:space="preserve">the equilibrium constants </w:t>
      </w:r>
      <w:r w:rsidRPr="007D0540">
        <w:rPr>
          <w:rFonts w:ascii="Times New Roman" w:hAnsi="Times New Roman" w:cs="Times New Roman"/>
          <w:i/>
          <w:iCs/>
          <w:lang w:val="en-GB"/>
        </w:rPr>
        <w:t>K</w:t>
      </w:r>
      <w:r w:rsidRPr="007D0540">
        <w:rPr>
          <w:rFonts w:ascii="Times New Roman" w:hAnsi="Times New Roman" w:cs="Times New Roman"/>
          <w:iCs/>
          <w:vertAlign w:val="subscript"/>
          <w:lang w:val="en-GB"/>
        </w:rPr>
        <w:t>F</w:t>
      </w:r>
      <w:r w:rsidRPr="007D0540">
        <w:rPr>
          <w:rFonts w:ascii="Times New Roman" w:hAnsi="Times New Roman" w:cs="Times New Roman"/>
          <w:lang w:val="en-GB"/>
        </w:rPr>
        <w:t xml:space="preserve"> and </w:t>
      </w:r>
      <w:r w:rsidRPr="007D0540">
        <w:rPr>
          <w:rFonts w:ascii="Times New Roman" w:hAnsi="Times New Roman" w:cs="Times New Roman"/>
          <w:i/>
          <w:iCs/>
          <w:lang w:val="en-GB"/>
        </w:rPr>
        <w:t>K</w:t>
      </w:r>
      <w:r w:rsidRPr="007D0540">
        <w:rPr>
          <w:rFonts w:ascii="Times New Roman" w:hAnsi="Times New Roman" w:cs="Times New Roman"/>
          <w:iCs/>
          <w:vertAlign w:val="subscript"/>
          <w:lang w:val="en-GB"/>
        </w:rPr>
        <w:t>Cl</w:t>
      </w:r>
      <w:r w:rsidRPr="007D0540">
        <w:rPr>
          <w:rFonts w:ascii="Times New Roman" w:hAnsi="Times New Roman" w:cs="Times New Roman"/>
          <w:lang w:val="en-GB"/>
        </w:rPr>
        <w:t xml:space="preserve"> of the formation of intermediates</w:t>
      </w:r>
      <w:r w:rsidR="00117C18">
        <w:rPr>
          <w:rFonts w:ascii="Times New Roman" w:hAnsi="Times New Roman" w:cs="Times New Roman"/>
          <w:lang w:val="en-GB"/>
        </w:rPr>
        <w:t xml:space="preserve"> [</w:t>
      </w:r>
      <w:proofErr w:type="spellStart"/>
      <w:r w:rsidR="00117C18">
        <w:rPr>
          <w:rFonts w:ascii="Times New Roman" w:hAnsi="Times New Roman" w:cs="Times New Roman"/>
          <w:lang w:val="en-GB"/>
        </w:rPr>
        <w:t>ArF</w:t>
      </w:r>
      <w:proofErr w:type="spellEnd"/>
      <w:r w:rsidR="00117C18">
        <w:rPr>
          <w:rFonts w:ascii="Times New Roman" w:hAnsi="Times New Roman" w:cs="Times New Roman"/>
          <w:lang w:val="en-GB"/>
        </w:rPr>
        <w:t>…2B]</w:t>
      </w:r>
      <w:r w:rsidRPr="007D0540">
        <w:rPr>
          <w:rFonts w:ascii="Times New Roman" w:hAnsi="Times New Roman" w:cs="Times New Roman"/>
          <w:lang w:val="en-GB"/>
        </w:rPr>
        <w:t xml:space="preserve"> </w:t>
      </w:r>
      <w:r w:rsidRPr="007D0540">
        <w:rPr>
          <w:rFonts w:ascii="Times New Roman" w:eastAsiaTheme="minorEastAsia" w:hAnsi="Times New Roman" w:cs="Times New Roman"/>
          <w:lang w:val="en-GB"/>
        </w:rPr>
        <w:t>and</w:t>
      </w:r>
      <w:r w:rsidR="00117C18">
        <w:rPr>
          <w:rFonts w:ascii="Times New Roman" w:eastAsiaTheme="minorEastAsia" w:hAnsi="Times New Roman" w:cs="Times New Roman"/>
          <w:lang w:val="en-GB"/>
        </w:rPr>
        <w:t xml:space="preserve"> [</w:t>
      </w:r>
      <w:proofErr w:type="spellStart"/>
      <w:r w:rsidR="00117C18">
        <w:rPr>
          <w:rFonts w:ascii="Times New Roman" w:eastAsiaTheme="minorEastAsia" w:hAnsi="Times New Roman" w:cs="Times New Roman"/>
          <w:lang w:val="en-GB"/>
        </w:rPr>
        <w:t>ArCl</w:t>
      </w:r>
      <w:proofErr w:type="spellEnd"/>
      <w:r w:rsidR="00117C18">
        <w:rPr>
          <w:rFonts w:ascii="Times New Roman" w:eastAsiaTheme="minorEastAsia" w:hAnsi="Times New Roman" w:cs="Times New Roman"/>
          <w:lang w:val="en-GB"/>
        </w:rPr>
        <w:t>…B]</w:t>
      </w:r>
      <w:r w:rsidR="001F5A15" w:rsidRPr="007D0540">
        <w:rPr>
          <w:rFonts w:ascii="Times New Roman" w:eastAsiaTheme="minorEastAsia" w:hAnsi="Times New Roman" w:cs="Times New Roman"/>
          <w:lang w:val="en-GB"/>
        </w:rPr>
        <w:t>,</w:t>
      </w:r>
      <w:r w:rsidRPr="007D0540">
        <w:rPr>
          <w:rFonts w:ascii="Times New Roman" w:eastAsiaTheme="minorEastAsia" w:hAnsi="Times New Roman" w:cs="Times New Roman"/>
          <w:lang w:val="en-GB"/>
        </w:rPr>
        <w:t xml:space="preserve"> respectively</w:t>
      </w:r>
      <w:r w:rsidRPr="007D0540">
        <w:rPr>
          <w:rFonts w:ascii="Times New Roman" w:hAnsi="Times New Roman" w:cs="Times New Roman"/>
          <w:lang w:val="en-GB"/>
        </w:rPr>
        <w:t xml:space="preserve">. </w:t>
      </w:r>
    </w:p>
    <w:p w14:paraId="2F6698E8" w14:textId="2D82C1BA" w:rsidR="003F37B8" w:rsidRPr="007D0540" w:rsidRDefault="003F37B8">
      <w:pPr>
        <w:pStyle w:val="Lijstalinea"/>
        <w:numPr>
          <w:ilvl w:val="0"/>
          <w:numId w:val="36"/>
        </w:numPr>
        <w:spacing w:after="160"/>
        <w:ind w:left="426" w:hanging="426"/>
        <w:jc w:val="both"/>
        <w:rPr>
          <w:rFonts w:ascii="Times New Roman" w:hAnsi="Times New Roman" w:cs="Times New Roman"/>
          <w:lang w:val="en-GB"/>
        </w:rPr>
      </w:pPr>
      <w:r w:rsidRPr="007D0540">
        <w:rPr>
          <w:rFonts w:ascii="Times New Roman" w:hAnsi="Times New Roman" w:cs="Times New Roman"/>
          <w:lang w:val="en-GB"/>
        </w:rPr>
        <w:t xml:space="preserve">Assuming that equilibrium is established very quickly in the first step, </w:t>
      </w:r>
      <w:r w:rsidRPr="007D0540">
        <w:rPr>
          <w:rFonts w:ascii="Times New Roman" w:hAnsi="Times New Roman" w:cs="Times New Roman"/>
          <w:b/>
          <w:bCs/>
          <w:u w:val="single"/>
          <w:lang w:val="en-GB"/>
        </w:rPr>
        <w:t>find</w:t>
      </w:r>
      <w:r w:rsidRPr="007D0540">
        <w:rPr>
          <w:rFonts w:ascii="Times New Roman" w:hAnsi="Times New Roman" w:cs="Times New Roman"/>
          <w:lang w:val="en-GB"/>
        </w:rPr>
        <w:t xml:space="preserve"> the overall reaction rate law</w:t>
      </w:r>
      <w:r w:rsidR="000A2183">
        <w:rPr>
          <w:rFonts w:ascii="Times New Roman" w:hAnsi="Times New Roman" w:cs="Times New Roman"/>
          <w:lang w:val="en-GB"/>
        </w:rPr>
        <w:t xml:space="preserve"> </w:t>
      </w:r>
      <w:r w:rsidR="000A2183" w:rsidRPr="000A2183">
        <w:rPr>
          <w:rFonts w:ascii="Times New Roman" w:hAnsi="Times New Roman" w:cs="Times New Roman"/>
          <w:i/>
          <w:iCs/>
          <w:lang w:val="en-GB"/>
        </w:rPr>
        <w:t>r</w:t>
      </w:r>
      <w:r w:rsidR="000A2183">
        <w:rPr>
          <w:rFonts w:ascii="Times New Roman" w:hAnsi="Times New Roman" w:cs="Times New Roman"/>
          <w:lang w:val="en-GB"/>
        </w:rPr>
        <w:t> = </w:t>
      </w:r>
      <w:proofErr w:type="spellStart"/>
      <w:r w:rsidR="000A2183" w:rsidRPr="000A2183">
        <w:rPr>
          <w:rFonts w:ascii="Times New Roman" w:hAnsi="Times New Roman" w:cs="Times New Roman"/>
          <w:i/>
          <w:iCs/>
          <w:lang w:val="en-GB"/>
        </w:rPr>
        <w:t>k</w:t>
      </w:r>
      <w:r w:rsidR="000A2183">
        <w:rPr>
          <w:rFonts w:ascii="Times New Roman" w:hAnsi="Times New Roman" w:cs="Times New Roman"/>
          <w:vertAlign w:val="subscript"/>
          <w:lang w:val="en-GB"/>
        </w:rPr>
        <w:t>obs</w:t>
      </w:r>
      <w:proofErr w:type="spellEnd"/>
      <w:r w:rsidR="000A2183">
        <w:rPr>
          <w:rFonts w:ascii="Times New Roman" w:hAnsi="Times New Roman" w:cs="Times New Roman"/>
          <w:lang w:val="en-GB"/>
        </w:rPr>
        <w:t>[</w:t>
      </w:r>
      <w:proofErr w:type="spellStart"/>
      <w:r w:rsidR="000A2183">
        <w:rPr>
          <w:rFonts w:ascii="Times New Roman" w:hAnsi="Times New Roman" w:cs="Times New Roman"/>
          <w:lang w:val="en-GB"/>
        </w:rPr>
        <w:t>ArHal</w:t>
      </w:r>
      <w:proofErr w:type="spellEnd"/>
      <w:r w:rsidR="000A2183">
        <w:rPr>
          <w:rFonts w:ascii="Times New Roman" w:hAnsi="Times New Roman" w:cs="Times New Roman"/>
          <w:lang w:val="en-GB"/>
        </w:rPr>
        <w:t>]</w:t>
      </w:r>
      <w:r w:rsidR="000A2183" w:rsidRPr="000A2183">
        <w:rPr>
          <w:rFonts w:ascii="Times New Roman" w:hAnsi="Times New Roman" w:cs="Times New Roman"/>
          <w:i/>
          <w:iCs/>
          <w:vertAlign w:val="superscript"/>
          <w:lang w:val="en-GB"/>
        </w:rPr>
        <w:t>m</w:t>
      </w:r>
      <w:r w:rsidR="000A2183">
        <w:rPr>
          <w:rFonts w:ascii="Times New Roman" w:hAnsi="Times New Roman" w:cs="Times New Roman"/>
          <w:lang w:val="en-GB"/>
        </w:rPr>
        <w:t>[B]</w:t>
      </w:r>
      <w:r w:rsidR="000A2183" w:rsidRPr="000A2183">
        <w:rPr>
          <w:rFonts w:ascii="Times New Roman" w:hAnsi="Times New Roman" w:cs="Times New Roman"/>
          <w:i/>
          <w:iCs/>
          <w:vertAlign w:val="superscript"/>
          <w:lang w:val="en-GB"/>
        </w:rPr>
        <w:t>n</w:t>
      </w:r>
      <w:r w:rsidRPr="007D0540">
        <w:rPr>
          <w:rFonts w:ascii="Times New Roman" w:hAnsi="Times New Roman" w:cs="Times New Roman"/>
          <w:lang w:val="en-GB"/>
        </w:rPr>
        <w:t xml:space="preserve"> for both halides, using </w:t>
      </w:r>
      <w:r w:rsidRPr="007D0540">
        <w:rPr>
          <w:rFonts w:ascii="Times New Roman" w:hAnsi="Times New Roman" w:cs="Times New Roman"/>
          <w:i/>
          <w:iCs/>
          <w:lang w:val="en-GB"/>
        </w:rPr>
        <w:t>K</w:t>
      </w:r>
      <w:r w:rsidRPr="007D0540">
        <w:rPr>
          <w:rFonts w:ascii="Times New Roman" w:hAnsi="Times New Roman" w:cs="Times New Roman"/>
          <w:iCs/>
          <w:vertAlign w:val="subscript"/>
          <w:lang w:val="en-GB"/>
        </w:rPr>
        <w:t>F</w:t>
      </w:r>
      <w:r w:rsidRPr="007D0540">
        <w:rPr>
          <w:rFonts w:ascii="Times New Roman" w:hAnsi="Times New Roman" w:cs="Times New Roman"/>
          <w:lang w:val="en-GB"/>
        </w:rPr>
        <w:t xml:space="preserve"> and </w:t>
      </w:r>
      <w:r w:rsidRPr="007D0540">
        <w:rPr>
          <w:rFonts w:ascii="Times New Roman" w:hAnsi="Times New Roman" w:cs="Times New Roman"/>
          <w:i/>
          <w:iCs/>
          <w:lang w:val="en-GB"/>
        </w:rPr>
        <w:t>K</w:t>
      </w:r>
      <w:r w:rsidRPr="007D0540">
        <w:rPr>
          <w:rFonts w:ascii="Times New Roman" w:hAnsi="Times New Roman" w:cs="Times New Roman"/>
          <w:iCs/>
          <w:vertAlign w:val="subscript"/>
          <w:lang w:val="en-GB"/>
        </w:rPr>
        <w:t>Cl</w:t>
      </w:r>
      <w:r w:rsidRPr="007D0540">
        <w:rPr>
          <w:rFonts w:ascii="Times New Roman" w:hAnsi="Times New Roman" w:cs="Times New Roman"/>
          <w:lang w:val="en-GB"/>
        </w:rPr>
        <w:t xml:space="preserve">, respectively. </w:t>
      </w:r>
    </w:p>
    <w:p w14:paraId="0E04D094" w14:textId="77777777" w:rsidR="003F37B8" w:rsidRPr="007D0540" w:rsidRDefault="003F37B8" w:rsidP="00610329">
      <w:pPr>
        <w:jc w:val="both"/>
        <w:rPr>
          <w:rFonts w:ascii="Times New Roman" w:hAnsi="Times New Roman" w:cs="Times New Roman"/>
          <w:lang w:val="en-GB"/>
        </w:rPr>
      </w:pPr>
      <w:r w:rsidRPr="007D0540">
        <w:rPr>
          <w:rFonts w:ascii="Times New Roman" w:hAnsi="Times New Roman" w:cs="Times New Roman"/>
          <w:lang w:val="en-GB"/>
        </w:rPr>
        <w:t>Polymerisation of DFDPS can be schematically shown as follows:</w:t>
      </w:r>
    </w:p>
    <w:p w14:paraId="69C27E80" w14:textId="77777777" w:rsidR="003F37B8" w:rsidRPr="007D0540" w:rsidRDefault="003F37B8" w:rsidP="00610329">
      <w:pPr>
        <w:pStyle w:val="Lijstalinea"/>
        <w:jc w:val="center"/>
        <w:rPr>
          <w:rFonts w:ascii="Times New Roman" w:hAnsi="Times New Roman" w:cs="Times New Roman"/>
          <w:lang w:val="en-GB"/>
        </w:rPr>
      </w:pPr>
      <w:r w:rsidRPr="007D0540">
        <w:rPr>
          <w:rFonts w:ascii="Times New Roman" w:hAnsi="Times New Roman" w:cs="Times New Roman"/>
          <w:lang w:val="en-GB"/>
        </w:rPr>
        <w:object w:dxaOrig="5280" w:dyaOrig="636" w14:anchorId="7058EF54">
          <v:shape id="_x0000_i1028" type="#_x0000_t75" style="width:230.45pt;height:27.65pt;mso-wrap-distance-left:0;mso-wrap-distance-right:0" o:ole="">
            <v:imagedata r:id="rId20" o:title=""/>
            <o:lock v:ext="edit" rotation="t"/>
          </v:shape>
          <o:OLEObject Type="Embed" ProgID="ChemDraw_x64.Document.6.0" ShapeID="_x0000_i1028" DrawAspect="Content" ObjectID="_1831451888" r:id="rId21"/>
        </w:object>
      </w:r>
    </w:p>
    <w:p w14:paraId="657BF24D" w14:textId="77777777" w:rsidR="003F37B8" w:rsidRPr="007D0540" w:rsidRDefault="003F37B8" w:rsidP="00610329">
      <w:pPr>
        <w:rPr>
          <w:rFonts w:ascii="Times New Roman" w:hAnsi="Times New Roman" w:cs="Times New Roman"/>
          <w:lang w:val="en-GB"/>
        </w:rPr>
      </w:pPr>
      <w:r w:rsidRPr="007D0540">
        <w:rPr>
          <w:rFonts w:ascii="Times New Roman" w:hAnsi="Times New Roman" w:cs="Times New Roman"/>
          <w:lang w:val="en-GB"/>
        </w:rPr>
        <w:t>Assume that [</w:t>
      </w:r>
      <w:proofErr w:type="spellStart"/>
      <w:r w:rsidRPr="007D0540">
        <w:rPr>
          <w:rFonts w:ascii="Times New Roman" w:hAnsi="Times New Roman" w:cs="Times New Roman"/>
          <w:lang w:val="en-GB"/>
        </w:rPr>
        <w:t>ArF</w:t>
      </w:r>
      <w:proofErr w:type="spellEnd"/>
      <w:r w:rsidRPr="007D0540">
        <w:rPr>
          <w:rFonts w:ascii="Times New Roman" w:hAnsi="Times New Roman" w:cs="Times New Roman"/>
          <w:lang w:val="en-GB"/>
        </w:rPr>
        <w:t>]</w:t>
      </w:r>
      <w:r w:rsidRPr="007D0540">
        <w:rPr>
          <w:rFonts w:ascii="Times New Roman" w:hAnsi="Times New Roman" w:cs="Times New Roman"/>
          <w:vertAlign w:val="subscript"/>
          <w:lang w:val="en-GB"/>
        </w:rPr>
        <w:t>0</w:t>
      </w:r>
      <w:r w:rsidRPr="007D0540">
        <w:rPr>
          <w:rFonts w:ascii="Times New Roman" w:hAnsi="Times New Roman" w:cs="Times New Roman"/>
          <w:lang w:val="en-GB"/>
        </w:rPr>
        <w:t xml:space="preserve"> = [B]</w:t>
      </w:r>
      <w:r w:rsidRPr="007D0540">
        <w:rPr>
          <w:rFonts w:ascii="Times New Roman" w:hAnsi="Times New Roman" w:cs="Times New Roman"/>
          <w:vertAlign w:val="subscript"/>
          <w:lang w:val="en-GB"/>
        </w:rPr>
        <w:t>0</w:t>
      </w:r>
      <w:r w:rsidRPr="007D0540">
        <w:rPr>
          <w:rFonts w:ascii="Times New Roman" w:hAnsi="Times New Roman" w:cs="Times New Roman"/>
          <w:lang w:val="en-GB"/>
        </w:rPr>
        <w:t xml:space="preserve"> and [</w:t>
      </w:r>
      <w:proofErr w:type="spellStart"/>
      <w:r w:rsidRPr="007D0540">
        <w:rPr>
          <w:rFonts w:ascii="Times New Roman" w:hAnsi="Times New Roman" w:cs="Times New Roman"/>
          <w:lang w:val="en-GB"/>
        </w:rPr>
        <w:t>ArF</w:t>
      </w:r>
      <w:proofErr w:type="spellEnd"/>
      <w:r w:rsidRPr="007D0540">
        <w:rPr>
          <w:rFonts w:ascii="Times New Roman" w:hAnsi="Times New Roman" w:cs="Times New Roman"/>
          <w:lang w:val="en-GB"/>
        </w:rPr>
        <w:t>] = [B] at any time.</w:t>
      </w:r>
    </w:p>
    <w:p w14:paraId="5F0B7333" w14:textId="5CD5248F" w:rsidR="003F37B8" w:rsidRPr="007D0540" w:rsidRDefault="000A2183">
      <w:pPr>
        <w:pStyle w:val="Lijstalinea"/>
        <w:numPr>
          <w:ilvl w:val="0"/>
          <w:numId w:val="36"/>
        </w:numPr>
        <w:spacing w:after="160"/>
        <w:ind w:left="426" w:hanging="426"/>
        <w:jc w:val="both"/>
        <w:rPr>
          <w:rFonts w:ascii="Times New Roman" w:hAnsi="Times New Roman" w:cs="Times New Roman"/>
          <w:lang w:val="en-GB"/>
        </w:rPr>
      </w:pPr>
      <w:r w:rsidRPr="000A2183">
        <w:rPr>
          <w:rFonts w:ascii="Times New Roman" w:hAnsi="Times New Roman" w:cs="Times New Roman"/>
          <w:b/>
          <w:bCs/>
          <w:u w:val="single"/>
          <w:lang w:val="en-GB"/>
        </w:rPr>
        <w:t>Deduce</w:t>
      </w:r>
      <w:r w:rsidR="003F37B8" w:rsidRPr="007D0540">
        <w:rPr>
          <w:rFonts w:ascii="Times New Roman" w:hAnsi="Times New Roman" w:cs="Times New Roman"/>
          <w:lang w:val="en-GB"/>
        </w:rPr>
        <w:t xml:space="preserve"> the relationship between the degree of polymerisation and time for DFDPS polymerisation</w:t>
      </w:r>
      <w:r w:rsidR="00FD4372">
        <w:rPr>
          <w:rFonts w:ascii="Times New Roman" w:hAnsi="Times New Roman" w:cs="Times New Roman"/>
          <w:lang w:val="en-GB"/>
        </w:rPr>
        <w:t>.</w:t>
      </w:r>
      <w:r w:rsidR="003F37B8" w:rsidRPr="007D0540">
        <w:rPr>
          <w:rFonts w:ascii="Times New Roman" w:hAnsi="Times New Roman" w:cs="Times New Roman"/>
          <w:lang w:val="en-GB"/>
        </w:rPr>
        <w:t xml:space="preserve"> </w:t>
      </w:r>
      <w:r w:rsidR="003F37B8" w:rsidRPr="007D0540">
        <w:rPr>
          <w:rFonts w:ascii="Times New Roman" w:hAnsi="Times New Roman" w:cs="Times New Roman"/>
          <w:b/>
          <w:bCs/>
          <w:u w:val="single"/>
          <w:lang w:val="en-GB"/>
        </w:rPr>
        <w:t>Calculate</w:t>
      </w:r>
      <w:r w:rsidR="003F37B8" w:rsidRPr="007D0540">
        <w:rPr>
          <w:rFonts w:ascii="Times New Roman" w:hAnsi="Times New Roman" w:cs="Times New Roman"/>
          <w:lang w:val="en-GB"/>
        </w:rPr>
        <w:t xml:space="preserve"> the average degree of polymerisation after 1 hour, if the initial concentration [</w:t>
      </w:r>
      <w:proofErr w:type="spellStart"/>
      <w:r w:rsidR="003F37B8" w:rsidRPr="007D0540">
        <w:rPr>
          <w:rFonts w:ascii="Times New Roman" w:hAnsi="Times New Roman" w:cs="Times New Roman"/>
          <w:lang w:val="en-GB"/>
        </w:rPr>
        <w:t>ArF</w:t>
      </w:r>
      <w:proofErr w:type="spellEnd"/>
      <w:r w:rsidR="003F37B8" w:rsidRPr="007D0540">
        <w:rPr>
          <w:rFonts w:ascii="Times New Roman" w:hAnsi="Times New Roman" w:cs="Times New Roman"/>
          <w:lang w:val="en-GB"/>
        </w:rPr>
        <w:t>]</w:t>
      </w:r>
      <w:r w:rsidR="003F37B8" w:rsidRPr="007D0540">
        <w:rPr>
          <w:rFonts w:ascii="Times New Roman" w:hAnsi="Times New Roman" w:cs="Times New Roman"/>
          <w:vertAlign w:val="subscript"/>
          <w:lang w:val="en-GB"/>
        </w:rPr>
        <w:t>0</w:t>
      </w:r>
      <w:r w:rsidR="003F37B8" w:rsidRPr="007D0540">
        <w:rPr>
          <w:rFonts w:ascii="Times New Roman" w:hAnsi="Times New Roman" w:cs="Times New Roman"/>
          <w:lang w:val="en-GB"/>
        </w:rPr>
        <w:t xml:space="preserve"> = [B]</w:t>
      </w:r>
      <w:r w:rsidR="003F37B8" w:rsidRPr="007D0540">
        <w:rPr>
          <w:rFonts w:ascii="Times New Roman" w:hAnsi="Times New Roman" w:cs="Times New Roman"/>
          <w:vertAlign w:val="subscript"/>
          <w:lang w:val="en-GB"/>
        </w:rPr>
        <w:t>0</w:t>
      </w:r>
      <w:r w:rsidR="003F37B8" w:rsidRPr="007D0540">
        <w:rPr>
          <w:rFonts w:ascii="Times New Roman" w:hAnsi="Times New Roman" w:cs="Times New Roman"/>
          <w:lang w:val="en-GB"/>
        </w:rPr>
        <w:t xml:space="preserve"> = 0.1633</w:t>
      </w:r>
      <w:r w:rsidR="00FD4372">
        <w:rPr>
          <w:rFonts w:ascii="Times New Roman" w:hAnsi="Times New Roman" w:cs="Times New Roman"/>
          <w:lang w:val="en-GB"/>
        </w:rPr>
        <w:t> </w:t>
      </w:r>
      <w:r w:rsidR="003F37B8" w:rsidRPr="007D0540">
        <w:rPr>
          <w:rFonts w:ascii="Times New Roman" w:hAnsi="Times New Roman" w:cs="Times New Roman"/>
          <w:lang w:val="en-GB"/>
        </w:rPr>
        <w:t xml:space="preserve">M and </w:t>
      </w:r>
      <w:proofErr w:type="spellStart"/>
      <w:r w:rsidR="003F37B8" w:rsidRPr="007D0540">
        <w:rPr>
          <w:rFonts w:ascii="Times New Roman" w:hAnsi="Times New Roman" w:cs="Times New Roman"/>
          <w:i/>
          <w:iCs/>
          <w:lang w:val="en-GB"/>
        </w:rPr>
        <w:t>k</w:t>
      </w:r>
      <w:r w:rsidR="003F37B8" w:rsidRPr="007D0540">
        <w:rPr>
          <w:rFonts w:ascii="Times New Roman" w:hAnsi="Times New Roman" w:cs="Times New Roman"/>
          <w:iCs/>
          <w:vertAlign w:val="subscript"/>
          <w:lang w:val="en-GB"/>
        </w:rPr>
        <w:t>obs</w:t>
      </w:r>
      <w:proofErr w:type="spellEnd"/>
      <w:r w:rsidR="003F37B8" w:rsidRPr="007D0540">
        <w:rPr>
          <w:rFonts w:ascii="Times New Roman" w:hAnsi="Times New Roman" w:cs="Times New Roman"/>
          <w:lang w:val="en-GB"/>
        </w:rPr>
        <w:t xml:space="preserve"> = 7023</w:t>
      </w:r>
      <w:r w:rsidR="00FD4372">
        <w:rPr>
          <w:rFonts w:ascii="Times New Roman" w:hAnsi="Times New Roman" w:cs="Times New Roman"/>
          <w:lang w:val="en-GB"/>
        </w:rPr>
        <w:t> </w:t>
      </w:r>
      <w:r w:rsidR="003F37B8" w:rsidRPr="007D0540">
        <w:rPr>
          <w:rFonts w:ascii="Times New Roman" w:hAnsi="Times New Roman" w:cs="Times New Roman"/>
          <w:lang w:val="en-GB"/>
        </w:rPr>
        <w:t>L</w:t>
      </w:r>
      <w:r w:rsidR="003F37B8" w:rsidRPr="007D0540">
        <w:rPr>
          <w:rFonts w:ascii="Times New Roman" w:hAnsi="Times New Roman" w:cs="Times New Roman"/>
          <w:vertAlign w:val="superscript"/>
          <w:lang w:val="en-GB"/>
        </w:rPr>
        <w:t>2</w:t>
      </w:r>
      <w:r w:rsidR="00FD4372">
        <w:rPr>
          <w:rFonts w:ascii="Times New Roman" w:hAnsi="Times New Roman" w:cs="Times New Roman"/>
          <w:lang w:val="en-GB"/>
        </w:rPr>
        <w:t>·</w:t>
      </w:r>
      <w:r w:rsidR="003F37B8" w:rsidRPr="007D0540">
        <w:rPr>
          <w:rFonts w:ascii="Times New Roman" w:hAnsi="Times New Roman" w:cs="Times New Roman"/>
          <w:lang w:val="en-GB"/>
        </w:rPr>
        <w:t>mol</w:t>
      </w:r>
      <w:r w:rsidR="00FD4372">
        <w:rPr>
          <w:rFonts w:ascii="Times New Roman" w:hAnsi="Times New Roman" w:cs="Times New Roman"/>
          <w:vertAlign w:val="superscript"/>
          <w:lang w:val="en-GB"/>
        </w:rPr>
        <w:t>−</w:t>
      </w:r>
      <w:r w:rsidR="003F37B8" w:rsidRPr="007D0540">
        <w:rPr>
          <w:rFonts w:ascii="Times New Roman" w:hAnsi="Times New Roman" w:cs="Times New Roman"/>
          <w:vertAlign w:val="superscript"/>
          <w:lang w:val="en-GB"/>
        </w:rPr>
        <w:t>2</w:t>
      </w:r>
      <w:r w:rsidR="00FD4372">
        <w:rPr>
          <w:rFonts w:ascii="Times New Roman" w:hAnsi="Times New Roman" w:cs="Times New Roman"/>
          <w:lang w:val="en-GB"/>
        </w:rPr>
        <w:t>·</w:t>
      </w:r>
      <w:r w:rsidR="003F37B8" w:rsidRPr="007D0540">
        <w:rPr>
          <w:rFonts w:ascii="Times New Roman" w:hAnsi="Times New Roman" w:cs="Times New Roman"/>
          <w:lang w:val="en-GB"/>
        </w:rPr>
        <w:t>h</w:t>
      </w:r>
      <w:r w:rsidR="00FD4372">
        <w:rPr>
          <w:rFonts w:ascii="Times New Roman" w:hAnsi="Times New Roman" w:cs="Times New Roman"/>
          <w:vertAlign w:val="superscript"/>
          <w:lang w:val="en-GB"/>
        </w:rPr>
        <w:t>−</w:t>
      </w:r>
      <w:r w:rsidR="003F37B8" w:rsidRPr="007D0540">
        <w:rPr>
          <w:rFonts w:ascii="Times New Roman" w:hAnsi="Times New Roman" w:cs="Times New Roman"/>
          <w:vertAlign w:val="superscript"/>
          <w:lang w:val="en-GB"/>
        </w:rPr>
        <w:t>1</w:t>
      </w:r>
      <w:r w:rsidR="003F37B8" w:rsidRPr="007D0540">
        <w:rPr>
          <w:rFonts w:ascii="Times New Roman" w:hAnsi="Times New Roman" w:cs="Times New Roman"/>
          <w:lang w:val="en-GB"/>
        </w:rPr>
        <w:t>.</w:t>
      </w:r>
    </w:p>
    <w:p w14:paraId="554F55B3" w14:textId="2E9908C7" w:rsidR="00A264FC" w:rsidRPr="007D0540" w:rsidRDefault="00A264FC" w:rsidP="00610329">
      <w:pPr>
        <w:pBdr>
          <w:top w:val="none" w:sz="4" w:space="0" w:color="000000"/>
          <w:left w:val="none" w:sz="4" w:space="0" w:color="000000"/>
          <w:bottom w:val="none" w:sz="4" w:space="0" w:color="000000"/>
          <w:right w:val="none" w:sz="4" w:space="0" w:color="000000"/>
        </w:pBdr>
        <w:jc w:val="both"/>
        <w:rPr>
          <w:rFonts w:ascii="Times New Roman" w:eastAsia="Times New Roman" w:hAnsi="Times New Roman" w:cs="Times New Roman"/>
          <w:color w:val="000000"/>
          <w:lang w:val="en-GB"/>
        </w:rPr>
      </w:pPr>
      <w:r w:rsidRPr="007D0540">
        <w:rPr>
          <w:rFonts w:ascii="Times New Roman" w:eastAsia="Times New Roman" w:hAnsi="Times New Roman" w:cs="Times New Roman"/>
          <w:color w:val="000000"/>
          <w:lang w:val="en-GB"/>
        </w:rPr>
        <w:lastRenderedPageBreak/>
        <w:t>So far, we</w:t>
      </w:r>
      <w:r w:rsidR="00FD4372">
        <w:rPr>
          <w:rFonts w:ascii="Times New Roman" w:eastAsia="Times New Roman" w:hAnsi="Times New Roman" w:cs="Times New Roman"/>
          <w:color w:val="000000"/>
          <w:lang w:val="en-GB"/>
        </w:rPr>
        <w:t>’</w:t>
      </w:r>
      <w:r w:rsidRPr="007D0540">
        <w:rPr>
          <w:rFonts w:ascii="Times New Roman" w:eastAsia="Times New Roman" w:hAnsi="Times New Roman" w:cs="Times New Roman"/>
          <w:color w:val="000000"/>
          <w:lang w:val="en-GB"/>
        </w:rPr>
        <w:t xml:space="preserve">ve considered a model in which the rate constant is independent of the degree of </w:t>
      </w:r>
      <w:r w:rsidR="00E513DF">
        <w:rPr>
          <w:rFonts w:ascii="Times New Roman" w:eastAsia="Times New Roman" w:hAnsi="Times New Roman" w:cs="Times New Roman"/>
          <w:color w:val="000000"/>
          <w:lang w:val="en-GB"/>
        </w:rPr>
        <w:t>polymerisation</w:t>
      </w:r>
      <w:r w:rsidRPr="007D0540">
        <w:rPr>
          <w:rFonts w:ascii="Times New Roman" w:eastAsia="Times New Roman" w:hAnsi="Times New Roman" w:cs="Times New Roman"/>
          <w:color w:val="000000"/>
          <w:lang w:val="en-GB"/>
        </w:rPr>
        <w:t xml:space="preserve"> </w:t>
      </w:r>
      <w:r w:rsidRPr="007D0540">
        <w:rPr>
          <w:rStyle w:val="mord"/>
          <w:rFonts w:ascii="Times New Roman" w:eastAsiaTheme="minorEastAsia" w:hAnsi="Times New Roman" w:cs="Times New Roman"/>
          <w:color w:val="000000"/>
          <w:lang w:val="en-GB"/>
        </w:rPr>
        <w:t>(</w:t>
      </w:r>
      <w:r w:rsidRPr="007D0540">
        <w:rPr>
          <w:rStyle w:val="mord"/>
          <w:rFonts w:ascii="Times New Roman" w:eastAsiaTheme="minorEastAsia" w:hAnsi="Times New Roman" w:cs="Times New Roman"/>
          <w:i/>
          <w:color w:val="000000"/>
          <w:lang w:val="en-GB"/>
        </w:rPr>
        <w:t>DP</w:t>
      </w:r>
      <w:r w:rsidRPr="007D0540">
        <w:rPr>
          <w:rStyle w:val="mord"/>
          <w:rFonts w:ascii="Times New Roman" w:eastAsiaTheme="minorEastAsia" w:hAnsi="Times New Roman" w:cs="Times New Roman"/>
          <w:color w:val="000000"/>
          <w:lang w:val="en-GB"/>
        </w:rPr>
        <w:t>)</w:t>
      </w:r>
      <w:r w:rsidRPr="007D0540">
        <w:rPr>
          <w:rFonts w:ascii="Times New Roman" w:eastAsia="Times New Roman" w:hAnsi="Times New Roman" w:cs="Times New Roman"/>
          <w:color w:val="000000"/>
          <w:lang w:val="en-GB"/>
        </w:rPr>
        <w:t>. However, reactions are known that don</w:t>
      </w:r>
      <w:r w:rsidR="00DF5EB8">
        <w:rPr>
          <w:rFonts w:ascii="Times New Roman" w:eastAsia="Times New Roman" w:hAnsi="Times New Roman" w:cs="Times New Roman"/>
          <w:color w:val="000000"/>
          <w:lang w:val="en-GB"/>
        </w:rPr>
        <w:t>’</w:t>
      </w:r>
      <w:r w:rsidRPr="007D0540">
        <w:rPr>
          <w:rFonts w:ascii="Times New Roman" w:eastAsia="Times New Roman" w:hAnsi="Times New Roman" w:cs="Times New Roman"/>
          <w:color w:val="000000"/>
          <w:lang w:val="en-GB"/>
        </w:rPr>
        <w:t xml:space="preserve">t conform to this model. </w:t>
      </w:r>
      <w:r w:rsidR="003F37B8" w:rsidRPr="007D0540">
        <w:rPr>
          <w:rFonts w:ascii="Times New Roman" w:eastAsia="Times New Roman" w:hAnsi="Times New Roman" w:cs="Times New Roman"/>
          <w:color w:val="000000"/>
          <w:lang w:val="en-GB"/>
        </w:rPr>
        <w:t xml:space="preserve">Consider the </w:t>
      </w:r>
      <w:r w:rsidR="003F37B8" w:rsidRPr="007D0540">
        <w:rPr>
          <w:rFonts w:ascii="Times New Roman" w:eastAsia="Times New Roman" w:hAnsi="Times New Roman" w:cs="Times New Roman"/>
          <w:lang w:val="en-GB"/>
        </w:rPr>
        <w:t xml:space="preserve">more complicated </w:t>
      </w:r>
      <w:r w:rsidR="003F37B8" w:rsidRPr="007D0540">
        <w:rPr>
          <w:rFonts w:ascii="Times New Roman" w:eastAsia="Times New Roman" w:hAnsi="Times New Roman" w:cs="Times New Roman"/>
          <w:color w:val="000000"/>
          <w:lang w:val="en-GB"/>
        </w:rPr>
        <w:t xml:space="preserve">model where every propagation step of the step-growth reaction accelerates by </w:t>
      </w:r>
      <w:r w:rsidR="00DF5EB8">
        <w:rPr>
          <w:rFonts w:ascii="Times New Roman" w:eastAsia="Times New Roman" w:hAnsi="Times New Roman" w:cs="Times New Roman"/>
          <w:color w:val="000000"/>
          <w:lang w:val="en-GB"/>
        </w:rPr>
        <w:t xml:space="preserve">a </w:t>
      </w:r>
      <w:r w:rsidR="003F37B8" w:rsidRPr="007D0540">
        <w:rPr>
          <w:rFonts w:ascii="Times New Roman" w:eastAsia="Times New Roman" w:hAnsi="Times New Roman" w:cs="Times New Roman"/>
          <w:color w:val="000000"/>
          <w:lang w:val="en-GB"/>
        </w:rPr>
        <w:t>factor</w:t>
      </w:r>
      <w:r w:rsidR="00DF5EB8">
        <w:rPr>
          <w:rFonts w:ascii="Times New Roman" w:eastAsia="Times New Roman" w:hAnsi="Times New Roman" w:cs="Times New Roman"/>
          <w:color w:val="000000"/>
          <w:lang w:val="en-GB"/>
        </w:rPr>
        <w:t xml:space="preserve"> </w:t>
      </w:r>
      <w:r w:rsidR="00DF5EB8" w:rsidRPr="00DF5EB8">
        <w:rPr>
          <w:rFonts w:ascii="Times New Roman" w:eastAsia="Times New Roman" w:hAnsi="Times New Roman" w:cs="Times New Roman"/>
          <w:color w:val="000000"/>
          <w:lang w:val="en-GB"/>
        </w:rPr>
        <w:t>ξ</w:t>
      </w:r>
      <w:r w:rsidR="00DF5EB8">
        <w:rPr>
          <w:rFonts w:ascii="Times New Roman" w:eastAsia="Times New Roman" w:hAnsi="Times New Roman" w:cs="Times New Roman"/>
          <w:color w:val="000000"/>
          <w:lang w:val="en-GB"/>
        </w:rPr>
        <w:t>.</w:t>
      </w:r>
    </w:p>
    <w:p w14:paraId="5F979CA0" w14:textId="13CA9AD2" w:rsidR="003F37B8" w:rsidRPr="007D0540" w:rsidRDefault="003F37B8">
      <w:pPr>
        <w:numPr>
          <w:ilvl w:val="0"/>
          <w:numId w:val="36"/>
        </w:numPr>
        <w:pBdr>
          <w:top w:val="none" w:sz="4" w:space="0" w:color="000000"/>
          <w:left w:val="none" w:sz="4" w:space="0" w:color="000000"/>
          <w:bottom w:val="none" w:sz="4" w:space="0" w:color="000000"/>
          <w:right w:val="none" w:sz="4" w:space="0" w:color="000000"/>
        </w:pBdr>
        <w:spacing w:after="0"/>
        <w:ind w:left="426" w:hanging="426"/>
        <w:jc w:val="both"/>
        <w:rPr>
          <w:rFonts w:ascii="Times New Roman" w:eastAsia="Times New Roman" w:hAnsi="Times New Roman" w:cs="Times New Roman"/>
          <w:color w:val="000000"/>
          <w:lang w:val="en-GB"/>
        </w:rPr>
      </w:pPr>
      <w:r w:rsidRPr="007D0540">
        <w:rPr>
          <w:rFonts w:ascii="Times New Roman" w:eastAsia="Times New Roman" w:hAnsi="Times New Roman" w:cs="Times New Roman"/>
          <w:b/>
          <w:color w:val="000000"/>
          <w:u w:val="single"/>
          <w:lang w:val="en-GB"/>
        </w:rPr>
        <w:t>Sketch</w:t>
      </w:r>
      <w:r w:rsidRPr="007D0540">
        <w:rPr>
          <w:rFonts w:ascii="Times New Roman" w:eastAsia="Times New Roman" w:hAnsi="Times New Roman" w:cs="Times New Roman"/>
          <w:color w:val="000000"/>
          <w:lang w:val="en-GB"/>
        </w:rPr>
        <w:t xml:space="preserve"> qualitatively</w:t>
      </w:r>
      <w:r w:rsidR="00DF5EB8">
        <w:rPr>
          <w:rFonts w:ascii="Times New Roman" w:eastAsia="Times New Roman" w:hAnsi="Times New Roman" w:cs="Times New Roman"/>
          <w:color w:val="000000"/>
          <w:lang w:val="en-GB"/>
        </w:rPr>
        <w:t xml:space="preserve"> </w:t>
      </w:r>
      <w:r w:rsidR="00DF5EB8" w:rsidRPr="00DF5EB8">
        <w:rPr>
          <w:rFonts w:ascii="Times New Roman" w:eastAsia="Times New Roman" w:hAnsi="Times New Roman" w:cs="Times New Roman"/>
          <w:i/>
          <w:iCs/>
          <w:color w:val="000000"/>
          <w:lang w:val="en-GB"/>
        </w:rPr>
        <w:t>DP</w:t>
      </w:r>
      <w:r w:rsidR="00DF5EB8">
        <w:rPr>
          <w:rFonts w:ascii="Times New Roman" w:eastAsia="Times New Roman" w:hAnsi="Times New Roman" w:cs="Times New Roman"/>
          <w:color w:val="000000"/>
          <w:lang w:val="en-GB"/>
        </w:rPr>
        <w:t> = </w:t>
      </w:r>
      <w:r w:rsidR="00DF5EB8" w:rsidRPr="00DF5EB8">
        <w:rPr>
          <w:rFonts w:ascii="Times New Roman" w:eastAsia="Times New Roman" w:hAnsi="Times New Roman" w:cs="Times New Roman"/>
          <w:i/>
          <w:iCs/>
          <w:color w:val="000000"/>
          <w:lang w:val="en-GB"/>
        </w:rPr>
        <w:t>f</w:t>
      </w:r>
      <w:r w:rsidR="00DF5EB8">
        <w:rPr>
          <w:rFonts w:ascii="Times New Roman" w:eastAsia="Times New Roman" w:hAnsi="Times New Roman" w:cs="Times New Roman"/>
          <w:color w:val="000000"/>
          <w:lang w:val="en-GB"/>
        </w:rPr>
        <w:t>(</w:t>
      </w:r>
      <w:r w:rsidR="00DF5EB8" w:rsidRPr="00DF5EB8">
        <w:rPr>
          <w:rFonts w:ascii="Times New Roman" w:eastAsia="Times New Roman" w:hAnsi="Times New Roman" w:cs="Times New Roman"/>
          <w:i/>
          <w:iCs/>
          <w:color w:val="000000"/>
          <w:lang w:val="en-GB"/>
        </w:rPr>
        <w:t>t</w:t>
      </w:r>
      <w:r w:rsidR="00DF5EB8">
        <w:rPr>
          <w:rFonts w:ascii="Times New Roman" w:eastAsia="Times New Roman" w:hAnsi="Times New Roman" w:cs="Times New Roman"/>
          <w:color w:val="000000"/>
          <w:lang w:val="en-GB"/>
        </w:rPr>
        <w:t xml:space="preserve">) </w:t>
      </w:r>
      <w:r w:rsidRPr="007D0540">
        <w:rPr>
          <w:rFonts w:ascii="Times New Roman" w:eastAsia="Times New Roman" w:hAnsi="Times New Roman" w:cs="Times New Roman"/>
          <w:color w:val="000000"/>
          <w:lang w:val="en-GB"/>
        </w:rPr>
        <w:t>curves for</w:t>
      </w:r>
      <w:r w:rsidR="00DF5EB8">
        <w:rPr>
          <w:rFonts w:ascii="Times New Roman" w:eastAsia="Times New Roman" w:hAnsi="Times New Roman" w:cs="Times New Roman"/>
          <w:color w:val="000000"/>
          <w:lang w:val="en-GB"/>
        </w:rPr>
        <w:t xml:space="preserve"> </w:t>
      </w:r>
      <w:r w:rsidR="00DF5EB8" w:rsidRPr="00DF5EB8">
        <w:rPr>
          <w:rFonts w:ascii="Times New Roman" w:eastAsia="Times New Roman" w:hAnsi="Times New Roman" w:cs="Times New Roman"/>
          <w:color w:val="000000"/>
          <w:lang w:val="en-GB"/>
        </w:rPr>
        <w:t>ξ</w:t>
      </w:r>
      <w:r w:rsidR="00DF5EB8">
        <w:rPr>
          <w:rFonts w:ascii="Times New Roman" w:eastAsia="Times New Roman" w:hAnsi="Times New Roman" w:cs="Times New Roman"/>
          <w:color w:val="000000"/>
          <w:lang w:val="en-GB"/>
        </w:rPr>
        <w:t> = 1</w:t>
      </w:r>
      <w:r w:rsidRPr="007D0540">
        <w:rPr>
          <w:rFonts w:ascii="Times New Roman" w:eastAsia="Times New Roman" w:hAnsi="Times New Roman" w:cs="Times New Roman"/>
          <w:color w:val="000000"/>
          <w:lang w:val="en-GB"/>
        </w:rPr>
        <w:t xml:space="preserve"> (common case, already done in question 4) and</w:t>
      </w:r>
      <w:r w:rsidR="00DF5EB8">
        <w:rPr>
          <w:rFonts w:ascii="Times New Roman" w:eastAsia="Times New Roman" w:hAnsi="Times New Roman" w:cs="Times New Roman"/>
          <w:color w:val="000000"/>
          <w:lang w:val="en-GB"/>
        </w:rPr>
        <w:t xml:space="preserve"> </w:t>
      </w:r>
      <w:r w:rsidR="00DF5EB8" w:rsidRPr="00DF5EB8">
        <w:rPr>
          <w:rFonts w:ascii="Times New Roman" w:eastAsia="Times New Roman" w:hAnsi="Times New Roman" w:cs="Times New Roman"/>
          <w:color w:val="000000"/>
          <w:lang w:val="en-GB"/>
        </w:rPr>
        <w:t>ξ</w:t>
      </w:r>
      <w:r w:rsidR="00DF5EB8">
        <w:rPr>
          <w:rFonts w:ascii="Times New Roman" w:eastAsia="Times New Roman" w:hAnsi="Times New Roman" w:cs="Times New Roman"/>
          <w:color w:val="000000"/>
          <w:lang w:val="en-GB"/>
        </w:rPr>
        <w:t> &gt; 1</w:t>
      </w:r>
      <w:r w:rsidRPr="007D0540">
        <w:rPr>
          <w:rFonts w:ascii="Times New Roman" w:eastAsia="Times New Roman" w:hAnsi="Times New Roman" w:cs="Times New Roman"/>
          <w:color w:val="000000"/>
          <w:lang w:val="en-GB"/>
        </w:rPr>
        <w:t> in one graph.</w:t>
      </w:r>
    </w:p>
    <w:p w14:paraId="566095D8" w14:textId="34043B6D" w:rsidR="003F37B8" w:rsidRPr="007D0540" w:rsidRDefault="003F37B8">
      <w:pPr>
        <w:numPr>
          <w:ilvl w:val="0"/>
          <w:numId w:val="36"/>
        </w:numPr>
        <w:pBdr>
          <w:top w:val="none" w:sz="4" w:space="0" w:color="000000"/>
          <w:left w:val="none" w:sz="4" w:space="0" w:color="000000"/>
          <w:bottom w:val="none" w:sz="4" w:space="0" w:color="000000"/>
          <w:right w:val="none" w:sz="4" w:space="0" w:color="000000"/>
        </w:pBdr>
        <w:ind w:left="426" w:hanging="426"/>
        <w:jc w:val="both"/>
        <w:rPr>
          <w:rFonts w:ascii="Times New Roman" w:hAnsi="Times New Roman" w:cs="Times New Roman"/>
          <w:lang w:val="en-GB"/>
        </w:rPr>
      </w:pPr>
      <w:r w:rsidRPr="007D0540">
        <w:rPr>
          <w:rFonts w:ascii="Times New Roman" w:eastAsia="Times New Roman" w:hAnsi="Times New Roman" w:cs="Times New Roman"/>
          <w:b/>
          <w:color w:val="000000"/>
          <w:u w:val="single"/>
          <w:lang w:val="en-GB"/>
        </w:rPr>
        <w:t>Derive</w:t>
      </w:r>
      <w:r w:rsidRPr="007D0540">
        <w:rPr>
          <w:rFonts w:ascii="Times New Roman" w:eastAsia="Times New Roman" w:hAnsi="Times New Roman" w:cs="Times New Roman"/>
          <w:color w:val="000000"/>
          <w:lang w:val="en-GB"/>
        </w:rPr>
        <w:t xml:space="preserve"> the relationship</w:t>
      </w:r>
      <w:r w:rsidR="00DF5EB8">
        <w:rPr>
          <w:rFonts w:ascii="Times New Roman" w:eastAsia="Times New Roman" w:hAnsi="Times New Roman" w:cs="Times New Roman"/>
          <w:color w:val="000000"/>
          <w:lang w:val="en-GB"/>
        </w:rPr>
        <w:t xml:space="preserve"> </w:t>
      </w:r>
      <w:r w:rsidR="00DF5EB8" w:rsidRPr="00E513DF">
        <w:rPr>
          <w:rFonts w:ascii="Times New Roman" w:eastAsia="Times New Roman" w:hAnsi="Times New Roman" w:cs="Times New Roman"/>
          <w:i/>
          <w:iCs/>
          <w:color w:val="000000"/>
          <w:lang w:val="en-GB"/>
        </w:rPr>
        <w:t>DP</w:t>
      </w:r>
      <w:r w:rsidR="00E513DF">
        <w:rPr>
          <w:rFonts w:ascii="Times New Roman" w:eastAsia="Times New Roman" w:hAnsi="Times New Roman" w:cs="Times New Roman"/>
          <w:color w:val="000000"/>
          <w:lang w:val="en-GB"/>
        </w:rPr>
        <w:t> = </w:t>
      </w:r>
      <w:r w:rsidR="00E513DF" w:rsidRPr="00E513DF">
        <w:rPr>
          <w:rFonts w:ascii="Times New Roman" w:eastAsia="Times New Roman" w:hAnsi="Times New Roman" w:cs="Times New Roman"/>
          <w:i/>
          <w:iCs/>
          <w:color w:val="000000"/>
          <w:lang w:val="en-GB"/>
        </w:rPr>
        <w:t>f</w:t>
      </w:r>
      <w:r w:rsidR="00E513DF">
        <w:rPr>
          <w:rFonts w:ascii="Times New Roman" w:eastAsia="Times New Roman" w:hAnsi="Times New Roman" w:cs="Times New Roman"/>
          <w:color w:val="000000"/>
          <w:lang w:val="en-GB"/>
        </w:rPr>
        <w:t>(</w:t>
      </w:r>
      <w:r w:rsidR="00E513DF" w:rsidRPr="00E513DF">
        <w:rPr>
          <w:rFonts w:ascii="Times New Roman" w:eastAsia="Times New Roman" w:hAnsi="Times New Roman" w:cs="Times New Roman"/>
          <w:i/>
          <w:iCs/>
          <w:color w:val="000000"/>
          <w:lang w:val="en-GB"/>
        </w:rPr>
        <w:t>t</w:t>
      </w:r>
      <w:r w:rsidR="00E513DF">
        <w:rPr>
          <w:rFonts w:ascii="Times New Roman" w:eastAsia="Times New Roman" w:hAnsi="Times New Roman" w:cs="Times New Roman"/>
          <w:color w:val="000000"/>
          <w:lang w:val="en-GB"/>
        </w:rPr>
        <w:t xml:space="preserve">) for </w:t>
      </w:r>
      <w:r w:rsidR="00E513DF" w:rsidRPr="00DF5EB8">
        <w:rPr>
          <w:rFonts w:ascii="Times New Roman" w:eastAsia="Times New Roman" w:hAnsi="Times New Roman" w:cs="Times New Roman"/>
          <w:color w:val="000000"/>
          <w:lang w:val="en-GB"/>
        </w:rPr>
        <w:t>ξ</w:t>
      </w:r>
      <w:r w:rsidR="00E513DF">
        <w:rPr>
          <w:rFonts w:ascii="Times New Roman" w:eastAsia="Times New Roman" w:hAnsi="Times New Roman" w:cs="Times New Roman"/>
          <w:color w:val="000000"/>
          <w:lang w:val="en-GB"/>
        </w:rPr>
        <w:t> &gt; 1</w:t>
      </w:r>
      <w:r w:rsidRPr="007D0540">
        <w:rPr>
          <w:rFonts w:ascii="Times New Roman" w:eastAsia="Times New Roman" w:hAnsi="Times New Roman" w:cs="Times New Roman"/>
          <w:color w:val="000000"/>
          <w:lang w:val="en-GB"/>
        </w:rPr>
        <w:t xml:space="preserve">. </w:t>
      </w:r>
    </w:p>
    <w:p w14:paraId="526152A3" w14:textId="77777777" w:rsidR="003F37B8" w:rsidRPr="007D0540" w:rsidRDefault="003F37B8" w:rsidP="00610329">
      <w:pPr>
        <w:spacing w:after="160"/>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7AAC28E1" w14:textId="77777777" w:rsidR="009224E1" w:rsidRPr="007D0540" w:rsidRDefault="009224E1" w:rsidP="009224E1">
      <w:pPr>
        <w:pStyle w:val="Kop1"/>
        <w:rPr>
          <w:rFonts w:ascii="Times New Roman" w:hAnsi="Times New Roman" w:cs="Times New Roman"/>
          <w:lang w:val="en-GB"/>
        </w:rPr>
      </w:pPr>
      <w:bookmarkStart w:id="9" w:name="_Toc220651900"/>
      <w:r w:rsidRPr="007D0540">
        <w:rPr>
          <w:rFonts w:ascii="Times New Roman" w:hAnsi="Times New Roman" w:cs="Times New Roman"/>
          <w:lang w:val="en-GB" w:eastAsia="ru-RU"/>
        </w:rPr>
        <w:lastRenderedPageBreak/>
        <w:t>Problem 9. Host-guest chemistry of cucurbiturils as Uzbek hospitality</w:t>
      </w:r>
      <w:bookmarkEnd w:id="9"/>
      <w:r w:rsidRPr="007D0540">
        <w:rPr>
          <w:rFonts w:ascii="Times New Roman" w:hAnsi="Times New Roman" w:cs="Times New Roman"/>
          <w:lang w:val="en-GB" w:eastAsia="ru-RU"/>
        </w:rPr>
        <w:t xml:space="preserve"> </w:t>
      </w:r>
    </w:p>
    <w:p w14:paraId="39A92EA2" w14:textId="77777777" w:rsidR="009224E1" w:rsidRPr="007D0540" w:rsidRDefault="009224E1" w:rsidP="009224E1">
      <w:pPr>
        <w:jc w:val="both"/>
        <w:rPr>
          <w:rFonts w:ascii="Times New Roman" w:hAnsi="Times New Roman" w:cs="Times New Roman"/>
          <w:lang w:val="en-GB"/>
        </w:rPr>
      </w:pPr>
      <w:r w:rsidRPr="007D0540">
        <w:rPr>
          <w:rFonts w:ascii="Times New Roman" w:hAnsi="Times New Roman" w:cs="Times New Roman"/>
          <w:lang w:val="en-GB" w:eastAsia="ru-RU"/>
        </w:rPr>
        <w:t xml:space="preserve">The cucurbiturils are a family of macrocyclic compounds, which, incidentally, resemble pumpkins. They are doughnut-shaped molecules with functional groups within their voids that can bind small guest molecules. </w:t>
      </w:r>
    </w:p>
    <w:p w14:paraId="2A6ED019" w14:textId="77777777" w:rsidR="009224E1" w:rsidRPr="007D0540" w:rsidRDefault="009224E1" w:rsidP="009224E1">
      <w:pPr>
        <w:jc w:val="both"/>
        <w:rPr>
          <w:rFonts w:ascii="Times New Roman" w:hAnsi="Times New Roman" w:cs="Times New Roman"/>
          <w:lang w:val="en-GB"/>
        </w:rPr>
      </w:pPr>
      <w:r w:rsidRPr="007D0540">
        <w:rPr>
          <w:rFonts w:ascii="Times New Roman" w:hAnsi="Times New Roman" w:cs="Times New Roman"/>
          <w:lang w:val="en-GB"/>
        </w:rPr>
        <w:t>Fortunately, the synthesis of cucurbiturils is extremely simple. The scheme below shows the synthesis of cucurbit[6]</w:t>
      </w:r>
      <w:proofErr w:type="spellStart"/>
      <w:r w:rsidRPr="007D0540">
        <w:rPr>
          <w:rFonts w:ascii="Times New Roman" w:hAnsi="Times New Roman" w:cs="Times New Roman"/>
          <w:lang w:val="en-GB"/>
        </w:rPr>
        <w:t>uril</w:t>
      </w:r>
      <w:proofErr w:type="spellEnd"/>
      <w:r w:rsidRPr="007D0540">
        <w:rPr>
          <w:rFonts w:ascii="Times New Roman" w:hAnsi="Times New Roman" w:cs="Times New Roman"/>
          <w:lang w:val="en-GB"/>
        </w:rPr>
        <w:t xml:space="preserve"> (</w:t>
      </w:r>
      <w:r w:rsidRPr="007D0540">
        <w:rPr>
          <w:rFonts w:ascii="Times New Roman" w:hAnsi="Times New Roman" w:cs="Times New Roman"/>
          <w:b/>
          <w:lang w:val="en-GB"/>
        </w:rPr>
        <w:t>X</w:t>
      </w:r>
      <w:r w:rsidRPr="007D0540">
        <w:rPr>
          <w:rFonts w:ascii="Times New Roman" w:hAnsi="Times New Roman" w:cs="Times New Roman"/>
          <w:lang w:val="en-GB"/>
        </w:rPr>
        <w:t>), the [6] indicating a macrocycle with six repeating units.</w:t>
      </w:r>
    </w:p>
    <w:tbl>
      <w:tblPr>
        <w:tblStyle w:val="Tabelraster"/>
        <w:tblW w:w="0" w:type="auto"/>
        <w:tblLook w:val="04A0" w:firstRow="1" w:lastRow="0" w:firstColumn="1" w:lastColumn="0" w:noHBand="0" w:noVBand="1"/>
      </w:tblPr>
      <w:tblGrid>
        <w:gridCol w:w="4509"/>
        <w:gridCol w:w="4851"/>
      </w:tblGrid>
      <w:tr w:rsidR="009224E1" w:rsidRPr="007D0540" w14:paraId="36366478" w14:textId="77777777" w:rsidTr="00235194">
        <w:trPr>
          <w:trHeight w:val="517"/>
        </w:trPr>
        <w:tc>
          <w:tcPr>
            <w:tcW w:w="9576" w:type="dxa"/>
            <w:gridSpan w:val="2"/>
            <w:tcBorders>
              <w:top w:val="none" w:sz="4" w:space="0" w:color="000000"/>
              <w:left w:val="none" w:sz="4" w:space="0" w:color="000000"/>
              <w:bottom w:val="none" w:sz="4" w:space="0" w:color="000000"/>
              <w:right w:val="none" w:sz="4" w:space="0" w:color="000000"/>
            </w:tcBorders>
            <w:vAlign w:val="center"/>
          </w:tcPr>
          <w:p w14:paraId="7832215A" w14:textId="77777777" w:rsidR="009224E1" w:rsidRPr="007D0540" w:rsidRDefault="009224E1" w:rsidP="00235194">
            <w:pPr>
              <w:jc w:val="center"/>
              <w:rPr>
                <w:sz w:val="24"/>
                <w:szCs w:val="24"/>
                <w:lang w:val="en-GB"/>
              </w:rPr>
            </w:pPr>
            <w:proofErr w:type="spellStart"/>
            <w:r w:rsidRPr="007D0540">
              <w:rPr>
                <w:sz w:val="24"/>
                <w:szCs w:val="24"/>
                <w:lang w:val="en-GB"/>
              </w:rPr>
              <w:t>Сucurbit</w:t>
            </w:r>
            <w:proofErr w:type="spellEnd"/>
            <w:r w:rsidRPr="007D0540">
              <w:rPr>
                <w:sz w:val="24"/>
                <w:szCs w:val="24"/>
                <w:lang w:val="en-GB"/>
              </w:rPr>
              <w:t>[6]</w:t>
            </w:r>
            <w:proofErr w:type="spellStart"/>
            <w:r w:rsidRPr="007D0540">
              <w:rPr>
                <w:sz w:val="24"/>
                <w:szCs w:val="24"/>
                <w:lang w:val="en-GB"/>
              </w:rPr>
              <w:t>uril</w:t>
            </w:r>
            <w:proofErr w:type="spellEnd"/>
            <w:r w:rsidRPr="007D0540">
              <w:rPr>
                <w:sz w:val="24"/>
                <w:szCs w:val="24"/>
                <w:lang w:val="en-GB"/>
              </w:rPr>
              <w:t xml:space="preserve"> (</w:t>
            </w:r>
            <w:r w:rsidRPr="007D0540">
              <w:rPr>
                <w:b/>
                <w:sz w:val="24"/>
                <w:szCs w:val="24"/>
                <w:lang w:val="en-GB"/>
              </w:rPr>
              <w:t>X</w:t>
            </w:r>
            <w:r w:rsidRPr="007D0540">
              <w:rPr>
                <w:sz w:val="24"/>
                <w:szCs w:val="24"/>
                <w:lang w:val="en-GB"/>
              </w:rPr>
              <w:t>)</w:t>
            </w:r>
          </w:p>
        </w:tc>
      </w:tr>
      <w:tr w:rsidR="009224E1" w:rsidRPr="007D0540" w14:paraId="74101CFD" w14:textId="77777777" w:rsidTr="00235194">
        <w:tc>
          <w:tcPr>
            <w:tcW w:w="4613" w:type="dxa"/>
            <w:tcBorders>
              <w:top w:val="none" w:sz="4" w:space="0" w:color="000000"/>
              <w:left w:val="none" w:sz="4" w:space="0" w:color="000000"/>
              <w:bottom w:val="none" w:sz="4" w:space="0" w:color="000000"/>
              <w:right w:val="none" w:sz="4" w:space="0" w:color="000000"/>
            </w:tcBorders>
            <w:vAlign w:val="center"/>
          </w:tcPr>
          <w:p w14:paraId="5FB92349" w14:textId="77777777" w:rsidR="009224E1" w:rsidRPr="007D0540" w:rsidRDefault="009224E1" w:rsidP="00235194">
            <w:pPr>
              <w:jc w:val="center"/>
              <w:rPr>
                <w:lang w:val="en-GB"/>
              </w:rPr>
            </w:pPr>
            <w:r w:rsidRPr="007D0540">
              <w:rPr>
                <w:noProof/>
              </w:rPr>
              <w:drawing>
                <wp:inline distT="0" distB="0" distL="0" distR="0" wp14:anchorId="1EE257D0" wp14:editId="6C4F886C">
                  <wp:extent cx="2801757" cy="2626647"/>
                  <wp:effectExtent l="0" t="0" r="0" b="0"/>
                  <wp:docPr id="4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95476" name=""/>
                          <pic:cNvPicPr>
                            <a:picLocks noChangeAspect="1"/>
                          </pic:cNvPicPr>
                        </pic:nvPicPr>
                        <pic:blipFill rotWithShape="1">
                          <a:blip r:embed="rId22"/>
                          <a:stretch/>
                        </pic:blipFill>
                        <pic:spPr bwMode="auto">
                          <a:xfrm>
                            <a:off x="0" y="0"/>
                            <a:ext cx="2801756" cy="2626647"/>
                          </a:xfrm>
                          <a:prstGeom prst="rect">
                            <a:avLst/>
                          </a:prstGeom>
                        </pic:spPr>
                      </pic:pic>
                    </a:graphicData>
                  </a:graphic>
                </wp:inline>
              </w:drawing>
            </w:r>
          </w:p>
        </w:tc>
        <w:tc>
          <w:tcPr>
            <w:tcW w:w="4963" w:type="dxa"/>
            <w:tcBorders>
              <w:top w:val="none" w:sz="4" w:space="0" w:color="000000"/>
              <w:left w:val="none" w:sz="4" w:space="0" w:color="000000"/>
              <w:bottom w:val="none" w:sz="4" w:space="0" w:color="000000"/>
              <w:right w:val="none" w:sz="4" w:space="0" w:color="000000"/>
            </w:tcBorders>
            <w:vAlign w:val="center"/>
          </w:tcPr>
          <w:p w14:paraId="5C8BA399" w14:textId="77777777" w:rsidR="009224E1" w:rsidRPr="007D0540" w:rsidRDefault="009224E1" w:rsidP="00235194">
            <w:pPr>
              <w:jc w:val="center"/>
              <w:rPr>
                <w:lang w:val="en-GB"/>
              </w:rPr>
            </w:pPr>
            <w:r w:rsidRPr="007D0540">
              <w:rPr>
                <w:noProof/>
              </w:rPr>
              <w:drawing>
                <wp:inline distT="0" distB="0" distL="0" distR="0" wp14:anchorId="42318A79" wp14:editId="019A2BE3">
                  <wp:extent cx="3024831" cy="2283747"/>
                  <wp:effectExtent l="0" t="0" r="0" b="0"/>
                  <wp:docPr id="4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448353" name=""/>
                          <pic:cNvPicPr>
                            <a:picLocks noChangeAspect="1"/>
                          </pic:cNvPicPr>
                        </pic:nvPicPr>
                        <pic:blipFill rotWithShape="1">
                          <a:blip r:embed="rId23"/>
                          <a:stretch/>
                        </pic:blipFill>
                        <pic:spPr bwMode="auto">
                          <a:xfrm>
                            <a:off x="0" y="0"/>
                            <a:ext cx="3024830" cy="2283747"/>
                          </a:xfrm>
                          <a:prstGeom prst="rect">
                            <a:avLst/>
                          </a:prstGeom>
                        </pic:spPr>
                      </pic:pic>
                    </a:graphicData>
                  </a:graphic>
                </wp:inline>
              </w:drawing>
            </w:r>
          </w:p>
        </w:tc>
      </w:tr>
      <w:tr w:rsidR="009224E1" w:rsidRPr="007D0540" w14:paraId="1DEB262F" w14:textId="77777777" w:rsidTr="00235194">
        <w:trPr>
          <w:trHeight w:val="517"/>
        </w:trPr>
        <w:tc>
          <w:tcPr>
            <w:tcW w:w="4613" w:type="dxa"/>
            <w:tcBorders>
              <w:top w:val="none" w:sz="4" w:space="0" w:color="000000"/>
              <w:left w:val="none" w:sz="4" w:space="0" w:color="000000"/>
              <w:bottom w:val="none" w:sz="4" w:space="0" w:color="000000"/>
              <w:right w:val="none" w:sz="4" w:space="0" w:color="000000"/>
            </w:tcBorders>
            <w:vAlign w:val="center"/>
          </w:tcPr>
          <w:p w14:paraId="29351225" w14:textId="77777777" w:rsidR="009224E1" w:rsidRPr="007D0540" w:rsidRDefault="009224E1" w:rsidP="00235194">
            <w:pPr>
              <w:jc w:val="center"/>
              <w:rPr>
                <w:bCs/>
                <w:i/>
                <w:sz w:val="24"/>
                <w:szCs w:val="24"/>
                <w:lang w:val="en-GB"/>
              </w:rPr>
            </w:pPr>
            <w:r w:rsidRPr="007D0540">
              <w:rPr>
                <w:i/>
                <w:iCs/>
                <w:sz w:val="24"/>
                <w:szCs w:val="24"/>
                <w:lang w:val="en-GB" w:bidi="en-GB"/>
              </w:rPr>
              <w:t>Top view</w:t>
            </w:r>
          </w:p>
        </w:tc>
        <w:tc>
          <w:tcPr>
            <w:tcW w:w="4963" w:type="dxa"/>
            <w:tcBorders>
              <w:top w:val="none" w:sz="4" w:space="0" w:color="000000"/>
              <w:left w:val="none" w:sz="4" w:space="0" w:color="000000"/>
              <w:bottom w:val="none" w:sz="4" w:space="0" w:color="000000"/>
              <w:right w:val="none" w:sz="4" w:space="0" w:color="000000"/>
            </w:tcBorders>
            <w:vAlign w:val="center"/>
          </w:tcPr>
          <w:p w14:paraId="7405CF35" w14:textId="77777777" w:rsidR="009224E1" w:rsidRPr="007D0540" w:rsidRDefault="009224E1" w:rsidP="00235194">
            <w:pPr>
              <w:jc w:val="center"/>
              <w:rPr>
                <w:bCs/>
                <w:i/>
                <w:sz w:val="24"/>
                <w:szCs w:val="24"/>
                <w:lang w:val="en-GB"/>
              </w:rPr>
            </w:pPr>
            <w:r w:rsidRPr="007D0540">
              <w:rPr>
                <w:i/>
                <w:iCs/>
                <w:sz w:val="24"/>
                <w:szCs w:val="24"/>
                <w:lang w:val="en-GB" w:bidi="en-GB"/>
              </w:rPr>
              <w:t>Side view</w:t>
            </w:r>
          </w:p>
        </w:tc>
      </w:tr>
    </w:tbl>
    <w:p w14:paraId="61248B59" w14:textId="77777777" w:rsidR="009224E1" w:rsidRPr="007D0540" w:rsidRDefault="009224E1" w:rsidP="009224E1">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12925479" wp14:editId="12BF517F">
            <wp:extent cx="2525395" cy="373380"/>
            <wp:effectExtent l="0" t="0" r="0" b="0"/>
            <wp:docPr id="48" name="_x0000_i1051"/>
            <wp:cNvGraphicFramePr/>
            <a:graphic xmlns:a="http://schemas.openxmlformats.org/drawingml/2006/main">
              <a:graphicData uri="http://schemas.openxmlformats.org/drawingml/2006/picture">
                <pic:pic xmlns:pic="http://schemas.openxmlformats.org/drawingml/2006/picture">
                  <pic:nvPicPr>
                    <pic:cNvPr id="0" name="" descr="CB1"/>
                    <pic:cNvPicPr/>
                  </pic:nvPicPr>
                  <pic:blipFill rotWithShape="1">
                    <a:blip r:embed="rId24"/>
                    <a:stretch/>
                  </pic:blipFill>
                  <pic:spPr bwMode="auto">
                    <a:xfrm>
                      <a:off x="0" y="0"/>
                      <a:ext cx="2525395" cy="373380"/>
                    </a:xfrm>
                    <a:prstGeom prst="rect">
                      <a:avLst/>
                    </a:prstGeom>
                    <a:noFill/>
                  </pic:spPr>
                </pic:pic>
              </a:graphicData>
            </a:graphic>
          </wp:inline>
        </w:drawing>
      </w:r>
    </w:p>
    <w:p w14:paraId="5202D0F7" w14:textId="77777777" w:rsidR="009224E1" w:rsidRPr="00656A7C" w:rsidRDefault="009224E1" w:rsidP="00656A7C">
      <w:pPr>
        <w:spacing w:after="0"/>
        <w:rPr>
          <w:rFonts w:ascii="Times New Roman" w:hAnsi="Times New Roman" w:cs="Times New Roman"/>
          <w:i/>
          <w:iCs/>
          <w:lang w:val="en-GB"/>
        </w:rPr>
      </w:pPr>
      <w:r w:rsidRPr="00656A7C">
        <w:rPr>
          <w:rFonts w:ascii="Times New Roman" w:hAnsi="Times New Roman" w:cs="Times New Roman"/>
          <w:i/>
          <w:iCs/>
          <w:lang w:val="en-GB"/>
        </w:rPr>
        <w:t>Hints:</w:t>
      </w:r>
    </w:p>
    <w:p w14:paraId="51176254" w14:textId="77777777" w:rsidR="009224E1" w:rsidRPr="00B0238E" w:rsidRDefault="009224E1">
      <w:pPr>
        <w:pStyle w:val="Lijstalinea"/>
        <w:numPr>
          <w:ilvl w:val="0"/>
          <w:numId w:val="17"/>
        </w:numPr>
        <w:jc w:val="both"/>
        <w:rPr>
          <w:rFonts w:ascii="Times New Roman" w:hAnsi="Times New Roman" w:cs="Times New Roman"/>
          <w:i/>
          <w:iCs/>
          <w:lang w:val="en-GB"/>
        </w:rPr>
      </w:pPr>
      <w:r w:rsidRPr="00B0238E">
        <w:rPr>
          <w:rFonts w:ascii="Times New Roman" w:hAnsi="Times New Roman" w:cs="Times New Roman"/>
          <w:b/>
          <w:i/>
          <w:iCs/>
          <w:lang w:val="en-GB"/>
        </w:rPr>
        <w:t>A</w:t>
      </w:r>
      <w:r w:rsidRPr="00B0238E">
        <w:rPr>
          <w:rFonts w:ascii="Times New Roman" w:hAnsi="Times New Roman" w:cs="Times New Roman"/>
          <w:i/>
          <w:iCs/>
          <w:lang w:val="en-GB"/>
        </w:rPr>
        <w:t xml:space="preserve"> is obtained by heating an inorganic salt of </w:t>
      </w:r>
      <w:r w:rsidRPr="00B0238E">
        <w:rPr>
          <w:rFonts w:ascii="Times New Roman" w:hAnsi="Times New Roman" w:cs="Times New Roman"/>
          <w:b/>
          <w:i/>
          <w:iCs/>
          <w:lang w:val="en-GB"/>
        </w:rPr>
        <w:t>Y</w:t>
      </w:r>
      <w:r w:rsidRPr="00B0238E">
        <w:rPr>
          <w:rFonts w:ascii="Times New Roman" w:hAnsi="Times New Roman" w:cs="Times New Roman"/>
          <w:i/>
          <w:iCs/>
          <w:lang w:val="en-GB"/>
        </w:rPr>
        <w:t>, which happens without mass loss;</w:t>
      </w:r>
    </w:p>
    <w:p w14:paraId="09241F1D" w14:textId="33CBB17E" w:rsidR="009224E1" w:rsidRPr="00B0238E" w:rsidRDefault="00656A7C">
      <w:pPr>
        <w:pStyle w:val="Lijstalinea"/>
        <w:numPr>
          <w:ilvl w:val="0"/>
          <w:numId w:val="17"/>
        </w:numPr>
        <w:jc w:val="both"/>
        <w:rPr>
          <w:rFonts w:ascii="Times New Roman" w:hAnsi="Times New Roman" w:cs="Times New Roman"/>
          <w:i/>
          <w:iCs/>
          <w:lang w:val="en-GB"/>
        </w:rPr>
      </w:pPr>
      <w:r w:rsidRPr="00B0238E">
        <w:rPr>
          <w:rFonts w:ascii="Times New Roman" w:hAnsi="Times New Roman" w:cs="Times New Roman"/>
          <w:i/>
          <w:iCs/>
          <w:lang w:val="en-GB"/>
        </w:rPr>
        <w:t>I</w:t>
      </w:r>
      <w:r w:rsidR="009224E1" w:rsidRPr="00B0238E">
        <w:rPr>
          <w:rFonts w:ascii="Times New Roman" w:hAnsi="Times New Roman" w:cs="Times New Roman"/>
          <w:i/>
          <w:iCs/>
          <w:lang w:val="en-GB"/>
        </w:rPr>
        <w:t xml:space="preserve">n the mass spectrum, </w:t>
      </w:r>
      <w:r w:rsidR="009224E1" w:rsidRPr="00B0238E">
        <w:rPr>
          <w:rFonts w:ascii="Times New Roman" w:hAnsi="Times New Roman" w:cs="Times New Roman"/>
          <w:b/>
          <w:i/>
          <w:iCs/>
          <w:lang w:val="en-GB"/>
        </w:rPr>
        <w:t>B</w:t>
      </w:r>
      <w:r w:rsidR="009224E1" w:rsidRPr="00B0238E">
        <w:rPr>
          <w:rFonts w:ascii="Times New Roman" w:hAnsi="Times New Roman" w:cs="Times New Roman"/>
          <w:i/>
          <w:iCs/>
          <w:lang w:val="en-GB"/>
        </w:rPr>
        <w:t xml:space="preserve"> has peaks at m/z 58 and 29. </w:t>
      </w:r>
      <w:r w:rsidR="009224E1" w:rsidRPr="00B0238E">
        <w:rPr>
          <w:rFonts w:ascii="Times New Roman" w:hAnsi="Times New Roman" w:cs="Times New Roman"/>
          <w:b/>
          <w:i/>
          <w:iCs/>
          <w:lang w:val="en-GB"/>
        </w:rPr>
        <w:t>B</w:t>
      </w:r>
      <w:r w:rsidR="009224E1" w:rsidRPr="00B0238E">
        <w:rPr>
          <w:rFonts w:ascii="Times New Roman" w:hAnsi="Times New Roman" w:cs="Times New Roman"/>
          <w:i/>
          <w:iCs/>
          <w:lang w:val="en-GB"/>
        </w:rPr>
        <w:t xml:space="preserve"> gives a positive Tollens reaction and has only one type of hydrogen atoms and one type of carbon atoms;</w:t>
      </w:r>
    </w:p>
    <w:p w14:paraId="49CA52E8" w14:textId="08EAD1D7" w:rsidR="009224E1" w:rsidRDefault="00656A7C">
      <w:pPr>
        <w:pStyle w:val="Lijstalinea"/>
        <w:numPr>
          <w:ilvl w:val="0"/>
          <w:numId w:val="17"/>
        </w:numPr>
        <w:spacing w:after="0"/>
        <w:jc w:val="both"/>
        <w:rPr>
          <w:rFonts w:ascii="Times New Roman" w:hAnsi="Times New Roman" w:cs="Times New Roman"/>
          <w:i/>
          <w:iCs/>
          <w:lang w:val="en-GB"/>
        </w:rPr>
      </w:pPr>
      <w:r w:rsidRPr="00B0238E">
        <w:rPr>
          <w:rFonts w:ascii="Times New Roman" w:hAnsi="Times New Roman" w:cs="Times New Roman"/>
          <w:i/>
          <w:iCs/>
          <w:lang w:val="en-GB"/>
        </w:rPr>
        <w:t>C</w:t>
      </w:r>
      <w:r w:rsidR="009224E1" w:rsidRPr="00B0238E">
        <w:rPr>
          <w:rFonts w:ascii="Times New Roman" w:hAnsi="Times New Roman" w:cs="Times New Roman"/>
          <w:i/>
          <w:iCs/>
          <w:lang w:val="en-GB"/>
        </w:rPr>
        <w:t xml:space="preserve">ompound </w:t>
      </w:r>
      <w:r w:rsidR="009224E1" w:rsidRPr="00B0238E">
        <w:rPr>
          <w:rFonts w:ascii="Times New Roman" w:hAnsi="Times New Roman" w:cs="Times New Roman"/>
          <w:b/>
          <w:i/>
          <w:iCs/>
          <w:lang w:val="en-GB"/>
        </w:rPr>
        <w:t>C</w:t>
      </w:r>
      <w:r w:rsidR="009224E1" w:rsidRPr="00B0238E">
        <w:rPr>
          <w:rFonts w:ascii="Times New Roman" w:hAnsi="Times New Roman" w:cs="Times New Roman"/>
          <w:i/>
          <w:iCs/>
          <w:lang w:val="en-GB"/>
        </w:rPr>
        <w:t xml:space="preserve"> is not polymeric, and </w:t>
      </w:r>
      <w:r w:rsidR="009224E1" w:rsidRPr="00B0238E">
        <w:rPr>
          <w:rFonts w:ascii="Times New Roman" w:hAnsi="Times New Roman" w:cs="Times New Roman"/>
          <w:b/>
          <w:i/>
          <w:iCs/>
          <w:lang w:val="en-GB"/>
        </w:rPr>
        <w:t>C</w:t>
      </w:r>
      <w:r w:rsidR="00ED4AEF" w:rsidRPr="00B0238E">
        <w:rPr>
          <w:rFonts w:ascii="Times New Roman" w:hAnsi="Times New Roman" w:cs="Times New Roman"/>
          <w:i/>
          <w:iCs/>
          <w:lang w:val="en-GB"/>
        </w:rPr>
        <w:t xml:space="preserve"> is the main</w:t>
      </w:r>
      <w:r w:rsidR="009224E1" w:rsidRPr="00B0238E">
        <w:rPr>
          <w:rFonts w:ascii="Times New Roman" w:hAnsi="Times New Roman" w:cs="Times New Roman"/>
          <w:i/>
          <w:iCs/>
          <w:lang w:val="en-GB"/>
        </w:rPr>
        <w:t xml:space="preserve"> building block for constructing cucurbiturils.</w:t>
      </w:r>
    </w:p>
    <w:p w14:paraId="7D65178A" w14:textId="77777777" w:rsidR="00374669" w:rsidRPr="00374669" w:rsidRDefault="00374669" w:rsidP="00374669">
      <w:pPr>
        <w:spacing w:after="0"/>
        <w:jc w:val="both"/>
        <w:rPr>
          <w:rFonts w:ascii="Times New Roman" w:hAnsi="Times New Roman" w:cs="Times New Roman"/>
          <w:i/>
          <w:iCs/>
          <w:lang w:val="en-GB"/>
        </w:rPr>
      </w:pPr>
    </w:p>
    <w:p w14:paraId="71DB7109" w14:textId="31DE1600" w:rsidR="009224E1" w:rsidRPr="001E2EDA" w:rsidRDefault="009224E1">
      <w:pPr>
        <w:pStyle w:val="Lijstalinea"/>
        <w:numPr>
          <w:ilvl w:val="3"/>
          <w:numId w:val="57"/>
        </w:numPr>
        <w:ind w:left="426" w:hanging="426"/>
        <w:rPr>
          <w:rFonts w:ascii="Times New Roman" w:hAnsi="Times New Roman" w:cs="Times New Roman"/>
          <w:lang w:val="en-GB"/>
        </w:rPr>
      </w:pPr>
      <w:r w:rsidRPr="001E2EDA">
        <w:rPr>
          <w:rFonts w:ascii="Times New Roman" w:hAnsi="Times New Roman" w:cs="Times New Roman"/>
          <w:b/>
          <w:bCs/>
          <w:u w:val="single"/>
          <w:lang w:val="en-GB"/>
        </w:rPr>
        <w:t>Draw</w:t>
      </w:r>
      <w:r w:rsidRPr="001E2EDA">
        <w:rPr>
          <w:rFonts w:ascii="Times New Roman" w:hAnsi="Times New Roman" w:cs="Times New Roman"/>
          <w:lang w:val="en-GB"/>
        </w:rPr>
        <w:t xml:space="preserve"> structures </w:t>
      </w:r>
      <w:r w:rsidRPr="001E2EDA">
        <w:rPr>
          <w:rFonts w:ascii="Times New Roman" w:hAnsi="Times New Roman" w:cs="Times New Roman"/>
          <w:b/>
          <w:lang w:val="en-GB"/>
        </w:rPr>
        <w:t>A</w:t>
      </w:r>
      <w:r w:rsidRPr="001E2EDA">
        <w:rPr>
          <w:rFonts w:ascii="Times New Roman" w:hAnsi="Times New Roman" w:cs="Times New Roman"/>
          <w:lang w:val="en-GB"/>
        </w:rPr>
        <w:t>–</w:t>
      </w:r>
      <w:r w:rsidRPr="001E2EDA">
        <w:rPr>
          <w:rFonts w:ascii="Times New Roman" w:hAnsi="Times New Roman" w:cs="Times New Roman"/>
          <w:b/>
          <w:lang w:val="en-GB"/>
        </w:rPr>
        <w:t xml:space="preserve">C </w:t>
      </w:r>
      <w:r w:rsidRPr="001E2EDA">
        <w:rPr>
          <w:rFonts w:ascii="Times New Roman" w:hAnsi="Times New Roman" w:cs="Times New Roman"/>
          <w:lang w:val="en-GB"/>
        </w:rPr>
        <w:t xml:space="preserve">and the repeating unit of </w:t>
      </w:r>
      <w:r w:rsidRPr="001E2EDA">
        <w:rPr>
          <w:rFonts w:ascii="Times New Roman" w:hAnsi="Times New Roman" w:cs="Times New Roman"/>
          <w:b/>
          <w:lang w:val="en-GB"/>
        </w:rPr>
        <w:t>X</w:t>
      </w:r>
      <w:r w:rsidRPr="001E2EDA">
        <w:rPr>
          <w:rFonts w:ascii="Times New Roman" w:hAnsi="Times New Roman" w:cs="Times New Roman"/>
          <w:lang w:val="en-GB"/>
        </w:rPr>
        <w:t xml:space="preserve">. </w:t>
      </w:r>
      <w:r w:rsidRPr="00AE67B5">
        <w:rPr>
          <w:rFonts w:ascii="Times New Roman" w:hAnsi="Times New Roman" w:cs="Times New Roman"/>
          <w:b/>
          <w:bCs/>
          <w:u w:val="single"/>
          <w:lang w:val="en-GB"/>
        </w:rPr>
        <w:t>Determine</w:t>
      </w:r>
      <w:r w:rsidRPr="001E2EDA">
        <w:rPr>
          <w:rFonts w:ascii="Times New Roman" w:hAnsi="Times New Roman" w:cs="Times New Roman"/>
          <w:lang w:val="en-GB"/>
        </w:rPr>
        <w:t xml:space="preserve"> </w:t>
      </w:r>
      <w:r w:rsidRPr="001E2EDA">
        <w:rPr>
          <w:rFonts w:ascii="Times New Roman" w:hAnsi="Times New Roman" w:cs="Times New Roman"/>
          <w:b/>
          <w:lang w:val="en-GB"/>
        </w:rPr>
        <w:t>Y</w:t>
      </w:r>
      <w:r w:rsidRPr="001E2EDA">
        <w:rPr>
          <w:rFonts w:ascii="Times New Roman" w:hAnsi="Times New Roman" w:cs="Times New Roman"/>
          <w:lang w:val="en-GB"/>
        </w:rPr>
        <w:t xml:space="preserve">. </w:t>
      </w:r>
    </w:p>
    <w:p w14:paraId="22C9AB8F" w14:textId="77777777" w:rsidR="00374669" w:rsidRDefault="00374669">
      <w:pPr>
        <w:spacing w:after="160" w:line="278" w:lineRule="auto"/>
        <w:rPr>
          <w:rFonts w:ascii="Times New Roman" w:hAnsi="Times New Roman" w:cs="Times New Roman"/>
          <w:lang w:val="en-GB"/>
        </w:rPr>
      </w:pPr>
      <w:r>
        <w:rPr>
          <w:rFonts w:ascii="Times New Roman" w:hAnsi="Times New Roman" w:cs="Times New Roman"/>
          <w:lang w:val="en-GB"/>
        </w:rPr>
        <w:br w:type="page"/>
      </w:r>
    </w:p>
    <w:p w14:paraId="0A8C4F8C" w14:textId="124CAE5C" w:rsidR="009224E1" w:rsidRPr="007D0540" w:rsidRDefault="009224E1" w:rsidP="009224E1">
      <w:pPr>
        <w:jc w:val="both"/>
        <w:rPr>
          <w:rFonts w:ascii="Times New Roman" w:hAnsi="Times New Roman" w:cs="Times New Roman"/>
          <w:lang w:val="en-GB"/>
        </w:rPr>
      </w:pPr>
      <w:r w:rsidRPr="007D0540">
        <w:rPr>
          <w:rFonts w:ascii="Times New Roman" w:hAnsi="Times New Roman" w:cs="Times New Roman"/>
          <w:lang w:val="en-GB"/>
        </w:rPr>
        <w:lastRenderedPageBreak/>
        <w:t>Cucurbiturils form host-guest type complexes. For example, the host cucurbit[</w:t>
      </w:r>
      <w:r w:rsidRPr="007D0540">
        <w:rPr>
          <w:rFonts w:ascii="Times New Roman" w:hAnsi="Times New Roman" w:cs="Times New Roman"/>
          <w:i/>
          <w:lang w:val="en-GB"/>
        </w:rPr>
        <w:t>n</w:t>
      </w:r>
      <w:r w:rsidRPr="007D0540">
        <w:rPr>
          <w:rFonts w:ascii="Times New Roman" w:hAnsi="Times New Roman" w:cs="Times New Roman"/>
          <w:lang w:val="en-GB"/>
        </w:rPr>
        <w:t>]</w:t>
      </w:r>
      <w:proofErr w:type="spellStart"/>
      <w:r w:rsidRPr="007D0540">
        <w:rPr>
          <w:rFonts w:ascii="Times New Roman" w:hAnsi="Times New Roman" w:cs="Times New Roman"/>
          <w:lang w:val="en-GB"/>
        </w:rPr>
        <w:t>uril</w:t>
      </w:r>
      <w:proofErr w:type="spellEnd"/>
      <w:r w:rsidRPr="007D0540">
        <w:rPr>
          <w:rFonts w:ascii="Times New Roman" w:hAnsi="Times New Roman" w:cs="Times New Roman"/>
          <w:lang w:val="en-GB"/>
        </w:rPr>
        <w:t xml:space="preserve"> (</w:t>
      </w:r>
      <w:proofErr w:type="spellStart"/>
      <w:r w:rsidRPr="007D0540">
        <w:rPr>
          <w:rFonts w:ascii="Times New Roman" w:hAnsi="Times New Roman" w:cs="Times New Roman"/>
          <w:lang w:val="en-GB"/>
        </w:rPr>
        <w:t>CB</w:t>
      </w:r>
      <w:r w:rsidRPr="007D0540">
        <w:rPr>
          <w:rFonts w:ascii="Times New Roman" w:hAnsi="Times New Roman" w:cs="Times New Roman"/>
          <w:i/>
          <w:vertAlign w:val="subscript"/>
          <w:lang w:val="en-GB"/>
        </w:rPr>
        <w:t>n</w:t>
      </w:r>
      <w:proofErr w:type="spellEnd"/>
      <w:r w:rsidRPr="007D0540">
        <w:rPr>
          <w:rFonts w:ascii="Times New Roman" w:hAnsi="Times New Roman" w:cs="Times New Roman"/>
          <w:lang w:val="en-GB"/>
        </w:rPr>
        <w:t>) can stabilise the ocular drug tropicamide (TR – C</w:t>
      </w:r>
      <w:r w:rsidRPr="007D0540">
        <w:rPr>
          <w:rFonts w:ascii="Times New Roman" w:hAnsi="Times New Roman" w:cs="Times New Roman"/>
          <w:vertAlign w:val="subscript"/>
          <w:lang w:val="en-GB"/>
        </w:rPr>
        <w:t>17</w:t>
      </w:r>
      <w:r w:rsidRPr="007D0540">
        <w:rPr>
          <w:rFonts w:ascii="Times New Roman" w:hAnsi="Times New Roman" w:cs="Times New Roman"/>
          <w:lang w:val="en-GB"/>
        </w:rPr>
        <w:t>H</w:t>
      </w:r>
      <w:r w:rsidRPr="007D0540">
        <w:rPr>
          <w:rFonts w:ascii="Times New Roman" w:hAnsi="Times New Roman" w:cs="Times New Roman"/>
          <w:vertAlign w:val="subscript"/>
          <w:lang w:val="en-GB"/>
        </w:rPr>
        <w:t>20</w:t>
      </w:r>
      <w:r w:rsidRPr="007D0540">
        <w:rPr>
          <w:rFonts w:ascii="Times New Roman" w:hAnsi="Times New Roman" w:cs="Times New Roman"/>
          <w:lang w:val="en-GB"/>
        </w:rPr>
        <w:t>N</w:t>
      </w:r>
      <w:r w:rsidRPr="007D0540">
        <w:rPr>
          <w:rFonts w:ascii="Times New Roman" w:hAnsi="Times New Roman" w:cs="Times New Roman"/>
          <w:vertAlign w:val="subscript"/>
          <w:lang w:val="en-GB"/>
        </w:rPr>
        <w:t>2</w:t>
      </w:r>
      <w:r w:rsidRPr="007D0540">
        <w:rPr>
          <w:rFonts w:ascii="Times New Roman" w:hAnsi="Times New Roman" w:cs="Times New Roman"/>
          <w:lang w:val="en-GB"/>
        </w:rPr>
        <w:t>O</w:t>
      </w:r>
      <w:r w:rsidRPr="007D0540">
        <w:rPr>
          <w:rFonts w:ascii="Times New Roman" w:hAnsi="Times New Roman" w:cs="Times New Roman"/>
          <w:vertAlign w:val="subscript"/>
          <w:lang w:val="en-GB"/>
        </w:rPr>
        <w:t>2</w:t>
      </w:r>
      <w:r w:rsidRPr="007D0540">
        <w:rPr>
          <w:rFonts w:ascii="Times New Roman" w:hAnsi="Times New Roman" w:cs="Times New Roman"/>
          <w:lang w:val="en-GB"/>
        </w:rPr>
        <w:t>). The four-state complexation model of neutral and protonated TR with CB</w:t>
      </w:r>
      <w:r w:rsidRPr="007D0540">
        <w:rPr>
          <w:rFonts w:ascii="Times New Roman" w:hAnsi="Times New Roman" w:cs="Times New Roman"/>
          <w:i/>
          <w:vertAlign w:val="subscript"/>
          <w:lang w:val="en-GB"/>
        </w:rPr>
        <w:t>n</w:t>
      </w:r>
      <w:r w:rsidRPr="007D0540">
        <w:rPr>
          <w:rFonts w:ascii="Times New Roman" w:hAnsi="Times New Roman" w:cs="Times New Roman"/>
          <w:i/>
          <w:lang w:val="en-GB"/>
        </w:rPr>
        <w:t xml:space="preserve"> </w:t>
      </w:r>
      <w:r w:rsidRPr="007D0540">
        <w:rPr>
          <w:rFonts w:ascii="Times New Roman" w:hAnsi="Times New Roman" w:cs="Times New Roman"/>
          <w:lang w:val="en-GB"/>
        </w:rPr>
        <w:t>is shown below:</w:t>
      </w:r>
    </w:p>
    <w:p w14:paraId="43D46947" w14:textId="77777777" w:rsidR="009224E1" w:rsidRPr="007D0540" w:rsidRDefault="009224E1" w:rsidP="009224E1">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50A62235" wp14:editId="107B1BC5">
            <wp:extent cx="4053205" cy="2513965"/>
            <wp:effectExtent l="0" t="0" r="0" b="0"/>
            <wp:docPr id="49" name="_x0000_i1050"/>
            <wp:cNvGraphicFramePr/>
            <a:graphic xmlns:a="http://schemas.openxmlformats.org/drawingml/2006/main">
              <a:graphicData uri="http://schemas.openxmlformats.org/drawingml/2006/picture">
                <pic:pic xmlns:pic="http://schemas.openxmlformats.org/drawingml/2006/picture">
                  <pic:nvPicPr>
                    <pic:cNvPr id="0" name="" descr="CB2"/>
                    <pic:cNvPicPr/>
                  </pic:nvPicPr>
                  <pic:blipFill rotWithShape="1">
                    <a:blip r:embed="rId25"/>
                    <a:stretch/>
                  </pic:blipFill>
                  <pic:spPr bwMode="auto">
                    <a:xfrm>
                      <a:off x="0" y="0"/>
                      <a:ext cx="4053205" cy="2513965"/>
                    </a:xfrm>
                    <a:prstGeom prst="rect">
                      <a:avLst/>
                    </a:prstGeom>
                    <a:noFill/>
                  </pic:spPr>
                </pic:pic>
              </a:graphicData>
            </a:graphic>
          </wp:inline>
        </w:drawing>
      </w:r>
    </w:p>
    <w:p w14:paraId="46D7A435" w14:textId="77777777" w:rsidR="009224E1" w:rsidRPr="007D0540" w:rsidRDefault="009224E1" w:rsidP="009224E1">
      <w:pPr>
        <w:jc w:val="both"/>
        <w:rPr>
          <w:rFonts w:ascii="Times New Roman" w:hAnsi="Times New Roman" w:cs="Times New Roman"/>
          <w:lang w:val="en-GB"/>
        </w:rPr>
      </w:pPr>
      <w:r w:rsidRPr="007D0540">
        <w:rPr>
          <w:rFonts w:ascii="Times New Roman" w:hAnsi="Times New Roman" w:cs="Times New Roman"/>
          <w:lang w:val="en-GB"/>
        </w:rPr>
        <w:t>The [TR‧CB</w:t>
      </w:r>
      <w:r w:rsidRPr="007D0540">
        <w:rPr>
          <w:rFonts w:ascii="Times New Roman" w:hAnsi="Times New Roman" w:cs="Times New Roman"/>
          <w:vertAlign w:val="subscript"/>
          <w:lang w:val="en-GB"/>
        </w:rPr>
        <w:t>8</w:t>
      </w:r>
      <w:r w:rsidRPr="007D0540">
        <w:rPr>
          <w:rFonts w:ascii="Times New Roman" w:hAnsi="Times New Roman" w:cs="Times New Roman"/>
          <w:lang w:val="en-GB"/>
        </w:rPr>
        <w:t xml:space="preserve">] complex was studied using mass spectra. Peaks at </w:t>
      </w:r>
      <w:r w:rsidRPr="007D0540">
        <w:rPr>
          <w:rFonts w:ascii="Times New Roman" w:hAnsi="Times New Roman" w:cs="Times New Roman"/>
          <w:i/>
          <w:iCs/>
          <w:lang w:val="en-GB"/>
        </w:rPr>
        <w:t>m</w:t>
      </w:r>
      <w:r w:rsidRPr="007D0540">
        <w:rPr>
          <w:rFonts w:ascii="Times New Roman" w:hAnsi="Times New Roman" w:cs="Times New Roman"/>
          <w:lang w:val="en-GB"/>
        </w:rPr>
        <w:t>/z 285, 665, and 807 were detected in the spectrum.</w:t>
      </w:r>
    </w:p>
    <w:p w14:paraId="59C34FCE" w14:textId="5039A1C3" w:rsidR="009224E1" w:rsidRPr="00374669" w:rsidRDefault="009224E1">
      <w:pPr>
        <w:pStyle w:val="Lijstalinea"/>
        <w:numPr>
          <w:ilvl w:val="0"/>
          <w:numId w:val="57"/>
        </w:numPr>
        <w:ind w:left="426" w:hanging="426"/>
        <w:jc w:val="both"/>
        <w:rPr>
          <w:rFonts w:ascii="Times New Roman" w:hAnsi="Times New Roman" w:cs="Times New Roman"/>
          <w:lang w:val="en-GB"/>
        </w:rPr>
      </w:pPr>
      <w:r w:rsidRPr="00374669">
        <w:rPr>
          <w:rFonts w:ascii="Times New Roman" w:hAnsi="Times New Roman" w:cs="Times New Roman"/>
          <w:b/>
          <w:bCs/>
          <w:u w:val="single"/>
          <w:lang w:val="en-GB"/>
        </w:rPr>
        <w:t>Determine</w:t>
      </w:r>
      <w:r w:rsidRPr="00374669">
        <w:rPr>
          <w:rFonts w:ascii="Times New Roman" w:hAnsi="Times New Roman" w:cs="Times New Roman"/>
          <w:lang w:val="en-GB"/>
        </w:rPr>
        <w:t xml:space="preserve"> the species to which these peaks correspond. </w:t>
      </w:r>
    </w:p>
    <w:p w14:paraId="34D987C6" w14:textId="77397011" w:rsidR="009224E1" w:rsidRPr="007D0540" w:rsidRDefault="009224E1" w:rsidP="009224E1">
      <w:pPr>
        <w:jc w:val="both"/>
        <w:rPr>
          <w:rFonts w:ascii="Times New Roman" w:hAnsi="Times New Roman" w:cs="Times New Roman"/>
          <w:lang w:val="en-GB"/>
        </w:rPr>
      </w:pPr>
      <w:r w:rsidRPr="007D0540">
        <w:rPr>
          <w:rFonts w:ascii="Times New Roman" w:hAnsi="Times New Roman" w:cs="Times New Roman"/>
          <w:lang w:val="en-GB"/>
        </w:rPr>
        <w:t>For the [TR‧CB</w:t>
      </w:r>
      <w:r w:rsidRPr="007D0540">
        <w:rPr>
          <w:rFonts w:ascii="Times New Roman" w:hAnsi="Times New Roman" w:cs="Times New Roman"/>
          <w:vertAlign w:val="subscript"/>
          <w:lang w:val="en-GB"/>
        </w:rPr>
        <w:t>8</w:t>
      </w:r>
      <w:r w:rsidRPr="007D0540">
        <w:rPr>
          <w:rFonts w:ascii="Times New Roman" w:hAnsi="Times New Roman" w:cs="Times New Roman"/>
          <w:lang w:val="en-GB"/>
        </w:rPr>
        <w:t>] complex, the formation constant,</w:t>
      </w:r>
      <w:r w:rsidR="00374669">
        <w:rPr>
          <w:rFonts w:ascii="Times New Roman" w:hAnsi="Times New Roman" w:cs="Times New Roman"/>
          <w:lang w:val="en-GB"/>
        </w:rPr>
        <w:t xml:space="preserve"> </w:t>
      </w:r>
      <w:r w:rsidR="00374669" w:rsidRPr="00374669">
        <w:rPr>
          <w:rFonts w:ascii="Times New Roman" w:hAnsi="Times New Roman" w:cs="Times New Roman"/>
          <w:i/>
          <w:iCs/>
          <w:lang w:val="en-GB"/>
        </w:rPr>
        <w:t>K</w:t>
      </w:r>
      <w:r w:rsidR="00374669">
        <w:rPr>
          <w:rFonts w:ascii="Times New Roman" w:hAnsi="Times New Roman" w:cs="Times New Roman"/>
          <w:vertAlign w:val="subscript"/>
          <w:lang w:val="en-GB"/>
        </w:rPr>
        <w:t>TR</w:t>
      </w:r>
      <w:r w:rsidR="00374669">
        <w:rPr>
          <w:rFonts w:ascii="Times New Roman" w:hAnsi="Times New Roman" w:cs="Times New Roman"/>
          <w:lang w:val="en-GB"/>
        </w:rPr>
        <w:t> = </w:t>
      </w:r>
      <w:r w:rsidRPr="007D0540">
        <w:rPr>
          <w:rFonts w:ascii="Times New Roman" w:hAnsi="Times New Roman" w:cs="Times New Roman"/>
          <w:lang w:val="en-GB"/>
        </w:rPr>
        <w:t>1.4</w:t>
      </w:r>
      <w:r w:rsidR="00374669">
        <w:rPr>
          <w:rFonts w:ascii="Times New Roman" w:hAnsi="Times New Roman" w:cs="Times New Roman"/>
          <w:lang w:val="en-GB"/>
        </w:rPr>
        <w:t> </w:t>
      </w:r>
      <w:r w:rsidRPr="007D0540">
        <w:rPr>
          <w:rFonts w:ascii="Times New Roman" w:eastAsiaTheme="minorEastAsia" w:hAnsi="Times New Roman" w:cs="Times New Roman"/>
          <w:lang w:val="en-GB"/>
        </w:rPr>
        <w:t>×</w:t>
      </w:r>
      <w:r w:rsidR="00374669">
        <w:rPr>
          <w:rFonts w:ascii="Times New Roman" w:eastAsiaTheme="minorEastAsia" w:hAnsi="Times New Roman" w:cs="Times New Roman"/>
          <w:lang w:val="en-GB"/>
        </w:rPr>
        <w:t> </w:t>
      </w:r>
      <w:r w:rsidRPr="007D0540">
        <w:rPr>
          <w:rFonts w:ascii="Times New Roman" w:hAnsi="Times New Roman" w:cs="Times New Roman"/>
          <w:lang w:val="en-GB"/>
        </w:rPr>
        <w:t>10</w:t>
      </w:r>
      <w:r w:rsidRPr="007D0540">
        <w:rPr>
          <w:rFonts w:ascii="Times New Roman" w:hAnsi="Times New Roman" w:cs="Times New Roman"/>
          <w:vertAlign w:val="superscript"/>
          <w:lang w:val="en-GB"/>
        </w:rPr>
        <w:t>4</w:t>
      </w:r>
      <w:r w:rsidRPr="007D0540">
        <w:rPr>
          <w:rFonts w:ascii="Times New Roman" w:hAnsi="Times New Roman" w:cs="Times New Roman"/>
          <w:lang w:val="en-GB"/>
        </w:rPr>
        <w:t>. pH titrations monitored by UV-spectrophotometry of pure TR (</w:t>
      </w:r>
      <w:r w:rsidR="00374669">
        <w:rPr>
          <w:rFonts w:ascii="Times New Roman" w:hAnsi="Times New Roman" w:cs="Times New Roman"/>
          <w:lang w:val="en-GB"/>
        </w:rPr>
        <w:t> </w:t>
      </w:r>
      <w:r w:rsidRPr="007D0540">
        <w:rPr>
          <w:rFonts w:ascii="Times New Roman" w:eastAsia="Abyssinica SIL" w:hAnsi="Times New Roman" w:cs="Times New Roman"/>
          <w:lang w:val="en-GB"/>
        </w:rPr>
        <w:t>○</w:t>
      </w:r>
      <w:r w:rsidR="00374669">
        <w:rPr>
          <w:rFonts w:ascii="Times New Roman" w:eastAsia="Abyssinica SIL" w:hAnsi="Times New Roman" w:cs="Times New Roman"/>
          <w:lang w:val="en-GB"/>
        </w:rPr>
        <w:t> </w:t>
      </w:r>
      <w:r w:rsidRPr="007D0540">
        <w:rPr>
          <w:rFonts w:ascii="Times New Roman" w:hAnsi="Times New Roman" w:cs="Times New Roman"/>
          <w:lang w:val="en-GB"/>
        </w:rPr>
        <w:t>), and of TR with CB</w:t>
      </w:r>
      <w:r w:rsidRPr="007D0540">
        <w:rPr>
          <w:rFonts w:ascii="Times New Roman" w:hAnsi="Times New Roman" w:cs="Times New Roman"/>
          <w:vertAlign w:val="subscript"/>
          <w:lang w:val="en-GB"/>
        </w:rPr>
        <w:t>8</w:t>
      </w:r>
      <w:r w:rsidRPr="007D0540">
        <w:rPr>
          <w:rFonts w:ascii="Times New Roman" w:hAnsi="Times New Roman" w:cs="Times New Roman"/>
          <w:lang w:val="en-GB"/>
        </w:rPr>
        <w:t xml:space="preserve"> (</w:t>
      </w:r>
      <w:r w:rsidR="00374669">
        <w:rPr>
          <w:rFonts w:ascii="Times New Roman" w:eastAsia="Abyssinica SIL" w:hAnsi="Times New Roman" w:cs="Times New Roman"/>
          <w:lang w:val="en-GB"/>
        </w:rPr>
        <w:t> </w:t>
      </w:r>
      <w:r w:rsidRPr="007D0540">
        <w:rPr>
          <w:rFonts w:ascii="Times New Roman" w:eastAsia="Abyssinica SIL" w:hAnsi="Times New Roman" w:cs="Times New Roman"/>
          <w:lang w:val="en-GB"/>
        </w:rPr>
        <w:t>▲</w:t>
      </w:r>
      <w:r w:rsidR="00374669">
        <w:rPr>
          <w:rFonts w:ascii="Times New Roman" w:eastAsia="Abyssinica SIL" w:hAnsi="Times New Roman" w:cs="Times New Roman"/>
          <w:lang w:val="en-GB"/>
        </w:rPr>
        <w:t> </w:t>
      </w:r>
      <w:r w:rsidRPr="007D0540">
        <w:rPr>
          <w:rFonts w:ascii="Times New Roman" w:hAnsi="Times New Roman" w:cs="Times New Roman"/>
          <w:lang w:val="en-GB"/>
        </w:rPr>
        <w:t>) are shown below. The concentration of the host was sufficient to ensure virtually quantitative complexation of TR over the investigated pH range.</w:t>
      </w:r>
    </w:p>
    <w:p w14:paraId="183A8D06" w14:textId="77777777" w:rsidR="009224E1" w:rsidRPr="007D0540" w:rsidRDefault="009224E1" w:rsidP="009224E1">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5DE4FB87" wp14:editId="34925544">
            <wp:extent cx="3838575" cy="2803525"/>
            <wp:effectExtent l="0" t="0" r="9525" b="0"/>
            <wp:docPr id="50" name="Рисунок 14" descr="A graph of ph and 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33483" name="Рисунок 14" descr="A graph of ph and ph&#10;&#10;AI-generated content may be incorrect."/>
                    <pic:cNvPicPr>
                      <a:picLocks noChangeAspect="1"/>
                    </pic:cNvPicPr>
                  </pic:nvPicPr>
                  <pic:blipFill rotWithShape="1">
                    <a:blip r:embed="rId26"/>
                    <a:stretch/>
                  </pic:blipFill>
                  <pic:spPr bwMode="auto">
                    <a:xfrm>
                      <a:off x="0" y="0"/>
                      <a:ext cx="3838575" cy="2803525"/>
                    </a:xfrm>
                    <a:prstGeom prst="rect">
                      <a:avLst/>
                    </a:prstGeom>
                    <a:noFill/>
                    <a:ln>
                      <a:noFill/>
                    </a:ln>
                  </pic:spPr>
                </pic:pic>
              </a:graphicData>
            </a:graphic>
          </wp:inline>
        </w:drawing>
      </w:r>
    </w:p>
    <w:p w14:paraId="1940EDB5" w14:textId="49B0D50A" w:rsidR="009224E1" w:rsidRPr="00374669" w:rsidRDefault="009224E1">
      <w:pPr>
        <w:pStyle w:val="Lijstalinea"/>
        <w:numPr>
          <w:ilvl w:val="0"/>
          <w:numId w:val="57"/>
        </w:numPr>
        <w:ind w:left="426" w:hanging="426"/>
        <w:rPr>
          <w:rFonts w:ascii="Times New Roman" w:hAnsi="Times New Roman" w:cs="Times New Roman"/>
          <w:lang w:val="en-GB"/>
        </w:rPr>
      </w:pPr>
      <w:r w:rsidRPr="00374669">
        <w:rPr>
          <w:rFonts w:ascii="Times New Roman" w:hAnsi="Times New Roman" w:cs="Times New Roman"/>
          <w:b/>
          <w:bCs/>
          <w:u w:val="single"/>
          <w:lang w:val="en-GB"/>
        </w:rPr>
        <w:lastRenderedPageBreak/>
        <w:t>Determine</w:t>
      </w:r>
      <w:r w:rsidRPr="00374669">
        <w:rPr>
          <w:rFonts w:ascii="Times New Roman" w:hAnsi="Times New Roman" w:cs="Times New Roman"/>
          <w:lang w:val="en-GB"/>
        </w:rPr>
        <w:t xml:space="preserve"> the approximate values of</w:t>
      </w:r>
      <w:r w:rsidR="00374669">
        <w:rPr>
          <w:rFonts w:ascii="Times New Roman" w:hAnsi="Times New Roman" w:cs="Times New Roman"/>
          <w:lang w:val="en-GB"/>
        </w:rPr>
        <w:t xml:space="preserve"> </w:t>
      </w:r>
      <w:proofErr w:type="spellStart"/>
      <w:r w:rsidR="00374669">
        <w:rPr>
          <w:rFonts w:ascii="Times New Roman" w:hAnsi="Times New Roman" w:cs="Times New Roman"/>
          <w:lang w:val="en-GB"/>
        </w:rPr>
        <w:t>p</w:t>
      </w:r>
      <w:r w:rsidR="00374669" w:rsidRPr="005615A4">
        <w:rPr>
          <w:rFonts w:ascii="Times New Roman" w:hAnsi="Times New Roman" w:cs="Times New Roman"/>
          <w:i/>
          <w:iCs/>
          <w:lang w:val="en-GB"/>
        </w:rPr>
        <w:t>K</w:t>
      </w:r>
      <w:r w:rsidR="00374669" w:rsidRPr="005615A4">
        <w:rPr>
          <w:rFonts w:ascii="Times New Roman" w:hAnsi="Times New Roman" w:cs="Times New Roman"/>
          <w:i/>
          <w:iCs/>
          <w:vertAlign w:val="subscript"/>
          <w:lang w:val="en-GB"/>
        </w:rPr>
        <w:t>a</w:t>
      </w:r>
      <w:proofErr w:type="spellEnd"/>
      <w:r w:rsidR="00374669">
        <w:rPr>
          <w:rFonts w:ascii="Times New Roman" w:hAnsi="Times New Roman" w:cs="Times New Roman"/>
          <w:lang w:val="en-GB"/>
        </w:rPr>
        <w:t xml:space="preserve">, </w:t>
      </w:r>
      <w:proofErr w:type="spellStart"/>
      <w:r w:rsidR="00374669">
        <w:rPr>
          <w:rFonts w:ascii="Times New Roman" w:hAnsi="Times New Roman" w:cs="Times New Roman"/>
          <w:lang w:val="en-GB"/>
        </w:rPr>
        <w:t>p</w:t>
      </w:r>
      <w:r w:rsidR="00374669" w:rsidRPr="005615A4">
        <w:rPr>
          <w:rFonts w:ascii="Times New Roman" w:hAnsi="Times New Roman" w:cs="Times New Roman"/>
          <w:i/>
          <w:iCs/>
          <w:lang w:val="en-GB"/>
        </w:rPr>
        <w:t>K</w:t>
      </w:r>
      <w:r w:rsidR="00374669" w:rsidRPr="005615A4">
        <w:rPr>
          <w:rFonts w:ascii="Times New Roman" w:hAnsi="Times New Roman" w:cs="Times New Roman"/>
          <w:i/>
          <w:iCs/>
          <w:vertAlign w:val="subscript"/>
          <w:lang w:val="en-GB"/>
        </w:rPr>
        <w:t>a</w:t>
      </w:r>
      <w:proofErr w:type="spellEnd"/>
      <w:r w:rsidR="00374669" w:rsidRPr="005615A4">
        <w:rPr>
          <w:rFonts w:ascii="Times New Roman" w:hAnsi="Times New Roman" w:cs="Times New Roman"/>
          <w:lang w:val="en-GB"/>
        </w:rPr>
        <w:t>’</w:t>
      </w:r>
      <w:r w:rsidR="00374669">
        <w:rPr>
          <w:rFonts w:ascii="Times New Roman" w:hAnsi="Times New Roman" w:cs="Times New Roman"/>
          <w:lang w:val="en-GB"/>
        </w:rPr>
        <w:t xml:space="preserve"> and </w:t>
      </w:r>
      <w:r w:rsidR="00374669" w:rsidRPr="005615A4">
        <w:rPr>
          <w:rFonts w:ascii="Times New Roman" w:hAnsi="Times New Roman" w:cs="Times New Roman"/>
          <w:i/>
          <w:iCs/>
          <w:lang w:val="en-GB"/>
        </w:rPr>
        <w:t>K</w:t>
      </w:r>
      <w:r w:rsidR="00374669">
        <w:rPr>
          <w:rFonts w:ascii="Times New Roman" w:hAnsi="Times New Roman" w:cs="Times New Roman"/>
          <w:vertAlign w:val="subscript"/>
          <w:lang w:val="en-GB"/>
        </w:rPr>
        <w:t>TRH</w:t>
      </w:r>
      <w:r w:rsidR="005615A4" w:rsidRPr="005615A4">
        <w:rPr>
          <w:rFonts w:ascii="Times New Roman" w:hAnsi="Times New Roman" w:cs="Times New Roman"/>
          <w:vertAlign w:val="subscript"/>
          <w:lang w:val="en-GB"/>
        </w:rPr>
        <w:t>⁺</w:t>
      </w:r>
      <w:r w:rsidR="005615A4">
        <w:rPr>
          <w:rFonts w:ascii="Times New Roman" w:hAnsi="Times New Roman" w:cs="Times New Roman"/>
          <w:lang w:val="en-GB"/>
        </w:rPr>
        <w:t>.</w:t>
      </w:r>
    </w:p>
    <w:p w14:paraId="6AEBFA04" w14:textId="25D338B5" w:rsidR="009224E1" w:rsidRPr="007D0540" w:rsidRDefault="009224E1" w:rsidP="009224E1">
      <w:pPr>
        <w:jc w:val="both"/>
        <w:rPr>
          <w:rFonts w:ascii="Times New Roman" w:hAnsi="Times New Roman" w:cs="Times New Roman"/>
          <w:lang w:val="en-GB"/>
        </w:rPr>
      </w:pPr>
      <w:r w:rsidRPr="007D0540">
        <w:rPr>
          <w:rFonts w:ascii="Times New Roman" w:hAnsi="Times New Roman" w:cs="Times New Roman"/>
          <w:lang w:val="en-GB"/>
        </w:rPr>
        <w:t xml:space="preserve">Tropicamide is an anticholinergic drug commonly used as eye drops for mydriatic effect (pupil dilation) in preparation for ophthalmological examinations and surgical procedures. The drug is available as an aqueous solution with </w:t>
      </w:r>
      <w:proofErr w:type="spellStart"/>
      <w:r w:rsidRPr="007D0540">
        <w:rPr>
          <w:rFonts w:ascii="Times New Roman" w:hAnsi="Times New Roman" w:cs="Times New Roman"/>
          <w:lang w:val="en-GB"/>
        </w:rPr>
        <w:t>рН</w:t>
      </w:r>
      <w:proofErr w:type="spellEnd"/>
      <w:r w:rsidR="002A3E84">
        <w:rPr>
          <w:rFonts w:ascii="Times New Roman" w:hAnsi="Times New Roman" w:cs="Times New Roman"/>
          <w:lang w:val="en-GB"/>
        </w:rPr>
        <w:t> </w:t>
      </w:r>
      <w:r w:rsidRPr="007D0540">
        <w:rPr>
          <w:rFonts w:ascii="Times New Roman" w:hAnsi="Times New Roman" w:cs="Times New Roman"/>
          <w:lang w:val="en-GB"/>
        </w:rPr>
        <w:t>=</w:t>
      </w:r>
      <w:r w:rsidR="002A3E84">
        <w:rPr>
          <w:rFonts w:ascii="Times New Roman" w:hAnsi="Times New Roman" w:cs="Times New Roman"/>
          <w:lang w:val="en-GB"/>
        </w:rPr>
        <w:t> </w:t>
      </w:r>
      <w:r w:rsidRPr="007D0540">
        <w:rPr>
          <w:rFonts w:ascii="Times New Roman" w:hAnsi="Times New Roman" w:cs="Times New Roman"/>
          <w:lang w:val="en-GB"/>
        </w:rPr>
        <w:t>4.0. Since this value is significantly lower than the physiological pH of the eye (pH</w:t>
      </w:r>
      <w:r w:rsidR="002A3E84">
        <w:rPr>
          <w:rFonts w:ascii="Times New Roman" w:hAnsi="Times New Roman" w:cs="Times New Roman"/>
          <w:lang w:val="en-GB"/>
        </w:rPr>
        <w:t> </w:t>
      </w:r>
      <w:r w:rsidRPr="007D0540">
        <w:rPr>
          <w:rFonts w:ascii="Times New Roman" w:hAnsi="Times New Roman" w:cs="Times New Roman"/>
          <w:lang w:val="en-GB"/>
        </w:rPr>
        <w:t>=</w:t>
      </w:r>
      <w:r w:rsidR="002A3E84">
        <w:rPr>
          <w:rFonts w:ascii="Times New Roman" w:hAnsi="Times New Roman" w:cs="Times New Roman"/>
          <w:lang w:val="en-GB"/>
        </w:rPr>
        <w:t> </w:t>
      </w:r>
      <w:r w:rsidRPr="007D0540">
        <w:rPr>
          <w:rFonts w:ascii="Times New Roman" w:hAnsi="Times New Roman" w:cs="Times New Roman"/>
          <w:lang w:val="en-GB"/>
        </w:rPr>
        <w:t>7.0), topical application of the drug causes significant, albeit temporary, discomfort in patients. Using tropicamide with the CB</w:t>
      </w:r>
      <w:r w:rsidRPr="007D0540">
        <w:rPr>
          <w:rFonts w:ascii="Times New Roman" w:hAnsi="Times New Roman" w:cs="Times New Roman"/>
          <w:vertAlign w:val="subscript"/>
          <w:lang w:val="en-GB"/>
        </w:rPr>
        <w:t>8</w:t>
      </w:r>
      <w:r w:rsidRPr="007D0540">
        <w:rPr>
          <w:rFonts w:ascii="Times New Roman" w:hAnsi="Times New Roman" w:cs="Times New Roman"/>
          <w:lang w:val="en-GB"/>
        </w:rPr>
        <w:t xml:space="preserve"> complex allows the drug to be used at physiological </w:t>
      </w:r>
      <w:proofErr w:type="spellStart"/>
      <w:r w:rsidRPr="007D0540">
        <w:rPr>
          <w:rFonts w:ascii="Times New Roman" w:hAnsi="Times New Roman" w:cs="Times New Roman"/>
          <w:lang w:val="en-GB"/>
        </w:rPr>
        <w:t>pH.</w:t>
      </w:r>
      <w:proofErr w:type="spellEnd"/>
    </w:p>
    <w:p w14:paraId="79E34D4E" w14:textId="471FE9A3" w:rsidR="009224E1" w:rsidRPr="002A3E84" w:rsidRDefault="002A3E84">
      <w:pPr>
        <w:pStyle w:val="Lijstalinea"/>
        <w:numPr>
          <w:ilvl w:val="0"/>
          <w:numId w:val="57"/>
        </w:numPr>
        <w:ind w:left="426" w:hanging="426"/>
        <w:rPr>
          <w:rFonts w:ascii="Times New Roman" w:hAnsi="Times New Roman" w:cs="Times New Roman"/>
          <w:lang w:val="en-GB"/>
        </w:rPr>
      </w:pPr>
      <w:r w:rsidRPr="002A3E84">
        <w:rPr>
          <w:rFonts w:ascii="Times New Roman" w:hAnsi="Times New Roman" w:cs="Times New Roman"/>
          <w:b/>
          <w:bCs/>
          <w:u w:val="single"/>
          <w:lang w:val="en-GB"/>
        </w:rPr>
        <w:t>Indicate</w:t>
      </w:r>
      <w:r>
        <w:rPr>
          <w:rFonts w:ascii="Times New Roman" w:hAnsi="Times New Roman" w:cs="Times New Roman"/>
          <w:lang w:val="en-GB"/>
        </w:rPr>
        <w:t xml:space="preserve"> w</w:t>
      </w:r>
      <w:r w:rsidR="009224E1" w:rsidRPr="002A3E84">
        <w:rPr>
          <w:rFonts w:ascii="Times New Roman" w:hAnsi="Times New Roman" w:cs="Times New Roman"/>
          <w:lang w:val="en-GB"/>
        </w:rPr>
        <w:t>h</w:t>
      </w:r>
      <w:r w:rsidR="009D5586">
        <w:rPr>
          <w:rFonts w:ascii="Times New Roman" w:hAnsi="Times New Roman" w:cs="Times New Roman"/>
          <w:lang w:val="en-GB"/>
        </w:rPr>
        <w:t xml:space="preserve">ether </w:t>
      </w:r>
      <w:r w:rsidR="009D5586" w:rsidRPr="002A3E84">
        <w:rPr>
          <w:rFonts w:ascii="Times New Roman" w:hAnsi="Times New Roman" w:cs="Times New Roman"/>
          <w:lang w:val="en-GB"/>
        </w:rPr>
        <w:t>TR or TRH</w:t>
      </w:r>
      <w:r w:rsidR="009D5586" w:rsidRPr="002A3E84">
        <w:rPr>
          <w:rFonts w:ascii="Times New Roman" w:hAnsi="Times New Roman" w:cs="Times New Roman"/>
          <w:vertAlign w:val="superscript"/>
          <w:lang w:val="en-GB"/>
        </w:rPr>
        <w:t>+</w:t>
      </w:r>
      <w:r w:rsidR="009224E1" w:rsidRPr="002A3E84">
        <w:rPr>
          <w:rFonts w:ascii="Times New Roman" w:hAnsi="Times New Roman" w:cs="Times New Roman"/>
          <w:lang w:val="en-GB"/>
        </w:rPr>
        <w:t xml:space="preserve"> </w:t>
      </w:r>
      <w:r w:rsidR="009D5586">
        <w:rPr>
          <w:rFonts w:ascii="Times New Roman" w:hAnsi="Times New Roman" w:cs="Times New Roman"/>
          <w:lang w:val="en-GB"/>
        </w:rPr>
        <w:t xml:space="preserve">is the biologically active </w:t>
      </w:r>
      <w:r w:rsidR="009224E1" w:rsidRPr="002A3E84">
        <w:rPr>
          <w:rFonts w:ascii="Times New Roman" w:hAnsi="Times New Roman" w:cs="Times New Roman"/>
          <w:lang w:val="en-GB"/>
        </w:rPr>
        <w:t>form of tropicamide</w:t>
      </w:r>
      <w:r>
        <w:rPr>
          <w:rFonts w:ascii="Times New Roman" w:hAnsi="Times New Roman" w:cs="Times New Roman"/>
          <w:lang w:val="en-GB"/>
        </w:rPr>
        <w:t>.</w:t>
      </w:r>
    </w:p>
    <w:p w14:paraId="2019B23B" w14:textId="09FD8CB4" w:rsidR="009224E1" w:rsidRPr="002A3E84" w:rsidRDefault="0045014D">
      <w:pPr>
        <w:pStyle w:val="Lijstalinea"/>
        <w:numPr>
          <w:ilvl w:val="0"/>
          <w:numId w:val="57"/>
        </w:numPr>
        <w:ind w:left="426" w:hanging="426"/>
        <w:jc w:val="both"/>
        <w:rPr>
          <w:rFonts w:ascii="Times New Roman" w:hAnsi="Times New Roman" w:cs="Times New Roman"/>
          <w:lang w:val="en-GB"/>
        </w:rPr>
      </w:pPr>
      <w:r w:rsidRPr="0045014D">
        <w:rPr>
          <w:rFonts w:ascii="Times New Roman" w:hAnsi="Times New Roman" w:cs="Times New Roman"/>
          <w:b/>
          <w:bCs/>
          <w:u w:val="single"/>
          <w:lang w:val="en-GB"/>
        </w:rPr>
        <w:t>Calculate</w:t>
      </w:r>
      <w:r>
        <w:rPr>
          <w:rFonts w:ascii="Times New Roman" w:hAnsi="Times New Roman" w:cs="Times New Roman"/>
          <w:lang w:val="en-GB"/>
        </w:rPr>
        <w:t xml:space="preserve"> h</w:t>
      </w:r>
      <w:r w:rsidR="009224E1" w:rsidRPr="002A3E84">
        <w:rPr>
          <w:rFonts w:ascii="Times New Roman" w:hAnsi="Times New Roman" w:cs="Times New Roman"/>
          <w:lang w:val="en-GB"/>
        </w:rPr>
        <w:t xml:space="preserve">ow many times the molar fraction of the biologically active form of tropicamide </w:t>
      </w:r>
      <w:r>
        <w:rPr>
          <w:rFonts w:ascii="Times New Roman" w:hAnsi="Times New Roman" w:cs="Times New Roman"/>
          <w:lang w:val="en-GB"/>
        </w:rPr>
        <w:t>increases</w:t>
      </w:r>
      <w:r w:rsidR="009224E1" w:rsidRPr="002A3E84">
        <w:rPr>
          <w:rFonts w:ascii="Times New Roman" w:hAnsi="Times New Roman" w:cs="Times New Roman"/>
          <w:lang w:val="en-GB"/>
        </w:rPr>
        <w:t xml:space="preserve"> at pH = 7.0 if its complex with the CB</w:t>
      </w:r>
      <w:r w:rsidR="009224E1" w:rsidRPr="002A3E84">
        <w:rPr>
          <w:rFonts w:ascii="Times New Roman" w:hAnsi="Times New Roman" w:cs="Times New Roman"/>
          <w:vertAlign w:val="subscript"/>
          <w:lang w:val="en-GB"/>
        </w:rPr>
        <w:t>8</w:t>
      </w:r>
      <w:r w:rsidR="009224E1" w:rsidRPr="002A3E84">
        <w:rPr>
          <w:rFonts w:ascii="Times New Roman" w:hAnsi="Times New Roman" w:cs="Times New Roman"/>
          <w:lang w:val="en-GB"/>
        </w:rPr>
        <w:t xml:space="preserve"> is used</w:t>
      </w:r>
      <w:r>
        <w:rPr>
          <w:rFonts w:ascii="Times New Roman" w:hAnsi="Times New Roman" w:cs="Times New Roman"/>
          <w:lang w:val="en-GB"/>
        </w:rPr>
        <w:t>.</w:t>
      </w:r>
    </w:p>
    <w:p w14:paraId="14D755E1" w14:textId="77777777" w:rsidR="009224E1" w:rsidRPr="007D0540" w:rsidRDefault="009224E1" w:rsidP="009224E1">
      <w:pPr>
        <w:jc w:val="both"/>
        <w:rPr>
          <w:rFonts w:ascii="Times New Roman" w:hAnsi="Times New Roman" w:cs="Times New Roman"/>
          <w:lang w:val="en-GB"/>
        </w:rPr>
      </w:pPr>
      <w:r w:rsidRPr="007D0540">
        <w:rPr>
          <w:rFonts w:ascii="Times New Roman" w:hAnsi="Times New Roman" w:cs="Times New Roman"/>
          <w:lang w:val="en-GB"/>
        </w:rPr>
        <w:t>Cucurbiturils are also used as supramolecular catalysts. For example, cucurbit[7]</w:t>
      </w:r>
      <w:proofErr w:type="spellStart"/>
      <w:r w:rsidRPr="007D0540">
        <w:rPr>
          <w:rFonts w:ascii="Times New Roman" w:hAnsi="Times New Roman" w:cs="Times New Roman"/>
          <w:lang w:val="en-GB"/>
        </w:rPr>
        <w:t>uril</w:t>
      </w:r>
      <w:proofErr w:type="spellEnd"/>
      <w:r w:rsidRPr="007D0540">
        <w:rPr>
          <w:rFonts w:ascii="Times New Roman" w:hAnsi="Times New Roman" w:cs="Times New Roman"/>
          <w:lang w:val="en-GB"/>
        </w:rPr>
        <w:t xml:space="preserve"> (CB</w:t>
      </w:r>
      <w:r w:rsidRPr="007D0540">
        <w:rPr>
          <w:rFonts w:ascii="Times New Roman" w:hAnsi="Times New Roman" w:cs="Times New Roman"/>
          <w:vertAlign w:val="subscript"/>
          <w:lang w:val="en-GB"/>
        </w:rPr>
        <w:t>7</w:t>
      </w:r>
      <w:r w:rsidRPr="007D0540">
        <w:rPr>
          <w:rFonts w:ascii="Times New Roman" w:hAnsi="Times New Roman" w:cs="Times New Roman"/>
          <w:lang w:val="en-GB"/>
        </w:rPr>
        <w:t>) catalyses the dimerisation reaction of cyclopentadiene (CPD) to dicyclopentadiene (DCPD):</w:t>
      </w:r>
    </w:p>
    <w:p w14:paraId="2406676A" w14:textId="77777777" w:rsidR="009224E1" w:rsidRPr="007D0540" w:rsidRDefault="009224E1" w:rsidP="009224E1">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6CDDE8C4" wp14:editId="1837A9F5">
            <wp:extent cx="2442210" cy="645160"/>
            <wp:effectExtent l="0" t="0" r="0" b="0"/>
            <wp:docPr id="51" name="_x0000_i1049"/>
            <wp:cNvGraphicFramePr/>
            <a:graphic xmlns:a="http://schemas.openxmlformats.org/drawingml/2006/main">
              <a:graphicData uri="http://schemas.openxmlformats.org/drawingml/2006/picture">
                <pic:pic xmlns:pic="http://schemas.openxmlformats.org/drawingml/2006/picture">
                  <pic:nvPicPr>
                    <pic:cNvPr id="0" name="" descr="CB3"/>
                    <pic:cNvPicPr/>
                  </pic:nvPicPr>
                  <pic:blipFill rotWithShape="1">
                    <a:blip r:embed="rId27"/>
                    <a:stretch/>
                  </pic:blipFill>
                  <pic:spPr bwMode="auto">
                    <a:xfrm>
                      <a:off x="0" y="0"/>
                      <a:ext cx="2442210" cy="645159"/>
                    </a:xfrm>
                    <a:prstGeom prst="rect">
                      <a:avLst/>
                    </a:prstGeom>
                    <a:noFill/>
                  </pic:spPr>
                </pic:pic>
              </a:graphicData>
            </a:graphic>
          </wp:inline>
        </w:drawing>
      </w:r>
    </w:p>
    <w:p w14:paraId="24BA1CB6" w14:textId="05A43DFF" w:rsidR="009224E1" w:rsidRPr="007D0540" w:rsidRDefault="009224E1" w:rsidP="009224E1">
      <w:pPr>
        <w:jc w:val="both"/>
        <w:rPr>
          <w:rFonts w:ascii="Times New Roman" w:hAnsi="Times New Roman" w:cs="Times New Roman"/>
          <w:lang w:val="en-GB"/>
        </w:rPr>
      </w:pPr>
      <w:r w:rsidRPr="007D0540">
        <w:rPr>
          <w:rFonts w:ascii="Times New Roman" w:hAnsi="Times New Roman" w:cs="Times New Roman"/>
          <w:lang w:val="en-GB"/>
        </w:rPr>
        <w:t>The plot of 1/[CPD] (M</w:t>
      </w:r>
      <w:r w:rsidR="0045014D">
        <w:rPr>
          <w:rFonts w:ascii="Times New Roman" w:hAnsi="Times New Roman" w:cs="Times New Roman"/>
          <w:vertAlign w:val="superscript"/>
          <w:lang w:val="en-GB"/>
        </w:rPr>
        <w:t>−</w:t>
      </w:r>
      <w:r w:rsidRPr="007D0540">
        <w:rPr>
          <w:rFonts w:ascii="Times New Roman" w:hAnsi="Times New Roman" w:cs="Times New Roman"/>
          <w:vertAlign w:val="superscript"/>
          <w:lang w:val="en-GB"/>
        </w:rPr>
        <w:t>1</w:t>
      </w:r>
      <w:r w:rsidRPr="007D0540">
        <w:rPr>
          <w:rFonts w:ascii="Times New Roman" w:hAnsi="Times New Roman" w:cs="Times New Roman"/>
          <w:lang w:val="en-GB"/>
        </w:rPr>
        <w:t>) versus reaction time (s), monitored in the presence of CB</w:t>
      </w:r>
      <w:r w:rsidRPr="007D0540">
        <w:rPr>
          <w:rFonts w:ascii="Times New Roman" w:hAnsi="Times New Roman" w:cs="Times New Roman"/>
          <w:vertAlign w:val="subscript"/>
          <w:lang w:val="en-GB"/>
        </w:rPr>
        <w:t>7</w:t>
      </w:r>
      <w:r w:rsidR="00803378">
        <w:rPr>
          <w:rFonts w:ascii="Times New Roman" w:hAnsi="Times New Roman" w:cs="Times New Roman"/>
          <w:lang w:val="en-GB"/>
        </w:rPr>
        <w:t xml:space="preserve">, </w:t>
      </w:r>
      <w:r w:rsidRPr="007D0540">
        <w:rPr>
          <w:rFonts w:ascii="Times New Roman" w:hAnsi="Times New Roman" w:cs="Times New Roman"/>
          <w:lang w:val="en-GB"/>
        </w:rPr>
        <w:t>is as follows:</w:t>
      </w:r>
    </w:p>
    <w:p w14:paraId="12EC255F" w14:textId="77777777" w:rsidR="009224E1" w:rsidRPr="007D0540" w:rsidRDefault="009224E1" w:rsidP="009224E1">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2A7FCE22" wp14:editId="0413B5B0">
            <wp:extent cx="3338423" cy="2520290"/>
            <wp:effectExtent l="0" t="0" r="0" b="0"/>
            <wp:docPr id="52" name="Рисунок 17" descr="A graph with dot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A graph with dots and numbers&#10;&#10;AI-generated content may be incorrect."/>
                    <pic:cNvPicPr>
                      <a:picLocks noChangeAspect="1"/>
                    </pic:cNvPicPr>
                  </pic:nvPicPr>
                  <pic:blipFill rotWithShape="1">
                    <a:blip r:embed="rId28"/>
                    <a:stretch/>
                  </pic:blipFill>
                  <pic:spPr bwMode="auto">
                    <a:xfrm>
                      <a:off x="0" y="0"/>
                      <a:ext cx="3340081" cy="2521542"/>
                    </a:xfrm>
                    <a:prstGeom prst="rect">
                      <a:avLst/>
                    </a:prstGeom>
                  </pic:spPr>
                </pic:pic>
              </a:graphicData>
            </a:graphic>
          </wp:inline>
        </w:drawing>
      </w:r>
    </w:p>
    <w:p w14:paraId="08626A48" w14:textId="70254E69" w:rsidR="009224E1" w:rsidRPr="00803378" w:rsidRDefault="009224E1">
      <w:pPr>
        <w:pStyle w:val="Lijstalinea"/>
        <w:numPr>
          <w:ilvl w:val="0"/>
          <w:numId w:val="57"/>
        </w:numPr>
        <w:ind w:left="426" w:hanging="426"/>
        <w:rPr>
          <w:rFonts w:ascii="Times New Roman" w:hAnsi="Times New Roman" w:cs="Times New Roman"/>
          <w:lang w:val="en-GB"/>
        </w:rPr>
      </w:pPr>
      <w:r w:rsidRPr="00803378">
        <w:rPr>
          <w:rFonts w:ascii="Times New Roman" w:hAnsi="Times New Roman" w:cs="Times New Roman"/>
          <w:b/>
          <w:bCs/>
          <w:u w:val="single"/>
          <w:lang w:val="en-GB"/>
        </w:rPr>
        <w:t>Determine</w:t>
      </w:r>
      <w:r w:rsidRPr="00803378">
        <w:rPr>
          <w:rFonts w:ascii="Times New Roman" w:hAnsi="Times New Roman" w:cs="Times New Roman"/>
          <w:lang w:val="en-GB"/>
        </w:rPr>
        <w:t xml:space="preserve"> </w:t>
      </w:r>
      <w:r w:rsidR="00803378">
        <w:rPr>
          <w:rFonts w:ascii="Times New Roman" w:hAnsi="Times New Roman" w:cs="Times New Roman"/>
          <w:lang w:val="en-GB"/>
        </w:rPr>
        <w:t xml:space="preserve">the </w:t>
      </w:r>
      <w:r w:rsidRPr="00803378">
        <w:rPr>
          <w:rFonts w:ascii="Times New Roman" w:hAnsi="Times New Roman" w:cs="Times New Roman"/>
          <w:lang w:val="en-GB"/>
        </w:rPr>
        <w:t>reaction order for CPD and the observed rate constant.</w:t>
      </w:r>
    </w:p>
    <w:p w14:paraId="42940B8C" w14:textId="77777777" w:rsidR="009224E1" w:rsidRPr="007D0540" w:rsidRDefault="009224E1" w:rsidP="009224E1">
      <w:pPr>
        <w:rPr>
          <w:rFonts w:ascii="Times New Roman" w:hAnsi="Times New Roman" w:cs="Times New Roman"/>
          <w:lang w:val="en-GB"/>
        </w:rPr>
      </w:pPr>
      <w:r w:rsidRPr="007D0540">
        <w:rPr>
          <w:rFonts w:ascii="Times New Roman" w:hAnsi="Times New Roman" w:cs="Times New Roman"/>
          <w:lang w:val="en-GB"/>
        </w:rPr>
        <w:t>The following equations describe the kinetics based on the binding equilibria:</w:t>
      </w:r>
    </w:p>
    <w:p w14:paraId="448BC6F6" w14:textId="203619D1" w:rsidR="009224E1" w:rsidRPr="007D0540" w:rsidRDefault="00803378" w:rsidP="004E561A">
      <w:pPr>
        <w:jc w:val="center"/>
        <w:rPr>
          <w:rFonts w:ascii="Times New Roman" w:eastAsiaTheme="minorEastAsia" w:hAnsi="Times New Roman" w:cs="Times New Roman"/>
          <w:lang w:val="en-GB"/>
        </w:rPr>
      </w:pPr>
      <w:r w:rsidRPr="006E5C89">
        <w:rPr>
          <w:rFonts w:ascii="Times New Roman" w:eastAsiaTheme="minorEastAsia" w:hAnsi="Times New Roman" w:cs="Times New Roman"/>
          <w:lang w:val="en-GB" w:bidi="en-GB"/>
        </w:rPr>
        <w:t>CPD + CB</w:t>
      </w:r>
      <w:r w:rsidRPr="006E5C89">
        <w:rPr>
          <w:rFonts w:ascii="Times New Roman" w:eastAsiaTheme="minorEastAsia" w:hAnsi="Times New Roman" w:cs="Times New Roman"/>
          <w:vertAlign w:val="subscript"/>
          <w:lang w:val="en-GB" w:bidi="en-GB"/>
        </w:rPr>
        <w:t>7</w:t>
      </w:r>
      <w:r w:rsidRPr="006E5C89">
        <w:rPr>
          <w:rFonts w:ascii="Times New Roman" w:eastAsiaTheme="minorEastAsia" w:hAnsi="Times New Roman" w:cs="Times New Roman"/>
          <w:lang w:val="en-GB" w:bidi="en-GB"/>
        </w:rPr>
        <w:t xml:space="preserve"> </w:t>
      </w:r>
      <w:r w:rsidR="006E5C89" w:rsidRPr="006E5C89">
        <w:rPr>
          <w:rFonts w:ascii="Cambria Math" w:eastAsiaTheme="minorEastAsia" w:hAnsi="Cambria Math" w:cs="Cambria Math"/>
          <w:lang w:val="en-GB" w:bidi="en-GB"/>
        </w:rPr>
        <w:t>⇌</w:t>
      </w:r>
      <w:r w:rsidR="006E5C89" w:rsidRPr="006E5C89">
        <w:rPr>
          <w:rFonts w:ascii="Times New Roman" w:eastAsiaTheme="minorEastAsia" w:hAnsi="Times New Roman" w:cs="Times New Roman"/>
          <w:lang w:val="en-GB" w:bidi="en-GB"/>
        </w:rPr>
        <w:t xml:space="preserve"> CPD·CB</w:t>
      </w:r>
      <w:r w:rsidR="006E5C89" w:rsidRPr="006E5C89">
        <w:rPr>
          <w:rFonts w:ascii="Times New Roman" w:eastAsiaTheme="minorEastAsia" w:hAnsi="Times New Roman" w:cs="Times New Roman"/>
          <w:vertAlign w:val="subscript"/>
          <w:lang w:val="en-GB" w:bidi="en-GB"/>
        </w:rPr>
        <w:t>7</w:t>
      </w:r>
      <w:r w:rsidR="006E5C89" w:rsidRPr="006E5C89">
        <w:rPr>
          <w:rFonts w:ascii="Times New Roman" w:eastAsiaTheme="minorEastAsia" w:hAnsi="Times New Roman" w:cs="Times New Roman"/>
          <w:lang w:val="en-GB" w:bidi="en-GB"/>
        </w:rPr>
        <w:t>,</w:t>
      </w:r>
      <w:r w:rsidR="004E561A">
        <w:rPr>
          <w:rFonts w:ascii="Times New Roman" w:eastAsiaTheme="minorEastAsia" w:hAnsi="Times New Roman" w:cs="Times New Roman"/>
          <w:lang w:val="en-GB" w:bidi="en-GB"/>
        </w:rPr>
        <w:t xml:space="preserve">          </w:t>
      </w:r>
      <w:r w:rsidR="006E5C89" w:rsidRPr="006E5C89">
        <w:rPr>
          <w:rFonts w:ascii="Times New Roman" w:eastAsiaTheme="minorEastAsia" w:hAnsi="Times New Roman" w:cs="Times New Roman"/>
          <w:i/>
          <w:iCs/>
          <w:lang w:val="en-GB" w:bidi="en-GB"/>
        </w:rPr>
        <w:t>K</w:t>
      </w:r>
      <w:r w:rsidR="006E5C89" w:rsidRPr="006E5C89">
        <w:rPr>
          <w:rFonts w:ascii="Times New Roman" w:eastAsiaTheme="minorEastAsia" w:hAnsi="Times New Roman" w:cs="Times New Roman"/>
          <w:vertAlign w:val="subscript"/>
          <w:lang w:val="en-GB" w:bidi="en-GB"/>
        </w:rPr>
        <w:t>1</w:t>
      </w:r>
    </w:p>
    <w:p w14:paraId="2B168833" w14:textId="0169A1D3" w:rsidR="006E5C89" w:rsidRDefault="006E5C89" w:rsidP="004E561A">
      <w:pPr>
        <w:jc w:val="center"/>
        <w:rPr>
          <w:rFonts w:ascii="Times New Roman" w:eastAsiaTheme="minorEastAsia" w:hAnsi="Times New Roman" w:cs="Times New Roman"/>
          <w:lang w:val="en-GB" w:bidi="en-GB"/>
        </w:rPr>
      </w:pPr>
      <w:r w:rsidRPr="006E5C89">
        <w:rPr>
          <w:rFonts w:ascii="Times New Roman" w:eastAsiaTheme="minorEastAsia" w:hAnsi="Times New Roman" w:cs="Times New Roman"/>
          <w:lang w:val="en-GB" w:bidi="en-GB"/>
        </w:rPr>
        <w:t>CPD + CPD·CB</w:t>
      </w:r>
      <w:r w:rsidRPr="006E5C89">
        <w:rPr>
          <w:rFonts w:ascii="Times New Roman" w:eastAsiaTheme="minorEastAsia" w:hAnsi="Times New Roman" w:cs="Times New Roman"/>
          <w:vertAlign w:val="subscript"/>
          <w:lang w:val="en-GB" w:bidi="en-GB"/>
        </w:rPr>
        <w:t>7</w:t>
      </w:r>
      <w:r w:rsidRPr="006E5C89">
        <w:rPr>
          <w:rFonts w:ascii="Times New Roman" w:eastAsiaTheme="minorEastAsia" w:hAnsi="Times New Roman" w:cs="Times New Roman"/>
          <w:lang w:val="en-GB" w:bidi="en-GB"/>
        </w:rPr>
        <w:t xml:space="preserve"> </w:t>
      </w:r>
      <w:r w:rsidRPr="006E5C89">
        <w:rPr>
          <w:rFonts w:ascii="Cambria Math" w:eastAsiaTheme="minorEastAsia" w:hAnsi="Cambria Math" w:cs="Cambria Math"/>
          <w:lang w:val="en-GB" w:bidi="en-GB"/>
        </w:rPr>
        <w:t>⇌</w:t>
      </w:r>
      <w:r w:rsidRPr="006E5C89">
        <w:rPr>
          <w:rFonts w:ascii="Times New Roman" w:eastAsiaTheme="minorEastAsia" w:hAnsi="Times New Roman" w:cs="Times New Roman"/>
          <w:lang w:val="en-GB" w:bidi="en-GB"/>
        </w:rPr>
        <w:t xml:space="preserve"> </w:t>
      </w:r>
      <w:r>
        <w:rPr>
          <w:rFonts w:ascii="Times New Roman" w:eastAsiaTheme="minorEastAsia" w:hAnsi="Times New Roman" w:cs="Times New Roman"/>
          <w:lang w:val="en-GB" w:bidi="en-GB"/>
        </w:rPr>
        <w:t>(</w:t>
      </w:r>
      <w:r w:rsidRPr="006E5C89">
        <w:rPr>
          <w:rFonts w:ascii="Times New Roman" w:eastAsiaTheme="minorEastAsia" w:hAnsi="Times New Roman" w:cs="Times New Roman"/>
          <w:lang w:val="en-GB" w:bidi="en-GB"/>
        </w:rPr>
        <w:t>CPD</w:t>
      </w:r>
      <w:r>
        <w:rPr>
          <w:rFonts w:ascii="Times New Roman" w:eastAsiaTheme="minorEastAsia" w:hAnsi="Times New Roman" w:cs="Times New Roman"/>
          <w:lang w:val="en-GB" w:bidi="en-GB"/>
        </w:rPr>
        <w:t>)</w:t>
      </w:r>
      <w:r w:rsidRPr="006E5C89">
        <w:rPr>
          <w:rFonts w:ascii="Times New Roman" w:eastAsiaTheme="minorEastAsia" w:hAnsi="Times New Roman" w:cs="Times New Roman"/>
          <w:vertAlign w:val="subscript"/>
          <w:lang w:val="en-GB" w:bidi="en-GB"/>
        </w:rPr>
        <w:t>2</w:t>
      </w:r>
      <w:r w:rsidRPr="006E5C89">
        <w:rPr>
          <w:rFonts w:ascii="Times New Roman" w:eastAsiaTheme="minorEastAsia" w:hAnsi="Times New Roman" w:cs="Times New Roman"/>
          <w:lang w:val="en-GB" w:bidi="en-GB"/>
        </w:rPr>
        <w:t>·CB</w:t>
      </w:r>
      <w:r w:rsidRPr="006E5C89">
        <w:rPr>
          <w:rFonts w:ascii="Times New Roman" w:eastAsiaTheme="minorEastAsia" w:hAnsi="Times New Roman" w:cs="Times New Roman"/>
          <w:vertAlign w:val="subscript"/>
          <w:lang w:val="en-GB" w:bidi="en-GB"/>
        </w:rPr>
        <w:t>7</w:t>
      </w:r>
      <w:r w:rsidRPr="006E5C89">
        <w:rPr>
          <w:rFonts w:ascii="Times New Roman" w:eastAsiaTheme="minorEastAsia" w:hAnsi="Times New Roman" w:cs="Times New Roman"/>
          <w:lang w:val="en-GB" w:bidi="en-GB"/>
        </w:rPr>
        <w:t>,</w:t>
      </w:r>
      <w:r w:rsidR="004E561A">
        <w:rPr>
          <w:rFonts w:ascii="Times New Roman" w:eastAsiaTheme="minorEastAsia" w:hAnsi="Times New Roman" w:cs="Times New Roman"/>
          <w:lang w:val="en-GB" w:bidi="en-GB"/>
        </w:rPr>
        <w:t xml:space="preserve">          </w:t>
      </w:r>
      <w:r w:rsidRPr="006E5C89">
        <w:rPr>
          <w:rFonts w:ascii="Times New Roman" w:eastAsiaTheme="minorEastAsia" w:hAnsi="Times New Roman" w:cs="Times New Roman"/>
          <w:i/>
          <w:iCs/>
          <w:lang w:val="en-GB" w:bidi="en-GB"/>
        </w:rPr>
        <w:t>K</w:t>
      </w:r>
      <w:r>
        <w:rPr>
          <w:rFonts w:ascii="Times New Roman" w:eastAsiaTheme="minorEastAsia" w:hAnsi="Times New Roman" w:cs="Times New Roman"/>
          <w:vertAlign w:val="subscript"/>
          <w:lang w:val="en-GB" w:bidi="en-GB"/>
        </w:rPr>
        <w:t>2</w:t>
      </w:r>
    </w:p>
    <w:p w14:paraId="437D262C" w14:textId="3760ED1A" w:rsidR="007E7EB2" w:rsidRDefault="007E7EB2" w:rsidP="004E561A">
      <w:pPr>
        <w:jc w:val="center"/>
        <w:rPr>
          <w:rFonts w:ascii="Times New Roman" w:eastAsiaTheme="minorEastAsia" w:hAnsi="Times New Roman" w:cs="Times New Roman"/>
          <w:lang w:val="en-GB" w:bidi="en-GB"/>
        </w:rPr>
      </w:pPr>
      <w:r>
        <w:rPr>
          <w:rFonts w:ascii="Times New Roman" w:eastAsiaTheme="minorEastAsia" w:hAnsi="Times New Roman" w:cs="Times New Roman"/>
          <w:lang w:val="en-GB" w:bidi="en-GB"/>
        </w:rPr>
        <w:lastRenderedPageBreak/>
        <w:t>(</w:t>
      </w:r>
      <w:r w:rsidRPr="006E5C89">
        <w:rPr>
          <w:rFonts w:ascii="Times New Roman" w:eastAsiaTheme="minorEastAsia" w:hAnsi="Times New Roman" w:cs="Times New Roman"/>
          <w:lang w:val="en-GB" w:bidi="en-GB"/>
        </w:rPr>
        <w:t>CPD</w:t>
      </w:r>
      <w:r>
        <w:rPr>
          <w:rFonts w:ascii="Times New Roman" w:eastAsiaTheme="minorEastAsia" w:hAnsi="Times New Roman" w:cs="Times New Roman"/>
          <w:lang w:val="en-GB" w:bidi="en-GB"/>
        </w:rPr>
        <w:t>)</w:t>
      </w:r>
      <w:r w:rsidRPr="007E7EB2">
        <w:rPr>
          <w:rFonts w:ascii="Times New Roman" w:eastAsiaTheme="minorEastAsia" w:hAnsi="Times New Roman" w:cs="Times New Roman"/>
          <w:vertAlign w:val="subscript"/>
          <w:lang w:val="en-GB" w:bidi="en-GB"/>
        </w:rPr>
        <w:t>2</w:t>
      </w:r>
      <w:r w:rsidRPr="006E5C89">
        <w:rPr>
          <w:rFonts w:ascii="Times New Roman" w:eastAsiaTheme="minorEastAsia" w:hAnsi="Times New Roman" w:cs="Times New Roman"/>
          <w:lang w:val="en-GB" w:bidi="en-GB"/>
        </w:rPr>
        <w:t>·CB</w:t>
      </w:r>
      <w:r w:rsidRPr="006E5C89">
        <w:rPr>
          <w:rFonts w:ascii="Times New Roman" w:eastAsiaTheme="minorEastAsia" w:hAnsi="Times New Roman" w:cs="Times New Roman"/>
          <w:vertAlign w:val="subscript"/>
          <w:lang w:val="en-GB" w:bidi="en-GB"/>
        </w:rPr>
        <w:t>7</w:t>
      </w:r>
      <w:r w:rsidRPr="006E5C89">
        <w:rPr>
          <w:rFonts w:ascii="Times New Roman" w:eastAsiaTheme="minorEastAsia" w:hAnsi="Times New Roman" w:cs="Times New Roman"/>
          <w:lang w:val="en-GB" w:bidi="en-GB"/>
        </w:rPr>
        <w:t xml:space="preserve"> </w:t>
      </w:r>
      <w:r w:rsidRPr="007E7EB2">
        <w:rPr>
          <w:rFonts w:ascii="Times New Roman" w:eastAsiaTheme="minorEastAsia" w:hAnsi="Times New Roman" w:cs="Times New Roman"/>
          <w:lang w:val="en-GB" w:bidi="en-GB"/>
        </w:rPr>
        <w:t>→</w:t>
      </w:r>
      <w:r w:rsidRPr="006E5C89">
        <w:rPr>
          <w:rFonts w:ascii="Times New Roman" w:eastAsiaTheme="minorEastAsia" w:hAnsi="Times New Roman" w:cs="Times New Roman"/>
          <w:lang w:val="en-GB" w:bidi="en-GB"/>
        </w:rPr>
        <w:t xml:space="preserve"> </w:t>
      </w:r>
      <w:r>
        <w:rPr>
          <w:rFonts w:ascii="Times New Roman" w:eastAsiaTheme="minorEastAsia" w:hAnsi="Times New Roman" w:cs="Times New Roman"/>
          <w:lang w:val="en-GB" w:bidi="en-GB"/>
        </w:rPr>
        <w:t>DCPD</w:t>
      </w:r>
      <w:r w:rsidRPr="006E5C89">
        <w:rPr>
          <w:rFonts w:ascii="Times New Roman" w:eastAsiaTheme="minorEastAsia" w:hAnsi="Times New Roman" w:cs="Times New Roman"/>
          <w:lang w:val="en-GB" w:bidi="en-GB"/>
        </w:rPr>
        <w:t>·CB</w:t>
      </w:r>
      <w:r w:rsidRPr="006E5C89">
        <w:rPr>
          <w:rFonts w:ascii="Times New Roman" w:eastAsiaTheme="minorEastAsia" w:hAnsi="Times New Roman" w:cs="Times New Roman"/>
          <w:vertAlign w:val="subscript"/>
          <w:lang w:val="en-GB" w:bidi="en-GB"/>
        </w:rPr>
        <w:t>7</w:t>
      </w:r>
      <w:r w:rsidRPr="006E5C89">
        <w:rPr>
          <w:rFonts w:ascii="Times New Roman" w:eastAsiaTheme="minorEastAsia" w:hAnsi="Times New Roman" w:cs="Times New Roman"/>
          <w:lang w:val="en-GB" w:bidi="en-GB"/>
        </w:rPr>
        <w:t>,</w:t>
      </w:r>
      <w:r w:rsidR="004E561A">
        <w:rPr>
          <w:rFonts w:ascii="Times New Roman" w:eastAsiaTheme="minorEastAsia" w:hAnsi="Times New Roman" w:cs="Times New Roman"/>
          <w:lang w:val="en-GB" w:bidi="en-GB"/>
        </w:rPr>
        <w:t xml:space="preserve">          </w:t>
      </w:r>
      <w:r>
        <w:rPr>
          <w:rFonts w:ascii="Times New Roman" w:eastAsiaTheme="minorEastAsia" w:hAnsi="Times New Roman" w:cs="Times New Roman"/>
          <w:i/>
          <w:iCs/>
          <w:lang w:val="en-GB" w:bidi="en-GB"/>
        </w:rPr>
        <w:t>k</w:t>
      </w:r>
    </w:p>
    <w:p w14:paraId="1A27F3A1" w14:textId="33ABB9A7" w:rsidR="009224E1" w:rsidRPr="004E561A" w:rsidRDefault="009224E1">
      <w:pPr>
        <w:pStyle w:val="Lijstalinea"/>
        <w:numPr>
          <w:ilvl w:val="0"/>
          <w:numId w:val="57"/>
        </w:numPr>
        <w:ind w:left="426" w:hanging="426"/>
        <w:jc w:val="both"/>
        <w:rPr>
          <w:rFonts w:ascii="Times New Roman" w:eastAsiaTheme="minorEastAsia" w:hAnsi="Times New Roman" w:cs="Times New Roman"/>
          <w:lang w:val="en-GB"/>
        </w:rPr>
      </w:pPr>
      <w:r w:rsidRPr="004E561A">
        <w:rPr>
          <w:rFonts w:ascii="Times New Roman" w:hAnsi="Times New Roman" w:cs="Times New Roman"/>
          <w:b/>
          <w:bCs/>
          <w:u w:val="single"/>
          <w:lang w:val="en-GB"/>
        </w:rPr>
        <w:t>D</w:t>
      </w:r>
      <w:r w:rsidRPr="004E561A">
        <w:rPr>
          <w:rFonts w:ascii="Times New Roman" w:eastAsiaTheme="minorEastAsia" w:hAnsi="Times New Roman" w:cs="Times New Roman"/>
          <w:b/>
          <w:bCs/>
          <w:u w:val="single"/>
          <w:lang w:val="en-GB"/>
        </w:rPr>
        <w:t>erive</w:t>
      </w:r>
      <w:r w:rsidRPr="004E561A">
        <w:rPr>
          <w:rFonts w:ascii="Times New Roman" w:eastAsiaTheme="minorEastAsia" w:hAnsi="Times New Roman" w:cs="Times New Roman"/>
          <w:lang w:val="en-GB"/>
        </w:rPr>
        <w:t xml:space="preserve"> the dependence of the rate of the dimerisation reaction on the equilibrium concentrations of CPD and CB</w:t>
      </w:r>
      <w:r w:rsidRPr="004E561A">
        <w:rPr>
          <w:rFonts w:ascii="Times New Roman" w:eastAsiaTheme="minorEastAsia" w:hAnsi="Times New Roman" w:cs="Times New Roman"/>
          <w:vertAlign w:val="subscript"/>
          <w:lang w:val="en-GB"/>
        </w:rPr>
        <w:t>7</w:t>
      </w:r>
      <w:r w:rsidRPr="004E561A">
        <w:rPr>
          <w:rFonts w:ascii="Times New Roman" w:eastAsiaTheme="minorEastAsia" w:hAnsi="Times New Roman" w:cs="Times New Roman"/>
          <w:lang w:val="en-GB"/>
        </w:rPr>
        <w:t xml:space="preserve">, which agrees with the experimental data from question 6. </w:t>
      </w:r>
    </w:p>
    <w:p w14:paraId="09BA241C" w14:textId="77777777" w:rsidR="009224E1" w:rsidRPr="007D0540" w:rsidRDefault="009224E1" w:rsidP="009224E1">
      <w:pPr>
        <w:jc w:val="both"/>
        <w:rPr>
          <w:rFonts w:ascii="Times New Roman" w:hAnsi="Times New Roman" w:cs="Times New Roman"/>
          <w:lang w:val="en-GB"/>
        </w:rPr>
      </w:pPr>
      <w:r w:rsidRPr="007D0540">
        <w:rPr>
          <w:rFonts w:ascii="Times New Roman" w:hAnsi="Times New Roman" w:cs="Times New Roman"/>
          <w:lang w:val="en-GB"/>
        </w:rPr>
        <w:t>The following table shows the observed rate constants for cucurbiturils with the same initial concentrations and different cavity volumes:</w:t>
      </w:r>
    </w:p>
    <w:tbl>
      <w:tblPr>
        <w:tblStyle w:val="Tabelraster"/>
        <w:tblW w:w="9406" w:type="dxa"/>
        <w:tblLook w:val="04A0" w:firstRow="1" w:lastRow="0" w:firstColumn="1" w:lastColumn="0" w:noHBand="0" w:noVBand="1"/>
      </w:tblPr>
      <w:tblGrid>
        <w:gridCol w:w="2150"/>
        <w:gridCol w:w="1814"/>
        <w:gridCol w:w="1814"/>
        <w:gridCol w:w="1814"/>
        <w:gridCol w:w="1814"/>
      </w:tblGrid>
      <w:tr w:rsidR="009224E1" w:rsidRPr="004A1D95" w14:paraId="531EED36" w14:textId="77777777" w:rsidTr="00D83F5B">
        <w:trPr>
          <w:trHeight w:val="340"/>
        </w:trPr>
        <w:tc>
          <w:tcPr>
            <w:tcW w:w="2150" w:type="dxa"/>
            <w:vAlign w:val="center"/>
          </w:tcPr>
          <w:p w14:paraId="4507F7A0" w14:textId="77777777" w:rsidR="009224E1" w:rsidRPr="004A1D95" w:rsidRDefault="009224E1" w:rsidP="00235194">
            <w:pPr>
              <w:spacing w:after="0"/>
              <w:jc w:val="center"/>
              <w:rPr>
                <w:b/>
                <w:bCs/>
                <w:sz w:val="24"/>
                <w:szCs w:val="24"/>
                <w:lang w:val="en-GB"/>
              </w:rPr>
            </w:pPr>
            <w:r w:rsidRPr="004A1D95">
              <w:rPr>
                <w:b/>
                <w:bCs/>
                <w:sz w:val="24"/>
                <w:szCs w:val="24"/>
                <w:lang w:val="en-GB"/>
              </w:rPr>
              <w:t>Cucurbit[</w:t>
            </w:r>
            <w:r w:rsidRPr="004A1D95">
              <w:rPr>
                <w:b/>
                <w:bCs/>
                <w:i/>
                <w:sz w:val="24"/>
                <w:szCs w:val="24"/>
                <w:lang w:val="en-GB"/>
              </w:rPr>
              <w:t>n</w:t>
            </w:r>
            <w:r w:rsidRPr="004A1D95">
              <w:rPr>
                <w:b/>
                <w:bCs/>
                <w:sz w:val="24"/>
                <w:szCs w:val="24"/>
                <w:lang w:val="en-GB"/>
              </w:rPr>
              <w:t>]</w:t>
            </w:r>
            <w:proofErr w:type="spellStart"/>
            <w:r w:rsidRPr="004A1D95">
              <w:rPr>
                <w:b/>
                <w:bCs/>
                <w:sz w:val="24"/>
                <w:szCs w:val="24"/>
                <w:lang w:val="en-GB"/>
              </w:rPr>
              <w:t>uril</w:t>
            </w:r>
            <w:proofErr w:type="spellEnd"/>
          </w:p>
        </w:tc>
        <w:tc>
          <w:tcPr>
            <w:tcW w:w="1814" w:type="dxa"/>
            <w:vAlign w:val="center"/>
          </w:tcPr>
          <w:p w14:paraId="5DB38A78" w14:textId="77777777" w:rsidR="009224E1" w:rsidRPr="004A1D95" w:rsidRDefault="009224E1" w:rsidP="00235194">
            <w:pPr>
              <w:spacing w:after="0"/>
              <w:jc w:val="center"/>
              <w:rPr>
                <w:b/>
                <w:bCs/>
                <w:sz w:val="24"/>
                <w:szCs w:val="24"/>
                <w:lang w:val="en-GB"/>
              </w:rPr>
            </w:pPr>
            <w:r w:rsidRPr="004A1D95">
              <w:rPr>
                <w:b/>
                <w:bCs/>
                <w:sz w:val="24"/>
                <w:szCs w:val="24"/>
                <w:lang w:val="en-GB"/>
              </w:rPr>
              <w:t>CB</w:t>
            </w:r>
            <w:r w:rsidRPr="004A1D95">
              <w:rPr>
                <w:b/>
                <w:bCs/>
                <w:sz w:val="24"/>
                <w:szCs w:val="24"/>
                <w:vertAlign w:val="subscript"/>
                <w:lang w:val="en-GB"/>
              </w:rPr>
              <w:t>5</w:t>
            </w:r>
          </w:p>
        </w:tc>
        <w:tc>
          <w:tcPr>
            <w:tcW w:w="1814" w:type="dxa"/>
            <w:vAlign w:val="center"/>
          </w:tcPr>
          <w:p w14:paraId="4BD3F329" w14:textId="77777777" w:rsidR="009224E1" w:rsidRPr="004A1D95" w:rsidRDefault="009224E1" w:rsidP="00235194">
            <w:pPr>
              <w:spacing w:after="0"/>
              <w:jc w:val="center"/>
              <w:rPr>
                <w:b/>
                <w:bCs/>
                <w:sz w:val="24"/>
                <w:szCs w:val="24"/>
                <w:lang w:val="en-GB"/>
              </w:rPr>
            </w:pPr>
            <w:r w:rsidRPr="004A1D95">
              <w:rPr>
                <w:b/>
                <w:bCs/>
                <w:sz w:val="24"/>
                <w:szCs w:val="24"/>
                <w:lang w:val="en-GB"/>
              </w:rPr>
              <w:t>CB</w:t>
            </w:r>
            <w:r w:rsidRPr="004A1D95">
              <w:rPr>
                <w:b/>
                <w:bCs/>
                <w:sz w:val="24"/>
                <w:szCs w:val="24"/>
                <w:vertAlign w:val="subscript"/>
                <w:lang w:val="en-GB"/>
              </w:rPr>
              <w:t>6</w:t>
            </w:r>
          </w:p>
        </w:tc>
        <w:tc>
          <w:tcPr>
            <w:tcW w:w="1814" w:type="dxa"/>
            <w:vAlign w:val="center"/>
          </w:tcPr>
          <w:p w14:paraId="1D24565F" w14:textId="77777777" w:rsidR="009224E1" w:rsidRPr="004A1D95" w:rsidRDefault="009224E1" w:rsidP="00235194">
            <w:pPr>
              <w:spacing w:after="0"/>
              <w:jc w:val="center"/>
              <w:rPr>
                <w:b/>
                <w:bCs/>
                <w:sz w:val="24"/>
                <w:szCs w:val="24"/>
                <w:lang w:val="en-GB"/>
              </w:rPr>
            </w:pPr>
            <w:r w:rsidRPr="004A1D95">
              <w:rPr>
                <w:b/>
                <w:bCs/>
                <w:sz w:val="24"/>
                <w:szCs w:val="24"/>
                <w:lang w:val="en-GB"/>
              </w:rPr>
              <w:t>CB</w:t>
            </w:r>
            <w:r w:rsidRPr="004A1D95">
              <w:rPr>
                <w:b/>
                <w:bCs/>
                <w:sz w:val="24"/>
                <w:szCs w:val="24"/>
                <w:vertAlign w:val="subscript"/>
                <w:lang w:val="en-GB"/>
              </w:rPr>
              <w:t>7</w:t>
            </w:r>
          </w:p>
        </w:tc>
        <w:tc>
          <w:tcPr>
            <w:tcW w:w="1814" w:type="dxa"/>
            <w:vAlign w:val="center"/>
          </w:tcPr>
          <w:p w14:paraId="16123243" w14:textId="77777777" w:rsidR="009224E1" w:rsidRPr="004A1D95" w:rsidRDefault="009224E1" w:rsidP="00235194">
            <w:pPr>
              <w:spacing w:after="0"/>
              <w:jc w:val="center"/>
              <w:rPr>
                <w:b/>
                <w:bCs/>
                <w:sz w:val="24"/>
                <w:szCs w:val="24"/>
                <w:lang w:val="en-GB"/>
              </w:rPr>
            </w:pPr>
            <w:r w:rsidRPr="004A1D95">
              <w:rPr>
                <w:b/>
                <w:bCs/>
                <w:sz w:val="24"/>
                <w:szCs w:val="24"/>
                <w:lang w:val="en-GB"/>
              </w:rPr>
              <w:t>CB</w:t>
            </w:r>
            <w:r w:rsidRPr="004A1D95">
              <w:rPr>
                <w:b/>
                <w:bCs/>
                <w:sz w:val="24"/>
                <w:szCs w:val="24"/>
                <w:vertAlign w:val="subscript"/>
                <w:lang w:val="en-GB"/>
              </w:rPr>
              <w:t>8</w:t>
            </w:r>
          </w:p>
        </w:tc>
      </w:tr>
      <w:tr w:rsidR="009224E1" w:rsidRPr="007D0540" w14:paraId="7F9C86C6" w14:textId="77777777" w:rsidTr="00D83F5B">
        <w:trPr>
          <w:trHeight w:val="340"/>
        </w:trPr>
        <w:tc>
          <w:tcPr>
            <w:tcW w:w="2150" w:type="dxa"/>
            <w:vAlign w:val="center"/>
          </w:tcPr>
          <w:p w14:paraId="647F0549" w14:textId="3815DB94" w:rsidR="009224E1" w:rsidRPr="004E561A" w:rsidRDefault="004E561A" w:rsidP="004E561A">
            <w:pPr>
              <w:spacing w:after="0"/>
              <w:jc w:val="center"/>
              <w:rPr>
                <w:sz w:val="24"/>
                <w:szCs w:val="24"/>
                <w:vertAlign w:val="superscript"/>
                <w:lang w:val="en-GB"/>
              </w:rPr>
            </w:pPr>
            <w:proofErr w:type="spellStart"/>
            <w:r w:rsidRPr="004E561A">
              <w:rPr>
                <w:i/>
                <w:iCs/>
                <w:sz w:val="24"/>
                <w:szCs w:val="24"/>
                <w:lang w:val="en-GB"/>
              </w:rPr>
              <w:t>k</w:t>
            </w:r>
            <w:r w:rsidRPr="004E561A">
              <w:rPr>
                <w:i/>
                <w:iCs/>
                <w:sz w:val="24"/>
                <w:szCs w:val="24"/>
                <w:vertAlign w:val="subscript"/>
                <w:lang w:val="en-GB"/>
              </w:rPr>
              <w:t>obs</w:t>
            </w:r>
            <w:proofErr w:type="spellEnd"/>
            <w:r w:rsidRPr="004E561A">
              <w:rPr>
                <w:sz w:val="24"/>
                <w:szCs w:val="24"/>
                <w:lang w:val="en-GB"/>
              </w:rPr>
              <w:t xml:space="preserve"> / M</w:t>
            </w:r>
            <w:r w:rsidRPr="004E561A">
              <w:rPr>
                <w:sz w:val="24"/>
                <w:szCs w:val="24"/>
                <w:vertAlign w:val="superscript"/>
                <w:lang w:val="en-GB"/>
              </w:rPr>
              <w:t>−1</w:t>
            </w:r>
            <w:r w:rsidRPr="004E561A">
              <w:rPr>
                <w:sz w:val="24"/>
                <w:szCs w:val="24"/>
                <w:lang w:val="en-GB"/>
              </w:rPr>
              <w:t>·s</w:t>
            </w:r>
            <w:r w:rsidRPr="004E561A">
              <w:rPr>
                <w:sz w:val="24"/>
                <w:szCs w:val="24"/>
                <w:vertAlign w:val="superscript"/>
                <w:lang w:val="en-GB"/>
              </w:rPr>
              <w:t>−1</w:t>
            </w:r>
          </w:p>
        </w:tc>
        <w:tc>
          <w:tcPr>
            <w:tcW w:w="1814" w:type="dxa"/>
            <w:vAlign w:val="center"/>
          </w:tcPr>
          <w:p w14:paraId="77FAA519" w14:textId="2B892813" w:rsidR="009224E1" w:rsidRPr="007D0540" w:rsidRDefault="004E561A" w:rsidP="004E561A">
            <w:pPr>
              <w:spacing w:after="0"/>
              <w:jc w:val="center"/>
              <w:rPr>
                <w:sz w:val="24"/>
                <w:szCs w:val="24"/>
                <w:lang w:val="en-GB" w:bidi="en-GB"/>
              </w:rPr>
            </w:pPr>
            <w:r>
              <w:rPr>
                <w:sz w:val="24"/>
                <w:szCs w:val="24"/>
                <w:lang w:val="en-GB"/>
              </w:rPr>
              <w:t>9</w:t>
            </w:r>
            <w:r w:rsidRPr="004E561A">
              <w:rPr>
                <w:sz w:val="24"/>
                <w:szCs w:val="24"/>
                <w:lang w:val="en-GB"/>
              </w:rPr>
              <w:t>.4 </w:t>
            </w:r>
            <w:r w:rsidRPr="004E561A">
              <w:rPr>
                <w:rFonts w:eastAsiaTheme="minorEastAsia"/>
                <w:sz w:val="24"/>
                <w:szCs w:val="24"/>
                <w:lang w:val="en-GB"/>
              </w:rPr>
              <w:t>× </w:t>
            </w:r>
            <w:r w:rsidRPr="004E561A">
              <w:rPr>
                <w:sz w:val="24"/>
                <w:szCs w:val="24"/>
                <w:lang w:val="en-GB"/>
              </w:rPr>
              <w:t>10</w:t>
            </w:r>
            <w:r>
              <w:rPr>
                <w:sz w:val="24"/>
                <w:szCs w:val="24"/>
                <w:vertAlign w:val="superscript"/>
                <w:lang w:val="en-GB"/>
              </w:rPr>
              <w:t>−6</w:t>
            </w:r>
          </w:p>
        </w:tc>
        <w:tc>
          <w:tcPr>
            <w:tcW w:w="1814" w:type="dxa"/>
            <w:vAlign w:val="center"/>
          </w:tcPr>
          <w:p w14:paraId="659C9948" w14:textId="52245F1B" w:rsidR="009224E1" w:rsidRPr="007D0540" w:rsidRDefault="004E561A" w:rsidP="004E561A">
            <w:pPr>
              <w:spacing w:after="0"/>
              <w:jc w:val="center"/>
              <w:rPr>
                <w:sz w:val="24"/>
                <w:szCs w:val="24"/>
                <w:lang w:val="en-GB" w:bidi="en-GB"/>
              </w:rPr>
            </w:pPr>
            <w:r>
              <w:rPr>
                <w:sz w:val="24"/>
                <w:szCs w:val="24"/>
                <w:lang w:val="en-GB"/>
              </w:rPr>
              <w:t>5</w:t>
            </w:r>
            <w:r w:rsidRPr="004E561A">
              <w:rPr>
                <w:sz w:val="24"/>
                <w:szCs w:val="24"/>
                <w:lang w:val="en-GB"/>
              </w:rPr>
              <w:t>.</w:t>
            </w:r>
            <w:r>
              <w:rPr>
                <w:sz w:val="24"/>
                <w:szCs w:val="24"/>
                <w:lang w:val="en-GB"/>
              </w:rPr>
              <w:t>0</w:t>
            </w:r>
            <w:r w:rsidRPr="004E561A">
              <w:rPr>
                <w:sz w:val="24"/>
                <w:szCs w:val="24"/>
                <w:lang w:val="en-GB"/>
              </w:rPr>
              <w:t> </w:t>
            </w:r>
            <w:r w:rsidRPr="004E561A">
              <w:rPr>
                <w:rFonts w:eastAsiaTheme="minorEastAsia"/>
                <w:sz w:val="24"/>
                <w:szCs w:val="24"/>
                <w:lang w:val="en-GB"/>
              </w:rPr>
              <w:t>× </w:t>
            </w:r>
            <w:r w:rsidRPr="004E561A">
              <w:rPr>
                <w:sz w:val="24"/>
                <w:szCs w:val="24"/>
                <w:lang w:val="en-GB"/>
              </w:rPr>
              <w:t>10</w:t>
            </w:r>
            <w:r>
              <w:rPr>
                <w:sz w:val="24"/>
                <w:szCs w:val="24"/>
                <w:vertAlign w:val="superscript"/>
                <w:lang w:val="en-GB"/>
              </w:rPr>
              <w:t>−6</w:t>
            </w:r>
          </w:p>
        </w:tc>
        <w:tc>
          <w:tcPr>
            <w:tcW w:w="1814" w:type="dxa"/>
            <w:vAlign w:val="center"/>
          </w:tcPr>
          <w:p w14:paraId="43B139E5" w14:textId="77777777" w:rsidR="009224E1" w:rsidRPr="007D0540" w:rsidRDefault="009224E1" w:rsidP="00235194">
            <w:pPr>
              <w:spacing w:after="0"/>
              <w:jc w:val="center"/>
              <w:rPr>
                <w:sz w:val="24"/>
                <w:szCs w:val="24"/>
                <w:lang w:val="en-GB"/>
              </w:rPr>
            </w:pPr>
            <w:r w:rsidRPr="007D0540">
              <w:rPr>
                <w:sz w:val="24"/>
                <w:szCs w:val="24"/>
                <w:lang w:val="en-GB"/>
              </w:rPr>
              <w:t>?</w:t>
            </w:r>
          </w:p>
        </w:tc>
        <w:tc>
          <w:tcPr>
            <w:tcW w:w="1814" w:type="dxa"/>
            <w:vAlign w:val="center"/>
          </w:tcPr>
          <w:p w14:paraId="0106DEC3" w14:textId="5E483F94" w:rsidR="009224E1" w:rsidRPr="007D0540" w:rsidRDefault="004E561A" w:rsidP="004E561A">
            <w:pPr>
              <w:spacing w:after="0"/>
              <w:jc w:val="center"/>
              <w:rPr>
                <w:sz w:val="24"/>
                <w:szCs w:val="24"/>
                <w:lang w:val="en-GB" w:bidi="en-GB"/>
              </w:rPr>
            </w:pPr>
            <w:r>
              <w:rPr>
                <w:sz w:val="24"/>
                <w:szCs w:val="24"/>
                <w:lang w:val="en-GB"/>
              </w:rPr>
              <w:t>9</w:t>
            </w:r>
            <w:r w:rsidRPr="004E561A">
              <w:rPr>
                <w:sz w:val="24"/>
                <w:szCs w:val="24"/>
                <w:lang w:val="en-GB"/>
              </w:rPr>
              <w:t>.</w:t>
            </w:r>
            <w:r>
              <w:rPr>
                <w:sz w:val="24"/>
                <w:szCs w:val="24"/>
                <w:lang w:val="en-GB"/>
              </w:rPr>
              <w:t>0</w:t>
            </w:r>
            <w:r w:rsidRPr="004E561A">
              <w:rPr>
                <w:sz w:val="24"/>
                <w:szCs w:val="24"/>
                <w:lang w:val="en-GB"/>
              </w:rPr>
              <w:t> </w:t>
            </w:r>
            <w:r w:rsidRPr="004E561A">
              <w:rPr>
                <w:rFonts w:eastAsiaTheme="minorEastAsia"/>
                <w:sz w:val="24"/>
                <w:szCs w:val="24"/>
                <w:lang w:val="en-GB"/>
              </w:rPr>
              <w:t>× </w:t>
            </w:r>
            <w:r w:rsidRPr="004E561A">
              <w:rPr>
                <w:sz w:val="24"/>
                <w:szCs w:val="24"/>
                <w:lang w:val="en-GB"/>
              </w:rPr>
              <w:t>10</w:t>
            </w:r>
            <w:r>
              <w:rPr>
                <w:sz w:val="24"/>
                <w:szCs w:val="24"/>
                <w:vertAlign w:val="superscript"/>
                <w:lang w:val="en-GB"/>
              </w:rPr>
              <w:t>−6</w:t>
            </w:r>
          </w:p>
        </w:tc>
      </w:tr>
    </w:tbl>
    <w:p w14:paraId="08DC93DA" w14:textId="218BADDC" w:rsidR="009224E1" w:rsidRPr="004E561A" w:rsidRDefault="009224E1">
      <w:pPr>
        <w:pStyle w:val="Lijstalinea"/>
        <w:numPr>
          <w:ilvl w:val="0"/>
          <w:numId w:val="57"/>
        </w:numPr>
        <w:spacing w:before="240"/>
        <w:ind w:left="426" w:hanging="426"/>
        <w:rPr>
          <w:rFonts w:ascii="Times New Roman" w:hAnsi="Times New Roman" w:cs="Times New Roman"/>
          <w:lang w:val="en-GB"/>
        </w:rPr>
      </w:pPr>
      <w:r w:rsidRPr="004E561A">
        <w:rPr>
          <w:rFonts w:ascii="Times New Roman" w:hAnsi="Times New Roman" w:cs="Times New Roman"/>
          <w:b/>
          <w:bCs/>
          <w:u w:val="single"/>
          <w:lang w:val="en-GB"/>
        </w:rPr>
        <w:t>Explain</w:t>
      </w:r>
      <w:r w:rsidRPr="004E561A">
        <w:rPr>
          <w:rFonts w:ascii="Times New Roman" w:hAnsi="Times New Roman" w:cs="Times New Roman"/>
          <w:lang w:val="en-GB"/>
        </w:rPr>
        <w:t xml:space="preserve"> why CB</w:t>
      </w:r>
      <w:r w:rsidRPr="004E561A">
        <w:rPr>
          <w:rFonts w:ascii="Times New Roman" w:hAnsi="Times New Roman" w:cs="Times New Roman"/>
          <w:vertAlign w:val="subscript"/>
          <w:lang w:val="en-GB"/>
        </w:rPr>
        <w:t>6</w:t>
      </w:r>
      <w:r w:rsidRPr="004E561A">
        <w:rPr>
          <w:rFonts w:ascii="Times New Roman" w:hAnsi="Times New Roman" w:cs="Times New Roman"/>
          <w:lang w:val="en-GB"/>
        </w:rPr>
        <w:t xml:space="preserve"> has the lowest observed rate constant.</w:t>
      </w:r>
    </w:p>
    <w:p w14:paraId="1120CC0B" w14:textId="77777777" w:rsidR="009224E1" w:rsidRPr="007D0540" w:rsidRDefault="009224E1">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32407E2A" w14:textId="77777777" w:rsidR="006D7CA4" w:rsidRPr="007D0540" w:rsidRDefault="006D7CA4" w:rsidP="006D7CA4">
      <w:pPr>
        <w:pStyle w:val="Kop1"/>
        <w:rPr>
          <w:rFonts w:ascii="Times New Roman" w:hAnsi="Times New Roman" w:cs="Times New Roman"/>
          <w:lang w:val="en-GB"/>
        </w:rPr>
      </w:pPr>
      <w:bookmarkStart w:id="10" w:name="_Toc220651901"/>
      <w:r w:rsidRPr="007D0540">
        <w:rPr>
          <w:rFonts w:ascii="Times New Roman" w:hAnsi="Times New Roman" w:cs="Times New Roman"/>
          <w:lang w:val="en-GB"/>
        </w:rPr>
        <w:lastRenderedPageBreak/>
        <w:t>Problem 10. Prebiotic life</w:t>
      </w:r>
      <w:bookmarkEnd w:id="10"/>
    </w:p>
    <w:p w14:paraId="6F34E5A0" w14:textId="77777777" w:rsidR="006D7CA4" w:rsidRPr="007D0540" w:rsidRDefault="006D7CA4" w:rsidP="006D7CA4">
      <w:pPr>
        <w:jc w:val="both"/>
        <w:rPr>
          <w:rFonts w:ascii="Times New Roman" w:hAnsi="Times New Roman" w:cs="Times New Roman"/>
          <w:lang w:val="en-GB"/>
        </w:rPr>
      </w:pPr>
      <w:r w:rsidRPr="007D0540">
        <w:rPr>
          <w:rFonts w:ascii="Times New Roman" w:eastAsia="Times New Roman" w:hAnsi="Times New Roman" w:cs="Times New Roman"/>
          <w:lang w:val="en-GB"/>
        </w:rPr>
        <w:t>What makes Earth unique is that it has life. As far as we know, it is the only place in the universe where complex forms of life exist. The impact of life has been so great that it has changed the planet's air, water, and climate. Therefore, a central goal of science is to understand what life is, how it works, and ultimately, how it emerged from non-living matter. This leads to the core mysteries of prebiotic chemistry: what conditions and processes on the early Earth transformed simple chemicals into the first self-replicating systems that kickstarted biological evolution?</w:t>
      </w:r>
    </w:p>
    <w:p w14:paraId="5B5A1931" w14:textId="77777777" w:rsidR="006D7CA4" w:rsidRPr="007D0540" w:rsidRDefault="006D7CA4" w:rsidP="006D7CA4">
      <w:pPr>
        <w:jc w:val="both"/>
        <w:rPr>
          <w:rFonts w:ascii="Times New Roman" w:hAnsi="Times New Roman" w:cs="Times New Roman"/>
          <w:lang w:val="en-GB"/>
        </w:rPr>
      </w:pPr>
      <w:r w:rsidRPr="007D0540">
        <w:rPr>
          <w:rFonts w:ascii="Times New Roman" w:eastAsia="Times New Roman" w:hAnsi="Times New Roman" w:cs="Times New Roman"/>
          <w:lang w:val="en-GB"/>
        </w:rPr>
        <w:t xml:space="preserve">One of the possible routes of how complex molecules like RNA and ribonucleotides formed from simple molecules cyanamide </w:t>
      </w:r>
      <w:r w:rsidRPr="007D0540">
        <w:rPr>
          <w:rFonts w:ascii="Times New Roman" w:eastAsia="Times New Roman" w:hAnsi="Times New Roman" w:cs="Times New Roman"/>
          <w:b/>
          <w:lang w:val="en-GB"/>
        </w:rPr>
        <w:t>1</w:t>
      </w:r>
      <w:r w:rsidRPr="007D0540">
        <w:rPr>
          <w:rFonts w:ascii="Times New Roman" w:eastAsia="Times New Roman" w:hAnsi="Times New Roman" w:cs="Times New Roman"/>
          <w:lang w:val="en-GB"/>
        </w:rPr>
        <w:t xml:space="preserve">, </w:t>
      </w:r>
      <w:proofErr w:type="spellStart"/>
      <w:r w:rsidRPr="007D0540">
        <w:rPr>
          <w:rFonts w:ascii="Times New Roman" w:eastAsia="Times New Roman" w:hAnsi="Times New Roman" w:cs="Times New Roman"/>
          <w:lang w:val="en-GB"/>
        </w:rPr>
        <w:t>glycoaldehyde</w:t>
      </w:r>
      <w:proofErr w:type="spellEnd"/>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lang w:val="en-GB"/>
        </w:rPr>
        <w:t>2</w:t>
      </w:r>
      <w:r w:rsidRPr="007D0540">
        <w:rPr>
          <w:rFonts w:ascii="Times New Roman" w:eastAsia="Times New Roman" w:hAnsi="Times New Roman" w:cs="Times New Roman"/>
          <w:lang w:val="en-GB"/>
        </w:rPr>
        <w:t xml:space="preserve">, formaldehyde </w:t>
      </w:r>
      <w:r w:rsidRPr="007D0540">
        <w:rPr>
          <w:rFonts w:ascii="Times New Roman" w:eastAsia="Times New Roman" w:hAnsi="Times New Roman" w:cs="Times New Roman"/>
          <w:b/>
          <w:lang w:val="en-GB"/>
        </w:rPr>
        <w:t>3</w:t>
      </w:r>
      <w:r w:rsidRPr="007D0540">
        <w:rPr>
          <w:rFonts w:ascii="Times New Roman" w:eastAsia="Times New Roman" w:hAnsi="Times New Roman" w:cs="Times New Roman"/>
          <w:lang w:val="en-GB"/>
        </w:rPr>
        <w:t xml:space="preserve">, and cyanoacetylene </w:t>
      </w:r>
      <w:r w:rsidRPr="007D0540">
        <w:rPr>
          <w:rFonts w:ascii="Times New Roman" w:eastAsia="Times New Roman" w:hAnsi="Times New Roman" w:cs="Times New Roman"/>
          <w:b/>
          <w:lang w:val="en-GB"/>
        </w:rPr>
        <w:t>4</w:t>
      </w:r>
      <w:r w:rsidRPr="007D0540">
        <w:rPr>
          <w:rFonts w:ascii="Times New Roman" w:eastAsia="Times New Roman" w:hAnsi="Times New Roman" w:cs="Times New Roman"/>
          <w:lang w:val="en-GB"/>
        </w:rPr>
        <w:t xml:space="preserve"> in prebiotic Earth was suggested by </w:t>
      </w:r>
      <w:r w:rsidRPr="00B31111">
        <w:rPr>
          <w:rFonts w:ascii="Times New Roman" w:eastAsia="Times New Roman" w:hAnsi="Times New Roman" w:cs="Times New Roman"/>
          <w:iCs/>
          <w:lang w:val="en-GB"/>
        </w:rPr>
        <w:t>Powner</w:t>
      </w:r>
      <w:r w:rsidRPr="007D0540">
        <w:rPr>
          <w:rFonts w:ascii="Times New Roman" w:eastAsia="Times New Roman" w:hAnsi="Times New Roman" w:cs="Times New Roman"/>
          <w:i/>
          <w:lang w:val="en-GB"/>
        </w:rPr>
        <w:t xml:space="preserve"> et al.</w:t>
      </w:r>
      <w:r w:rsidRPr="007D0540">
        <w:rPr>
          <w:rFonts w:ascii="Times New Roman" w:eastAsia="Times New Roman" w:hAnsi="Times New Roman" w:cs="Times New Roman"/>
          <w:lang w:val="en-GB"/>
        </w:rPr>
        <w:t>:</w:t>
      </w:r>
    </w:p>
    <w:p w14:paraId="2A856690" w14:textId="77777777" w:rsidR="006D7CA4" w:rsidRPr="007D0540" w:rsidRDefault="006D7CA4" w:rsidP="006D7CA4">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032DD16C" wp14:editId="0395CF3D">
            <wp:extent cx="5726660" cy="4824000"/>
            <wp:effectExtent l="0" t="0" r="7620" b="0"/>
            <wp:docPr id="5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611327" name=""/>
                    <pic:cNvPicPr>
                      <a:picLocks noChangeAspect="1"/>
                    </pic:cNvPicPr>
                  </pic:nvPicPr>
                  <pic:blipFill rotWithShape="1">
                    <a:blip r:embed="rId29"/>
                    <a:stretch/>
                  </pic:blipFill>
                  <pic:spPr bwMode="auto">
                    <a:xfrm>
                      <a:off x="0" y="0"/>
                      <a:ext cx="5726660" cy="4824000"/>
                    </a:xfrm>
                    <a:prstGeom prst="rect">
                      <a:avLst/>
                    </a:prstGeom>
                  </pic:spPr>
                </pic:pic>
              </a:graphicData>
            </a:graphic>
          </wp:inline>
        </w:drawing>
      </w:r>
    </w:p>
    <w:p w14:paraId="5ABC5C28" w14:textId="362FE6B8" w:rsidR="006D7CA4" w:rsidRPr="007D0540" w:rsidRDefault="006D7CA4" w:rsidP="006D7CA4">
      <w:pPr>
        <w:jc w:val="both"/>
        <w:rPr>
          <w:rFonts w:ascii="Times New Roman" w:hAnsi="Times New Roman" w:cs="Times New Roman"/>
          <w:lang w:val="en-GB"/>
        </w:rPr>
      </w:pPr>
      <w:r w:rsidRPr="007D0540">
        <w:rPr>
          <w:rFonts w:ascii="Times New Roman" w:eastAsia="Times New Roman" w:hAnsi="Times New Roman" w:cs="Times New Roman"/>
          <w:lang w:val="en-GB"/>
        </w:rPr>
        <w:t xml:space="preserve">In this scheme, direct reaction between sugar </w:t>
      </w:r>
      <w:r w:rsidRPr="007D0540">
        <w:rPr>
          <w:rFonts w:ascii="Times New Roman" w:eastAsia="Times New Roman" w:hAnsi="Times New Roman" w:cs="Times New Roman"/>
          <w:b/>
          <w:lang w:val="en-GB"/>
        </w:rPr>
        <w:t xml:space="preserve">E </w:t>
      </w:r>
      <w:r w:rsidRPr="007D0540">
        <w:rPr>
          <w:rFonts w:ascii="Times New Roman" w:eastAsia="Times New Roman" w:hAnsi="Times New Roman" w:cs="Times New Roman"/>
          <w:bCs/>
          <w:lang w:val="en-GB"/>
        </w:rPr>
        <w:t xml:space="preserve">and </w:t>
      </w:r>
      <w:r w:rsidRPr="007D0540">
        <w:rPr>
          <w:rFonts w:ascii="Times New Roman" w:eastAsia="Times New Roman" w:hAnsi="Times New Roman" w:cs="Times New Roman"/>
          <w:lang w:val="en-GB"/>
        </w:rPr>
        <w:t xml:space="preserve">cytosine </w:t>
      </w:r>
      <w:r w:rsidRPr="007D0540">
        <w:rPr>
          <w:rFonts w:ascii="Times New Roman" w:eastAsia="Times New Roman" w:hAnsi="Times New Roman" w:cs="Times New Roman"/>
          <w:b/>
          <w:lang w:val="en-GB"/>
        </w:rPr>
        <w:t>H</w:t>
      </w:r>
      <w:r w:rsidRPr="007D0540">
        <w:rPr>
          <w:rFonts w:ascii="Times New Roman" w:eastAsia="Times New Roman" w:hAnsi="Times New Roman" w:cs="Times New Roman"/>
          <w:lang w:val="en-GB"/>
        </w:rPr>
        <w:t xml:space="preserve"> (which is formed via reaction of </w:t>
      </w:r>
      <w:r w:rsidRPr="007D0540">
        <w:rPr>
          <w:rFonts w:ascii="Times New Roman" w:eastAsia="Times New Roman" w:hAnsi="Times New Roman" w:cs="Times New Roman"/>
          <w:b/>
          <w:bCs/>
          <w:lang w:val="en-GB"/>
        </w:rPr>
        <w:t>G</w:t>
      </w:r>
      <w:r w:rsidRPr="007D0540">
        <w:rPr>
          <w:rFonts w:ascii="Times New Roman" w:eastAsia="Times New Roman" w:hAnsi="Times New Roman" w:cs="Times New Roman"/>
          <w:lang w:val="en-GB"/>
        </w:rPr>
        <w:t xml:space="preserve">) yields no product </w:t>
      </w:r>
      <w:r w:rsidRPr="007D0540">
        <w:rPr>
          <w:rFonts w:ascii="Times New Roman" w:eastAsia="Times New Roman" w:hAnsi="Times New Roman" w:cs="Times New Roman"/>
          <w:b/>
          <w:lang w:val="en-GB"/>
        </w:rPr>
        <w:t>I</w:t>
      </w:r>
      <w:r w:rsidRPr="007D0540">
        <w:rPr>
          <w:rFonts w:ascii="Times New Roman" w:eastAsia="Times New Roman" w:hAnsi="Times New Roman" w:cs="Times New Roman"/>
          <w:lang w:val="en-GB"/>
        </w:rPr>
        <w:t xml:space="preserve">, presumably because of </w:t>
      </w:r>
      <w:r w:rsidR="000D295C">
        <w:rPr>
          <w:rFonts w:ascii="Times New Roman" w:eastAsia="Times New Roman" w:hAnsi="Times New Roman" w:cs="Times New Roman"/>
          <w:lang w:val="en-GB"/>
        </w:rPr>
        <w:t xml:space="preserve">the </w:t>
      </w:r>
      <w:r w:rsidRPr="007D0540">
        <w:rPr>
          <w:rFonts w:ascii="Times New Roman" w:eastAsia="Times New Roman" w:hAnsi="Times New Roman" w:cs="Times New Roman"/>
          <w:lang w:val="en-GB"/>
        </w:rPr>
        <w:t xml:space="preserve">low nucleophilicity of </w:t>
      </w:r>
      <w:r w:rsidRPr="007D0540">
        <w:rPr>
          <w:rFonts w:ascii="Times New Roman" w:eastAsia="Times New Roman" w:hAnsi="Times New Roman" w:cs="Times New Roman"/>
          <w:b/>
          <w:lang w:val="en-GB"/>
        </w:rPr>
        <w:t>H</w:t>
      </w:r>
      <w:r w:rsidRPr="000D295C">
        <w:rPr>
          <w:rFonts w:ascii="Times New Roman" w:eastAsia="Times New Roman" w:hAnsi="Times New Roman" w:cs="Times New Roman"/>
          <w:bCs/>
          <w:lang w:val="en-GB"/>
        </w:rPr>
        <w:t>.</w:t>
      </w:r>
      <w:r w:rsidRPr="007D0540">
        <w:rPr>
          <w:rFonts w:ascii="Times New Roman" w:eastAsia="Times New Roman" w:hAnsi="Times New Roman" w:cs="Times New Roman"/>
          <w:b/>
          <w:lang w:val="en-GB"/>
        </w:rPr>
        <w:t xml:space="preserve"> </w:t>
      </w:r>
      <w:r w:rsidRPr="007D0540">
        <w:rPr>
          <w:rFonts w:ascii="Times New Roman" w:eastAsia="Times New Roman" w:hAnsi="Times New Roman" w:cs="Times New Roman"/>
          <w:lang w:val="en-GB"/>
        </w:rPr>
        <w:t>Therefore, the</w:t>
      </w:r>
      <w:r w:rsidR="00F87332">
        <w:rPr>
          <w:rFonts w:ascii="Times New Roman" w:eastAsia="Times New Roman" w:hAnsi="Times New Roman" w:cs="Times New Roman"/>
          <w:lang w:val="en-GB"/>
        </w:rPr>
        <w:t xml:space="preserve"> </w:t>
      </w:r>
      <w:r w:rsidR="00F87332" w:rsidRPr="00F87332">
        <w:rPr>
          <w:rFonts w:ascii="Times New Roman" w:eastAsia="Times New Roman" w:hAnsi="Times New Roman" w:cs="Times New Roman"/>
          <w:b/>
          <w:bCs/>
          <w:lang w:val="en-GB"/>
        </w:rPr>
        <w:t>1</w:t>
      </w:r>
      <w:r w:rsidR="00F87332" w:rsidRPr="00F87332">
        <w:rPr>
          <w:rFonts w:ascii="Times New Roman" w:eastAsia="Times New Roman" w:hAnsi="Times New Roman" w:cs="Times New Roman"/>
          <w:lang w:val="en-GB"/>
        </w:rPr>
        <w:t> + </w:t>
      </w:r>
      <w:r w:rsidR="00F87332">
        <w:rPr>
          <w:rFonts w:ascii="Times New Roman" w:eastAsia="Times New Roman" w:hAnsi="Times New Roman" w:cs="Times New Roman"/>
          <w:b/>
          <w:bCs/>
          <w:lang w:val="en-GB"/>
        </w:rPr>
        <w:t>2</w:t>
      </w:r>
      <w:r w:rsidR="00F87332" w:rsidRPr="00F87332">
        <w:rPr>
          <w:rFonts w:ascii="Times New Roman" w:eastAsia="Times New Roman" w:hAnsi="Times New Roman" w:cs="Times New Roman"/>
          <w:lang w:val="en-GB"/>
        </w:rPr>
        <w:t> →</w:t>
      </w:r>
      <w:r w:rsidR="00F87332">
        <w:rPr>
          <w:rFonts w:ascii="Times New Roman" w:eastAsia="Times New Roman" w:hAnsi="Times New Roman" w:cs="Times New Roman"/>
          <w:b/>
          <w:bCs/>
          <w:lang w:val="en-GB"/>
        </w:rPr>
        <w:t> A </w:t>
      </w:r>
      <w:r w:rsidR="00F87332" w:rsidRPr="00F87332">
        <w:rPr>
          <w:rFonts w:ascii="Times New Roman" w:eastAsia="Times New Roman" w:hAnsi="Times New Roman" w:cs="Times New Roman"/>
          <w:lang w:val="en-GB"/>
        </w:rPr>
        <w:t>→</w:t>
      </w:r>
      <w:r w:rsidR="00F87332">
        <w:rPr>
          <w:rFonts w:ascii="Times New Roman" w:eastAsia="Times New Roman" w:hAnsi="Times New Roman" w:cs="Times New Roman"/>
          <w:b/>
          <w:bCs/>
          <w:lang w:val="en-GB"/>
        </w:rPr>
        <w:t> B</w:t>
      </w:r>
      <w:r w:rsidR="00F87332">
        <w:rPr>
          <w:rFonts w:ascii="Times New Roman" w:eastAsia="Times New Roman" w:hAnsi="Times New Roman" w:cs="Times New Roman"/>
          <w:lang w:val="en-GB"/>
        </w:rPr>
        <w:t> </w:t>
      </w:r>
      <w:r w:rsidR="00F87332" w:rsidRPr="00F87332">
        <w:rPr>
          <w:rFonts w:ascii="Times New Roman" w:eastAsia="Times New Roman" w:hAnsi="Times New Roman" w:cs="Times New Roman"/>
          <w:lang w:val="en-GB"/>
        </w:rPr>
        <w:t>→</w:t>
      </w:r>
      <w:r w:rsidR="00F87332">
        <w:rPr>
          <w:rFonts w:ascii="Times New Roman" w:eastAsia="Times New Roman" w:hAnsi="Times New Roman" w:cs="Times New Roman"/>
          <w:b/>
          <w:bCs/>
          <w:lang w:val="en-GB"/>
        </w:rPr>
        <w:t> C</w:t>
      </w:r>
      <w:r w:rsidRPr="007D0540">
        <w:rPr>
          <w:rFonts w:ascii="Times New Roman" w:eastAsiaTheme="minorEastAsia" w:hAnsi="Times New Roman" w:cs="Times New Roman"/>
          <w:lang w:val="en-GB"/>
        </w:rPr>
        <w:t xml:space="preserve"> prebiotic route was suggested by researchers, where in each step the number of rings in the product increases by one.</w:t>
      </w:r>
    </w:p>
    <w:p w14:paraId="3021332F" w14:textId="21E25C57" w:rsidR="006D7CA4" w:rsidRPr="00F87332" w:rsidRDefault="006D7CA4">
      <w:pPr>
        <w:pStyle w:val="Lijstalinea"/>
        <w:numPr>
          <w:ilvl w:val="0"/>
          <w:numId w:val="40"/>
        </w:numPr>
        <w:spacing w:after="160"/>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rPr>
        <w:lastRenderedPageBreak/>
        <w:t>Draw</w:t>
      </w:r>
      <w:r w:rsidRPr="007D0540">
        <w:rPr>
          <w:rFonts w:ascii="Times New Roman" w:eastAsia="Times New Roman" w:hAnsi="Times New Roman" w:cs="Times New Roman"/>
          <w:lang w:val="en-GB"/>
        </w:rPr>
        <w:t xml:space="preserve"> molecular structures of compounds</w:t>
      </w:r>
      <w:r w:rsidRPr="007D0540">
        <w:rPr>
          <w:rFonts w:ascii="Times New Roman" w:eastAsia="Times New Roman" w:hAnsi="Times New Roman" w:cs="Times New Roman"/>
          <w:b/>
          <w:lang w:val="en-GB"/>
        </w:rPr>
        <w:t xml:space="preserve"> A</w:t>
      </w:r>
      <w:r w:rsidR="002760C2" w:rsidRPr="002760C2">
        <w:rPr>
          <w:rFonts w:ascii="Times New Roman" w:eastAsia="Times New Roman" w:hAnsi="Times New Roman" w:cs="Times New Roman"/>
          <w:bCs/>
          <w:lang w:val="en-GB"/>
        </w:rPr>
        <w:t>–</w:t>
      </w:r>
      <w:r w:rsidRPr="007D0540">
        <w:rPr>
          <w:rFonts w:ascii="Times New Roman" w:eastAsia="Times New Roman" w:hAnsi="Times New Roman" w:cs="Times New Roman"/>
          <w:b/>
          <w:lang w:val="en-GB"/>
        </w:rPr>
        <w:t>G</w:t>
      </w:r>
      <w:r w:rsidRPr="002760C2">
        <w:rPr>
          <w:rFonts w:ascii="Times New Roman" w:eastAsia="Times New Roman" w:hAnsi="Times New Roman" w:cs="Times New Roman"/>
          <w:bCs/>
          <w:lang w:val="en-GB"/>
        </w:rPr>
        <w:t xml:space="preserve">, </w:t>
      </w:r>
      <w:r w:rsidRPr="007D0540">
        <w:rPr>
          <w:rFonts w:ascii="Times New Roman" w:eastAsia="Times New Roman" w:hAnsi="Times New Roman" w:cs="Times New Roman"/>
          <w:b/>
          <w:lang w:val="en-GB"/>
        </w:rPr>
        <w:t xml:space="preserve">G’ </w:t>
      </w:r>
      <w:r w:rsidRPr="007D0540">
        <w:rPr>
          <w:rFonts w:ascii="Times New Roman" w:eastAsia="Times New Roman" w:hAnsi="Times New Roman" w:cs="Times New Roman"/>
          <w:lang w:val="en-GB"/>
        </w:rPr>
        <w:t xml:space="preserve">and </w:t>
      </w:r>
      <w:r w:rsidRPr="007D0540">
        <w:rPr>
          <w:rFonts w:ascii="Times New Roman" w:eastAsia="Times New Roman" w:hAnsi="Times New Roman" w:cs="Times New Roman"/>
          <w:b/>
          <w:lang w:val="en-GB"/>
        </w:rPr>
        <w:t>I</w:t>
      </w:r>
      <w:r w:rsidRPr="007D0540">
        <w:rPr>
          <w:rFonts w:ascii="Times New Roman" w:eastAsia="Times New Roman" w:hAnsi="Times New Roman" w:cs="Times New Roman"/>
          <w:bCs/>
          <w:lang w:val="en-GB"/>
        </w:rPr>
        <w:t>.</w:t>
      </w:r>
      <w:r w:rsidRPr="007D0540">
        <w:rPr>
          <w:rFonts w:ascii="Times New Roman" w:eastAsia="Times New Roman" w:hAnsi="Times New Roman" w:cs="Times New Roman"/>
          <w:b/>
          <w:lang w:val="en-GB"/>
        </w:rPr>
        <w:t xml:space="preserve"> </w:t>
      </w:r>
    </w:p>
    <w:p w14:paraId="01533895" w14:textId="77777777" w:rsidR="002760C2" w:rsidRPr="002760C2" w:rsidRDefault="006D7CA4">
      <w:pPr>
        <w:pStyle w:val="Lijstalinea"/>
        <w:numPr>
          <w:ilvl w:val="0"/>
          <w:numId w:val="40"/>
        </w:numPr>
        <w:spacing w:after="0"/>
        <w:ind w:left="426" w:hanging="426"/>
        <w:jc w:val="both"/>
        <w:rPr>
          <w:rFonts w:ascii="Times New Roman" w:hAnsi="Times New Roman" w:cs="Times New Roman"/>
          <w:lang w:val="en-GB"/>
        </w:rPr>
      </w:pPr>
      <w:r w:rsidRPr="007D0540">
        <w:rPr>
          <w:rFonts w:ascii="Times New Roman" w:eastAsia="Times New Roman" w:hAnsi="Times New Roman" w:cs="Times New Roman"/>
          <w:lang w:val="en-GB"/>
        </w:rPr>
        <w:t xml:space="preserve">What is the reason behind the low nucleophilicity of </w:t>
      </w:r>
      <w:r w:rsidRPr="007D0540">
        <w:rPr>
          <w:rFonts w:ascii="Times New Roman" w:eastAsia="Times New Roman" w:hAnsi="Times New Roman" w:cs="Times New Roman"/>
          <w:b/>
          <w:lang w:val="en-GB"/>
        </w:rPr>
        <w:t>H</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u w:val="single"/>
          <w:lang w:val="en-GB"/>
        </w:rPr>
        <w:t>Choose</w:t>
      </w:r>
      <w:r w:rsidRPr="007D0540">
        <w:rPr>
          <w:rFonts w:ascii="Times New Roman" w:eastAsia="Times New Roman" w:hAnsi="Times New Roman" w:cs="Times New Roman"/>
          <w:lang w:val="en-GB"/>
        </w:rPr>
        <w:t xml:space="preserve"> the correct answer(s)</w:t>
      </w:r>
      <w:r w:rsidR="002760C2">
        <w:rPr>
          <w:rFonts w:ascii="Times New Roman" w:eastAsia="Times New Roman" w:hAnsi="Times New Roman" w:cs="Times New Roman"/>
          <w:lang w:val="en-GB"/>
        </w:rPr>
        <w:t>:</w:t>
      </w:r>
    </w:p>
    <w:p w14:paraId="22C51536" w14:textId="329B4468" w:rsidR="002760C2" w:rsidRDefault="006D7CA4">
      <w:pPr>
        <w:pStyle w:val="Lijstalinea"/>
        <w:numPr>
          <w:ilvl w:val="1"/>
          <w:numId w:val="33"/>
        </w:numPr>
        <w:spacing w:after="0"/>
        <w:ind w:left="709" w:hanging="283"/>
        <w:jc w:val="both"/>
        <w:rPr>
          <w:rFonts w:ascii="Times New Roman" w:eastAsia="Times New Roman" w:hAnsi="Times New Roman" w:cs="Times New Roman"/>
          <w:lang w:val="en-GB"/>
        </w:rPr>
      </w:pPr>
      <w:r w:rsidRPr="002760C2">
        <w:rPr>
          <w:rFonts w:ascii="Times New Roman" w:eastAsia="Times New Roman" w:hAnsi="Times New Roman" w:cs="Times New Roman"/>
          <w:lang w:val="en-GB"/>
        </w:rPr>
        <w:t>electron delocalisation due to the aromaticity of pyrimidine ring</w:t>
      </w:r>
      <w:r w:rsidR="002760C2">
        <w:rPr>
          <w:rFonts w:ascii="Times New Roman" w:eastAsia="Times New Roman" w:hAnsi="Times New Roman" w:cs="Times New Roman"/>
          <w:lang w:val="en-GB"/>
        </w:rPr>
        <w:t>;</w:t>
      </w:r>
    </w:p>
    <w:p w14:paraId="6E42C06E" w14:textId="099C1F47" w:rsidR="002760C2" w:rsidRDefault="006D7CA4">
      <w:pPr>
        <w:pStyle w:val="Lijstalinea"/>
        <w:numPr>
          <w:ilvl w:val="1"/>
          <w:numId w:val="33"/>
        </w:numPr>
        <w:spacing w:after="0"/>
        <w:ind w:left="709" w:hanging="283"/>
        <w:jc w:val="both"/>
        <w:rPr>
          <w:rFonts w:ascii="Times New Roman" w:eastAsia="Times New Roman" w:hAnsi="Times New Roman" w:cs="Times New Roman"/>
          <w:lang w:val="en-GB"/>
        </w:rPr>
      </w:pPr>
      <w:r w:rsidRPr="002760C2">
        <w:rPr>
          <w:rFonts w:ascii="Times New Roman" w:eastAsia="Times New Roman" w:hAnsi="Times New Roman" w:cs="Times New Roman"/>
          <w:lang w:val="en-GB"/>
        </w:rPr>
        <w:t>extreme ring strain in cytosine that interrupts the reaction</w:t>
      </w:r>
      <w:r w:rsidR="002760C2">
        <w:rPr>
          <w:rFonts w:ascii="Times New Roman" w:eastAsia="Times New Roman" w:hAnsi="Times New Roman" w:cs="Times New Roman"/>
          <w:lang w:val="en-GB"/>
        </w:rPr>
        <w:t>;</w:t>
      </w:r>
    </w:p>
    <w:p w14:paraId="75C15619" w14:textId="16E464C6" w:rsidR="006D7CA4" w:rsidRPr="002760C2" w:rsidRDefault="006D7CA4">
      <w:pPr>
        <w:pStyle w:val="Lijstalinea"/>
        <w:numPr>
          <w:ilvl w:val="1"/>
          <w:numId w:val="33"/>
        </w:numPr>
        <w:ind w:left="709" w:hanging="283"/>
        <w:jc w:val="both"/>
        <w:rPr>
          <w:rFonts w:ascii="Times New Roman" w:eastAsia="Times New Roman" w:hAnsi="Times New Roman" w:cs="Times New Roman"/>
          <w:lang w:val="en-GB"/>
        </w:rPr>
      </w:pPr>
      <w:r w:rsidRPr="002760C2">
        <w:rPr>
          <w:rFonts w:ascii="Times New Roman" w:eastAsia="Times New Roman" w:hAnsi="Times New Roman" w:cs="Times New Roman"/>
          <w:lang w:val="en-GB"/>
        </w:rPr>
        <w:t xml:space="preserve">the positive charge due to </w:t>
      </w:r>
      <w:r w:rsidR="00192076">
        <w:rPr>
          <w:rFonts w:ascii="Times New Roman" w:eastAsia="Times New Roman" w:hAnsi="Times New Roman" w:cs="Times New Roman"/>
          <w:lang w:val="en-GB"/>
        </w:rPr>
        <w:t xml:space="preserve">the </w:t>
      </w:r>
      <w:r w:rsidRPr="002760C2">
        <w:rPr>
          <w:rFonts w:ascii="Times New Roman" w:eastAsia="Times New Roman" w:hAnsi="Times New Roman" w:cs="Times New Roman"/>
          <w:lang w:val="en-GB"/>
        </w:rPr>
        <w:t>formation of ammonium salts that repels other molecules.</w:t>
      </w:r>
    </w:p>
    <w:p w14:paraId="1510F771" w14:textId="77777777" w:rsidR="006D7CA4" w:rsidRPr="007D0540" w:rsidRDefault="006D7CA4" w:rsidP="006D7CA4">
      <w:pPr>
        <w:jc w:val="both"/>
        <w:rPr>
          <w:rFonts w:ascii="Times New Roman" w:hAnsi="Times New Roman" w:cs="Times New Roman"/>
          <w:lang w:val="en-GB"/>
        </w:rPr>
      </w:pPr>
      <w:r w:rsidRPr="007D0540">
        <w:rPr>
          <w:rFonts w:ascii="Times New Roman" w:eastAsia="Times New Roman" w:hAnsi="Times New Roman" w:cs="Times New Roman"/>
          <w:lang w:val="en-GB" w:eastAsia="ru-RU"/>
        </w:rPr>
        <w:t xml:space="preserve">The fact that life relies almost exclusively on single molecular handedness (homochirality) is still not fully understood. It is well established that, in biological systems, most amino acids in proteins occur in the so-called </w:t>
      </w:r>
      <w:r w:rsidRPr="007D0540">
        <w:rPr>
          <w:rFonts w:ascii="Times New Roman" w:eastAsia="Times New Roman" w:hAnsi="Times New Roman" w:cs="Times New Roman"/>
          <w:iCs/>
          <w:smallCaps/>
          <w:lang w:val="en-GB" w:eastAsia="ru-RU"/>
        </w:rPr>
        <w:t>l</w:t>
      </w:r>
      <w:r w:rsidRPr="007D0540">
        <w:rPr>
          <w:rFonts w:ascii="Times New Roman" w:eastAsia="Times New Roman" w:hAnsi="Times New Roman" w:cs="Times New Roman"/>
          <w:lang w:val="en-GB" w:eastAsia="ru-RU"/>
        </w:rPr>
        <w:t xml:space="preserve">-configuration, while most sugars adopt the </w:t>
      </w:r>
      <w:r w:rsidRPr="007D0540">
        <w:rPr>
          <w:rFonts w:ascii="Times New Roman" w:eastAsia="Times New Roman" w:hAnsi="Times New Roman" w:cs="Times New Roman"/>
          <w:iCs/>
          <w:smallCaps/>
          <w:lang w:val="en-GB" w:eastAsia="ru-RU"/>
        </w:rPr>
        <w:t>d</w:t>
      </w:r>
      <w:r w:rsidRPr="007D0540">
        <w:rPr>
          <w:rFonts w:ascii="Times New Roman" w:eastAsia="Times New Roman" w:hAnsi="Times New Roman" w:cs="Times New Roman"/>
          <w:lang w:val="en-GB" w:eastAsia="ru-RU"/>
        </w:rPr>
        <w:t>-configuration.</w:t>
      </w:r>
    </w:p>
    <w:p w14:paraId="46F1755B" w14:textId="599BF79D" w:rsidR="006D7CA4" w:rsidRPr="007D0540" w:rsidRDefault="006D7CA4">
      <w:pPr>
        <w:pStyle w:val="Lijstalinea"/>
        <w:numPr>
          <w:ilvl w:val="0"/>
          <w:numId w:val="40"/>
        </w:numPr>
        <w:spacing w:before="100" w:beforeAutospacing="1" w:after="100" w:afterAutospacing="1"/>
        <w:ind w:left="426" w:hanging="426"/>
        <w:jc w:val="both"/>
        <w:rPr>
          <w:rFonts w:ascii="Times New Roman" w:hAnsi="Times New Roman" w:cs="Times New Roman"/>
          <w:lang w:val="en-GB"/>
        </w:rPr>
      </w:pPr>
      <w:r w:rsidRPr="007D0540">
        <w:rPr>
          <w:rFonts w:ascii="Times New Roman" w:eastAsia="Times New Roman" w:hAnsi="Times New Roman" w:cs="Times New Roman"/>
          <w:lang w:val="en-GB" w:eastAsia="ru-RU"/>
        </w:rPr>
        <w:t xml:space="preserve">In the scheme above, </w:t>
      </w:r>
      <w:proofErr w:type="spellStart"/>
      <w:r w:rsidRPr="007D0540">
        <w:rPr>
          <w:rFonts w:ascii="Times New Roman" w:eastAsia="Times New Roman" w:hAnsi="Times New Roman" w:cs="Times New Roman"/>
          <w:lang w:val="en-GB" w:eastAsia="ru-RU"/>
        </w:rPr>
        <w:t>glycoaldehyde</w:t>
      </w:r>
      <w:proofErr w:type="spellEnd"/>
      <w:r w:rsidRPr="007D0540">
        <w:rPr>
          <w:rFonts w:ascii="Times New Roman" w:eastAsia="Times New Roman" w:hAnsi="Times New Roman" w:cs="Times New Roman"/>
          <w:lang w:val="en-GB" w:eastAsia="ru-RU"/>
        </w:rPr>
        <w:t xml:space="preserve"> </w:t>
      </w:r>
      <w:r w:rsidRPr="007D0540">
        <w:rPr>
          <w:rFonts w:ascii="Times New Roman" w:eastAsia="Times New Roman" w:hAnsi="Times New Roman" w:cs="Times New Roman"/>
          <w:b/>
          <w:bCs/>
          <w:lang w:val="en-GB" w:eastAsia="ru-RU"/>
        </w:rPr>
        <w:t>2</w:t>
      </w:r>
      <w:r w:rsidRPr="007D0540">
        <w:rPr>
          <w:rFonts w:ascii="Times New Roman" w:eastAsia="Times New Roman" w:hAnsi="Times New Roman" w:cs="Times New Roman"/>
          <w:lang w:val="en-GB" w:eastAsia="ru-RU"/>
        </w:rPr>
        <w:t xml:space="preserve"> and formaldehyde </w:t>
      </w:r>
      <w:r w:rsidRPr="007D0540">
        <w:rPr>
          <w:rFonts w:ascii="Times New Roman" w:eastAsia="Times New Roman" w:hAnsi="Times New Roman" w:cs="Times New Roman"/>
          <w:b/>
          <w:bCs/>
          <w:lang w:val="en-GB" w:eastAsia="ru-RU"/>
        </w:rPr>
        <w:t>3</w:t>
      </w:r>
      <w:r w:rsidRPr="007D0540">
        <w:rPr>
          <w:rFonts w:ascii="Times New Roman" w:eastAsia="Times New Roman" w:hAnsi="Times New Roman" w:cs="Times New Roman"/>
          <w:lang w:val="en-GB" w:eastAsia="ru-RU"/>
        </w:rPr>
        <w:t xml:space="preserve"> react to form glyceraldehyde – the simplest sugar molecule that contains a </w:t>
      </w:r>
      <w:proofErr w:type="spellStart"/>
      <w:r w:rsidRPr="007D0540">
        <w:rPr>
          <w:rFonts w:ascii="Times New Roman" w:eastAsia="Times New Roman" w:hAnsi="Times New Roman" w:cs="Times New Roman"/>
          <w:lang w:val="en-GB" w:eastAsia="ru-RU"/>
        </w:rPr>
        <w:t>stereocentre</w:t>
      </w:r>
      <w:proofErr w:type="spellEnd"/>
      <w:r w:rsidRPr="007D0540">
        <w:rPr>
          <w:rFonts w:ascii="Times New Roman" w:eastAsia="Times New Roman" w:hAnsi="Times New Roman" w:cs="Times New Roman"/>
          <w:lang w:val="en-GB" w:eastAsia="ru-RU"/>
        </w:rPr>
        <w:t xml:space="preserve">. </w:t>
      </w:r>
      <w:r w:rsidRPr="007D0540">
        <w:rPr>
          <w:rFonts w:ascii="Times New Roman" w:eastAsia="Times New Roman" w:hAnsi="Times New Roman" w:cs="Times New Roman"/>
          <w:b/>
          <w:bCs/>
          <w:u w:val="single"/>
          <w:lang w:val="en-GB" w:eastAsia="ru-RU"/>
        </w:rPr>
        <w:t>Depict</w:t>
      </w:r>
      <w:r w:rsidRPr="007D0540">
        <w:rPr>
          <w:rFonts w:ascii="Times New Roman" w:eastAsia="Times New Roman" w:hAnsi="Times New Roman" w:cs="Times New Roman"/>
          <w:lang w:val="en-GB" w:eastAsia="ru-RU"/>
        </w:rPr>
        <w:t xml:space="preserve"> the structural formulae of </w:t>
      </w:r>
      <w:r w:rsidRPr="007D0540">
        <w:rPr>
          <w:rFonts w:ascii="Times New Roman" w:eastAsia="Times New Roman" w:hAnsi="Times New Roman" w:cs="Times New Roman"/>
          <w:iCs/>
          <w:smallCaps/>
          <w:lang w:val="en-GB" w:eastAsia="ru-RU"/>
        </w:rPr>
        <w:t>l</w:t>
      </w:r>
      <w:r w:rsidRPr="007D0540">
        <w:rPr>
          <w:rFonts w:ascii="Times New Roman" w:eastAsia="Times New Roman" w:hAnsi="Times New Roman" w:cs="Times New Roman"/>
          <w:i/>
          <w:iCs/>
          <w:lang w:val="en-GB" w:eastAsia="ru-RU"/>
        </w:rPr>
        <w:t>-</w:t>
      </w:r>
      <w:r w:rsidRPr="007D0540">
        <w:rPr>
          <w:rFonts w:ascii="Times New Roman" w:eastAsia="Times New Roman" w:hAnsi="Times New Roman" w:cs="Times New Roman"/>
          <w:lang w:val="en-GB" w:eastAsia="ru-RU"/>
        </w:rPr>
        <w:t xml:space="preserve"> and </w:t>
      </w:r>
      <w:r w:rsidRPr="007D0540">
        <w:rPr>
          <w:rFonts w:ascii="Times New Roman" w:eastAsia="Times New Roman" w:hAnsi="Times New Roman" w:cs="Times New Roman"/>
          <w:iCs/>
          <w:smallCaps/>
          <w:lang w:val="en-GB" w:eastAsia="ru-RU"/>
        </w:rPr>
        <w:t>d</w:t>
      </w:r>
      <w:r w:rsidRPr="007D0540">
        <w:rPr>
          <w:rFonts w:ascii="Times New Roman" w:eastAsia="Times New Roman" w:hAnsi="Times New Roman" w:cs="Times New Roman"/>
          <w:i/>
          <w:iCs/>
          <w:lang w:val="en-GB" w:eastAsia="ru-RU"/>
        </w:rPr>
        <w:t>-</w:t>
      </w:r>
      <w:r w:rsidRPr="007D0540">
        <w:rPr>
          <w:rFonts w:ascii="Times New Roman" w:eastAsia="Times New Roman" w:hAnsi="Times New Roman" w:cs="Times New Roman"/>
          <w:lang w:val="en-GB" w:eastAsia="ru-RU"/>
        </w:rPr>
        <w:t xml:space="preserve">glyceraldehyde with </w:t>
      </w:r>
      <w:r w:rsidR="00192076">
        <w:rPr>
          <w:rFonts w:ascii="Times New Roman" w:eastAsia="Times New Roman" w:hAnsi="Times New Roman" w:cs="Times New Roman"/>
          <w:lang w:val="en-GB" w:eastAsia="ru-RU"/>
        </w:rPr>
        <w:t xml:space="preserve">the </w:t>
      </w:r>
      <w:r w:rsidRPr="007D0540">
        <w:rPr>
          <w:rFonts w:ascii="Times New Roman" w:eastAsia="Times New Roman" w:hAnsi="Times New Roman" w:cs="Times New Roman"/>
          <w:lang w:val="en-GB" w:eastAsia="ru-RU"/>
        </w:rPr>
        <w:t xml:space="preserve">shown absolute configuration of the </w:t>
      </w:r>
      <w:proofErr w:type="spellStart"/>
      <w:r w:rsidRPr="007D0540">
        <w:rPr>
          <w:rFonts w:ascii="Times New Roman" w:eastAsia="Times New Roman" w:hAnsi="Times New Roman" w:cs="Times New Roman"/>
          <w:lang w:val="en-GB" w:eastAsia="ru-RU"/>
        </w:rPr>
        <w:t>stereocentre</w:t>
      </w:r>
      <w:proofErr w:type="spellEnd"/>
      <w:r w:rsidRPr="007D0540">
        <w:rPr>
          <w:rFonts w:ascii="Times New Roman" w:eastAsia="Times New Roman" w:hAnsi="Times New Roman" w:cs="Times New Roman"/>
          <w:lang w:val="en-GB" w:eastAsia="ru-RU"/>
        </w:rPr>
        <w:t>.</w:t>
      </w:r>
    </w:p>
    <w:p w14:paraId="382FEC97" w14:textId="77777777" w:rsidR="006D7CA4" w:rsidRPr="007D0540" w:rsidRDefault="006D7CA4" w:rsidP="006D7CA4">
      <w:pPr>
        <w:spacing w:before="100" w:beforeAutospacing="1" w:after="100" w:afterAutospacing="1"/>
        <w:jc w:val="both"/>
        <w:rPr>
          <w:rFonts w:ascii="Times New Roman" w:hAnsi="Times New Roman" w:cs="Times New Roman"/>
          <w:lang w:val="en-GB"/>
        </w:rPr>
      </w:pPr>
      <w:r w:rsidRPr="007D0540">
        <w:rPr>
          <w:rFonts w:ascii="Times New Roman" w:eastAsia="Times New Roman" w:hAnsi="Times New Roman" w:cs="Times New Roman"/>
          <w:lang w:val="en-GB" w:eastAsia="ru-RU"/>
        </w:rPr>
        <w:t xml:space="preserve">There are several hypotheses about the origin of such a unique property as homochirality. A plausible early Earth scenario involves shallow lakes with magnetite deposits. UV light (200-300 nm) shining on magnetite can generate spin-polarised electrons – special electrons with aligned spins – that act as reducing agents. These electrons interact differently with left- and right-handed molecules due to the chiral-induced spin selectivity (CISS) effect, changing reaction rates selectively. This spin-based interaction could break chiral symmetry in prebiotic chemistry, favouring one enantiomer and possibly leading to life’s homochirality. </w:t>
      </w:r>
    </w:p>
    <w:p w14:paraId="2194301A" w14:textId="502B6661" w:rsidR="006D7CA4" w:rsidRPr="007D0540" w:rsidRDefault="006D7CA4" w:rsidP="006D7CA4">
      <w:pPr>
        <w:spacing w:before="100" w:beforeAutospacing="1" w:after="100" w:afterAutospacing="1"/>
        <w:jc w:val="both"/>
        <w:rPr>
          <w:rFonts w:ascii="Times New Roman" w:hAnsi="Times New Roman" w:cs="Times New Roman"/>
          <w:lang w:val="en-GB"/>
        </w:rPr>
      </w:pPr>
      <w:r w:rsidRPr="007D0540">
        <w:rPr>
          <w:rFonts w:ascii="Times New Roman" w:eastAsia="Times New Roman" w:hAnsi="Times New Roman" w:cs="Times New Roman"/>
          <w:lang w:val="en-GB" w:eastAsia="ru-RU"/>
        </w:rPr>
        <w:t>In this case</w:t>
      </w:r>
      <w:r w:rsidR="00B96A77">
        <w:rPr>
          <w:rFonts w:ascii="Times New Roman" w:eastAsia="Times New Roman" w:hAnsi="Times New Roman" w:cs="Times New Roman"/>
          <w:lang w:val="en-GB" w:eastAsia="ru-RU"/>
        </w:rPr>
        <w:t>,</w:t>
      </w:r>
      <w:r w:rsidRPr="007D0540">
        <w:rPr>
          <w:rFonts w:ascii="Times New Roman" w:eastAsia="Times New Roman" w:hAnsi="Times New Roman" w:cs="Times New Roman"/>
          <w:lang w:val="en-GB" w:eastAsia="ru-RU"/>
        </w:rPr>
        <w:t xml:space="preserve"> it is useful to present the term of electron helicity, which is </w:t>
      </w:r>
      <w:r w:rsidRPr="007D0540">
        <w:rPr>
          <w:rFonts w:ascii="Times New Roman" w:eastAsia="Times New Roman" w:hAnsi="Times New Roman" w:cs="Times New Roman"/>
          <w:spacing w:val="1"/>
          <w:lang w:val="en-GB"/>
        </w:rPr>
        <w:t xml:space="preserve">a physical property describing </w:t>
      </w:r>
      <w:r w:rsidRPr="007D0540">
        <w:rPr>
          <w:rFonts w:ascii="Times New Roman" w:eastAsia="Times New Roman" w:hAnsi="Times New Roman" w:cs="Times New Roman"/>
          <w:lang w:val="en-GB"/>
        </w:rPr>
        <w:t xml:space="preserve">the direction of the electron’s spin relative to its direction of motion. For example, if helicity is right-handed, then </w:t>
      </w:r>
      <w:r w:rsidR="00B96A77">
        <w:rPr>
          <w:rFonts w:ascii="Times New Roman" w:eastAsia="Times New Roman" w:hAnsi="Times New Roman" w:cs="Times New Roman"/>
          <w:lang w:val="en-GB"/>
        </w:rPr>
        <w:t xml:space="preserve">the </w:t>
      </w:r>
      <w:r w:rsidRPr="007D0540">
        <w:rPr>
          <w:rFonts w:ascii="Times New Roman" w:eastAsia="Times New Roman" w:hAnsi="Times New Roman" w:cs="Times New Roman"/>
          <w:lang w:val="en-GB"/>
        </w:rPr>
        <w:t>electron’s spin is parallel to its momentum, and vice versa.</w:t>
      </w:r>
    </w:p>
    <w:p w14:paraId="4D0627B7" w14:textId="2C036757" w:rsidR="006D7CA4" w:rsidRPr="007D0540" w:rsidRDefault="006D7CA4" w:rsidP="006D7CA4">
      <w:pPr>
        <w:spacing w:before="100" w:beforeAutospacing="1" w:after="100" w:afterAutospacing="1"/>
        <w:jc w:val="both"/>
        <w:rPr>
          <w:rFonts w:ascii="Times New Roman" w:hAnsi="Times New Roman" w:cs="Times New Roman"/>
          <w:lang w:val="en-GB"/>
        </w:rPr>
      </w:pPr>
      <w:r w:rsidRPr="007D0540">
        <w:rPr>
          <w:rFonts w:ascii="Times New Roman" w:eastAsia="Times New Roman" w:hAnsi="Times New Roman" w:cs="Times New Roman"/>
          <w:lang w:val="en-GB" w:eastAsia="ru-RU"/>
        </w:rPr>
        <w:t xml:space="preserve">Consider a process that occurs in </w:t>
      </w:r>
      <w:r w:rsidR="00B96A77">
        <w:rPr>
          <w:rFonts w:ascii="Times New Roman" w:eastAsia="Times New Roman" w:hAnsi="Times New Roman" w:cs="Times New Roman"/>
          <w:lang w:val="en-GB" w:eastAsia="ru-RU"/>
        </w:rPr>
        <w:t xml:space="preserve">a </w:t>
      </w:r>
      <w:r w:rsidRPr="007D0540">
        <w:rPr>
          <w:rFonts w:ascii="Times New Roman" w:eastAsia="Times New Roman" w:hAnsi="Times New Roman" w:cs="Times New Roman"/>
          <w:lang w:val="en-GB" w:eastAsia="ru-RU"/>
        </w:rPr>
        <w:t xml:space="preserve">prebiotic lake of reactants: </w:t>
      </w:r>
    </w:p>
    <w:p w14:paraId="20684571" w14:textId="7E58A92B" w:rsidR="00B96A77" w:rsidRDefault="00B96A77" w:rsidP="00B96A77">
      <w:pPr>
        <w:spacing w:before="100" w:beforeAutospacing="1" w:after="100" w:afterAutospacing="1"/>
        <w:jc w:val="center"/>
        <w:rPr>
          <w:rFonts w:ascii="Times New Roman" w:eastAsiaTheme="minorEastAsia" w:hAnsi="Times New Roman" w:cs="Times New Roman"/>
          <w:lang w:val="en-GB" w:eastAsia="ru-RU" w:bidi="en-GB"/>
        </w:rPr>
      </w:pPr>
      <w:r>
        <w:rPr>
          <w:rFonts w:ascii="Times New Roman" w:eastAsiaTheme="minorEastAsia" w:hAnsi="Times New Roman" w:cs="Times New Roman"/>
          <w:lang w:val="en-GB" w:eastAsia="ru-RU" w:bidi="en-GB"/>
        </w:rPr>
        <w:t>LX + De</w:t>
      </w:r>
      <w:r>
        <w:rPr>
          <w:rFonts w:ascii="Times New Roman" w:eastAsiaTheme="minorEastAsia" w:hAnsi="Times New Roman" w:cs="Times New Roman"/>
          <w:vertAlign w:val="superscript"/>
          <w:lang w:val="en-GB" w:eastAsia="ru-RU" w:bidi="en-GB"/>
        </w:rPr>
        <w:t>−</w:t>
      </w:r>
      <w:r>
        <w:rPr>
          <w:rFonts w:ascii="Times New Roman" w:eastAsiaTheme="minorEastAsia" w:hAnsi="Times New Roman" w:cs="Times New Roman"/>
          <w:lang w:val="en-GB" w:eastAsia="ru-RU" w:bidi="en-GB"/>
        </w:rPr>
        <w:t xml:space="preserve"> → LY</w:t>
      </w:r>
    </w:p>
    <w:p w14:paraId="101CD42A" w14:textId="4A2D5F1E" w:rsidR="00B96A77" w:rsidRPr="00B96A77" w:rsidRDefault="00B96A77" w:rsidP="00B96A77">
      <w:pPr>
        <w:spacing w:before="100" w:beforeAutospacing="1" w:after="100" w:afterAutospacing="1"/>
        <w:jc w:val="center"/>
        <w:rPr>
          <w:rFonts w:ascii="Times New Roman" w:eastAsiaTheme="minorEastAsia" w:hAnsi="Times New Roman" w:cs="Times New Roman"/>
          <w:lang w:val="en-GB" w:eastAsia="ru-RU" w:bidi="en-GB"/>
        </w:rPr>
      </w:pPr>
      <w:r>
        <w:rPr>
          <w:rFonts w:ascii="Times New Roman" w:eastAsiaTheme="minorEastAsia" w:hAnsi="Times New Roman" w:cs="Times New Roman"/>
          <w:lang w:val="en-GB" w:eastAsia="ru-RU" w:bidi="en-GB"/>
        </w:rPr>
        <w:t>DX + De</w:t>
      </w:r>
      <w:r>
        <w:rPr>
          <w:rFonts w:ascii="Times New Roman" w:eastAsiaTheme="minorEastAsia" w:hAnsi="Times New Roman" w:cs="Times New Roman"/>
          <w:vertAlign w:val="superscript"/>
          <w:lang w:val="en-GB" w:eastAsia="ru-RU" w:bidi="en-GB"/>
        </w:rPr>
        <w:t>−</w:t>
      </w:r>
      <w:r>
        <w:rPr>
          <w:rFonts w:ascii="Times New Roman" w:eastAsiaTheme="minorEastAsia" w:hAnsi="Times New Roman" w:cs="Times New Roman"/>
          <w:lang w:val="en-GB" w:eastAsia="ru-RU" w:bidi="en-GB"/>
        </w:rPr>
        <w:t xml:space="preserve"> → DY</w:t>
      </w:r>
    </w:p>
    <w:p w14:paraId="444C8B8C" w14:textId="0C7AEE74" w:rsidR="006D7CA4" w:rsidRPr="007D0540" w:rsidRDefault="006D7CA4" w:rsidP="006D7CA4">
      <w:pPr>
        <w:spacing w:before="100" w:beforeAutospacing="1" w:after="100" w:afterAutospacing="1"/>
        <w:jc w:val="both"/>
        <w:rPr>
          <w:rFonts w:ascii="Times New Roman" w:hAnsi="Times New Roman" w:cs="Times New Roman"/>
          <w:lang w:val="en-GB"/>
        </w:rPr>
      </w:pPr>
      <w:r w:rsidRPr="007D0540">
        <w:rPr>
          <w:rFonts w:ascii="Times New Roman" w:eastAsia="Times New Roman" w:hAnsi="Times New Roman" w:cs="Times New Roman"/>
          <w:lang w:val="en-GB" w:eastAsia="ru-RU"/>
        </w:rPr>
        <w:t xml:space="preserve">The </w:t>
      </w:r>
      <w:r w:rsidRPr="007D0540">
        <w:rPr>
          <w:rFonts w:ascii="Times New Roman" w:eastAsia="Times New Roman" w:hAnsi="Times New Roman" w:cs="Times New Roman"/>
          <w:smallCaps/>
          <w:lang w:val="en-GB" w:eastAsia="ru-RU"/>
        </w:rPr>
        <w:t>l</w:t>
      </w:r>
      <w:r w:rsidRPr="007D0540">
        <w:rPr>
          <w:rFonts w:ascii="Times New Roman" w:eastAsia="Times New Roman" w:hAnsi="Times New Roman" w:cs="Times New Roman"/>
          <w:lang w:val="en-GB" w:eastAsia="ru-RU"/>
        </w:rPr>
        <w:t>-/</w:t>
      </w:r>
      <w:r w:rsidRPr="007D0540">
        <w:rPr>
          <w:rFonts w:ascii="Times New Roman" w:eastAsia="Times New Roman" w:hAnsi="Times New Roman" w:cs="Times New Roman"/>
          <w:smallCaps/>
          <w:lang w:val="en-GB" w:eastAsia="ru-RU"/>
        </w:rPr>
        <w:t>d</w:t>
      </w:r>
      <w:r w:rsidRPr="007D0540">
        <w:rPr>
          <w:rFonts w:ascii="Times New Roman" w:eastAsia="Times New Roman" w:hAnsi="Times New Roman" w:cs="Times New Roman"/>
          <w:lang w:val="en-GB" w:eastAsia="ru-RU"/>
        </w:rPr>
        <w:t xml:space="preserve">- isomer of </w:t>
      </w:r>
      <w:r w:rsidRPr="007D0540">
        <w:rPr>
          <w:rFonts w:ascii="Times New Roman" w:eastAsia="Times New Roman" w:hAnsi="Times New Roman" w:cs="Times New Roman"/>
          <w:b/>
          <w:bCs/>
          <w:lang w:val="en-GB" w:eastAsia="ru-RU"/>
        </w:rPr>
        <w:t>X</w:t>
      </w:r>
      <w:r w:rsidRPr="007D0540">
        <w:rPr>
          <w:rFonts w:ascii="Times New Roman" w:eastAsia="Times New Roman" w:hAnsi="Times New Roman" w:cs="Times New Roman"/>
          <w:lang w:val="en-GB" w:eastAsia="ru-RU"/>
        </w:rPr>
        <w:t xml:space="preserve"> reacts with </w:t>
      </w:r>
      <w:r w:rsidR="00B96A77">
        <w:rPr>
          <w:rFonts w:ascii="Times New Roman" w:eastAsia="Times New Roman" w:hAnsi="Times New Roman" w:cs="Times New Roman"/>
          <w:lang w:val="en-GB" w:eastAsia="ru-RU"/>
        </w:rPr>
        <w:t xml:space="preserve">a </w:t>
      </w:r>
      <w:r w:rsidRPr="007D0540">
        <w:rPr>
          <w:rFonts w:ascii="Times New Roman" w:eastAsia="Times New Roman" w:hAnsi="Times New Roman" w:cs="Times New Roman"/>
          <w:lang w:val="en-GB" w:eastAsia="ru-RU"/>
        </w:rPr>
        <w:t>right-handed electron donor</w:t>
      </w:r>
      <w:r w:rsidR="00B96A77">
        <w:rPr>
          <w:rFonts w:ascii="Times New Roman" w:eastAsia="Times New Roman" w:hAnsi="Times New Roman" w:cs="Times New Roman"/>
          <w:lang w:val="en-GB" w:eastAsia="ru-RU"/>
        </w:rPr>
        <w:t xml:space="preserve"> </w:t>
      </w:r>
      <w:r w:rsidR="00B96A77">
        <w:rPr>
          <w:rFonts w:ascii="Times New Roman" w:eastAsiaTheme="minorEastAsia" w:hAnsi="Times New Roman" w:cs="Times New Roman"/>
          <w:lang w:val="en-GB" w:eastAsia="ru-RU" w:bidi="en-GB"/>
        </w:rPr>
        <w:t>De</w:t>
      </w:r>
      <w:r w:rsidR="00B96A77">
        <w:rPr>
          <w:rFonts w:ascii="Times New Roman" w:eastAsiaTheme="minorEastAsia" w:hAnsi="Times New Roman" w:cs="Times New Roman"/>
          <w:vertAlign w:val="superscript"/>
          <w:lang w:val="en-GB" w:eastAsia="ru-RU" w:bidi="en-GB"/>
        </w:rPr>
        <w:t>−</w:t>
      </w:r>
      <w:r w:rsidRPr="007D0540">
        <w:rPr>
          <w:rFonts w:ascii="Times New Roman" w:eastAsia="Times New Roman" w:hAnsi="Times New Roman" w:cs="Times New Roman"/>
          <w:lang w:val="en-GB" w:eastAsia="ru-RU"/>
        </w:rPr>
        <w:t xml:space="preserve"> and produces the </w:t>
      </w:r>
      <w:r w:rsidRPr="007D0540">
        <w:rPr>
          <w:rFonts w:ascii="Times New Roman" w:eastAsia="Times New Roman" w:hAnsi="Times New Roman" w:cs="Times New Roman"/>
          <w:smallCaps/>
          <w:lang w:val="en-GB" w:eastAsia="ru-RU"/>
        </w:rPr>
        <w:t>l</w:t>
      </w:r>
      <w:r w:rsidRPr="007D0540">
        <w:rPr>
          <w:rFonts w:ascii="Times New Roman" w:eastAsia="Times New Roman" w:hAnsi="Times New Roman" w:cs="Times New Roman"/>
          <w:lang w:val="en-GB" w:eastAsia="ru-RU"/>
        </w:rPr>
        <w:t>-/</w:t>
      </w:r>
      <w:r w:rsidRPr="007D0540">
        <w:rPr>
          <w:rFonts w:ascii="Times New Roman" w:eastAsia="Times New Roman" w:hAnsi="Times New Roman" w:cs="Times New Roman"/>
          <w:smallCaps/>
          <w:lang w:val="en-GB" w:eastAsia="ru-RU"/>
        </w:rPr>
        <w:t>d</w:t>
      </w:r>
      <w:r w:rsidRPr="007D0540">
        <w:rPr>
          <w:rFonts w:ascii="Times New Roman" w:eastAsia="Times New Roman" w:hAnsi="Times New Roman" w:cs="Times New Roman"/>
          <w:lang w:val="en-GB" w:eastAsia="ru-RU"/>
        </w:rPr>
        <w:t xml:space="preserve">- isomer of compound </w:t>
      </w:r>
      <w:r w:rsidRPr="007D0540">
        <w:rPr>
          <w:rFonts w:ascii="Times New Roman" w:eastAsia="Times New Roman" w:hAnsi="Times New Roman" w:cs="Times New Roman"/>
          <w:b/>
          <w:bCs/>
          <w:lang w:val="en-GB" w:eastAsia="ru-RU"/>
        </w:rPr>
        <w:t>Y</w:t>
      </w:r>
      <w:r w:rsidRPr="007D0540">
        <w:rPr>
          <w:rFonts w:ascii="Times New Roman" w:eastAsia="Times New Roman" w:hAnsi="Times New Roman" w:cs="Times New Roman"/>
          <w:lang w:val="en-GB" w:eastAsia="ru-RU"/>
        </w:rPr>
        <w:t xml:space="preserve">. The spin-chirality coupling hypothesis states that </w:t>
      </w:r>
      <w:r w:rsidR="00B96A77">
        <w:rPr>
          <w:rFonts w:ascii="Times New Roman" w:eastAsia="Times New Roman" w:hAnsi="Times New Roman" w:cs="Times New Roman"/>
          <w:lang w:val="en-GB" w:eastAsia="ru-RU"/>
        </w:rPr>
        <w:t xml:space="preserve">the </w:t>
      </w:r>
      <w:r w:rsidRPr="007D0540">
        <w:rPr>
          <w:rFonts w:ascii="Times New Roman" w:eastAsia="Times New Roman" w:hAnsi="Times New Roman" w:cs="Times New Roman"/>
          <w:lang w:val="en-GB" w:eastAsia="ru-RU"/>
        </w:rPr>
        <w:t xml:space="preserve">interaction of the </w:t>
      </w:r>
      <w:r w:rsidRPr="007D0540">
        <w:rPr>
          <w:rFonts w:ascii="Times New Roman" w:eastAsia="Times New Roman" w:hAnsi="Times New Roman" w:cs="Times New Roman"/>
          <w:smallCaps/>
          <w:lang w:val="en-GB" w:eastAsia="ru-RU"/>
        </w:rPr>
        <w:t>l</w:t>
      </w:r>
      <w:r w:rsidRPr="007D0540">
        <w:rPr>
          <w:rFonts w:ascii="Times New Roman" w:eastAsia="Times New Roman" w:hAnsi="Times New Roman" w:cs="Times New Roman"/>
          <w:lang w:val="en-GB" w:eastAsia="ru-RU"/>
        </w:rPr>
        <w:t xml:space="preserve">-isomer with the </w:t>
      </w:r>
      <w:r w:rsidRPr="007D0540">
        <w:rPr>
          <w:rFonts w:ascii="Times New Roman" w:eastAsia="Times New Roman" w:hAnsi="Times New Roman" w:cs="Times New Roman"/>
          <w:smallCaps/>
          <w:lang w:val="en-GB" w:eastAsia="ru-RU"/>
        </w:rPr>
        <w:t>d</w:t>
      </w:r>
      <w:r w:rsidRPr="007D0540">
        <w:rPr>
          <w:rFonts w:ascii="Times New Roman" w:eastAsia="Times New Roman" w:hAnsi="Times New Roman" w:cs="Times New Roman"/>
          <w:lang w:val="en-GB" w:eastAsia="ru-RU"/>
        </w:rPr>
        <w:t xml:space="preserve">-electron is more kinetically favoured. The amount of this preference can be expressed via </w:t>
      </w:r>
      <w:r w:rsidR="00B96A77">
        <w:rPr>
          <w:rFonts w:ascii="Times New Roman" w:eastAsia="Times New Roman" w:hAnsi="Times New Roman" w:cs="Times New Roman"/>
          <w:lang w:val="en-GB" w:eastAsia="ru-RU"/>
        </w:rPr>
        <w:t xml:space="preserve">the </w:t>
      </w:r>
      <w:r w:rsidRPr="007D0540">
        <w:rPr>
          <w:rFonts w:ascii="Times New Roman" w:eastAsia="Times New Roman" w:hAnsi="Times New Roman" w:cs="Times New Roman"/>
          <w:lang w:val="en-GB" w:eastAsia="ru-RU"/>
        </w:rPr>
        <w:t>rate constant formula:</w:t>
      </w:r>
    </w:p>
    <w:p w14:paraId="47925E65" w14:textId="05B3EFDD" w:rsidR="006D7CA4" w:rsidRPr="007D0540" w:rsidRDefault="00000000" w:rsidP="006D7CA4">
      <w:pPr>
        <w:spacing w:before="100" w:beforeAutospacing="1" w:after="100" w:afterAutospacing="1"/>
        <w:rPr>
          <w:rFonts w:ascii="Cambria Math" w:eastAsia="Cambria Math" w:hAnsi="Cambria Math" w:cs="Times New Roman"/>
          <w:lang w:val="en-GB" w:bidi="en-US"/>
        </w:rPr>
      </w:pPr>
      <m:oMathPara>
        <m:oMath>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k</m:t>
              </m:r>
            </m:e>
            <m:sub>
              <m:r>
                <w:rPr>
                  <w:rFonts w:ascii="Cambria Math" w:eastAsia="Cambria Math" w:hAnsi="Cambria Math" w:cs="Times New Roman"/>
                  <w:lang w:val="en-GB" w:eastAsia="ru-RU" w:bidi="en-GB"/>
                </w:rPr>
                <m:t>(</m:t>
              </m:r>
              <m:r>
                <m:rPr>
                  <m:sty m:val="p"/>
                </m:rPr>
                <w:rPr>
                  <w:rFonts w:ascii="Cambria Math" w:eastAsia="Cambria Math" w:hAnsi="Cambria Math" w:cs="Times New Roman"/>
                  <w:lang w:val="en-GB" w:eastAsia="ru-RU" w:bidi="en-GB"/>
                </w:rPr>
                <m:t>L</m:t>
              </m:r>
              <m:r>
                <w:rPr>
                  <w:rFonts w:ascii="Cambria Math" w:eastAsia="Cambria Math" w:hAnsi="Cambria Math" w:cs="Times New Roman"/>
                  <w:lang w:val="en-GB" w:eastAsia="ru-RU" w:bidi="en-GB"/>
                </w:rPr>
                <m:t>)</m:t>
              </m:r>
            </m:sub>
          </m:sSub>
          <m:r>
            <w:rPr>
              <w:rFonts w:ascii="Cambria Math" w:eastAsia="Cambria Math" w:hAnsi="Cambria Math" w:cs="Times New Roman"/>
              <w:lang w:val="en-GB" w:eastAsia="ru-RU" w:bidi="en-GB"/>
            </w:rPr>
            <m:t>=A⋅</m:t>
          </m:r>
          <m:func>
            <m:funcPr>
              <m:ctrlPr>
                <w:rPr>
                  <w:rFonts w:ascii="Cambria Math" w:eastAsia="Cambria Math" w:hAnsi="Cambria Math" w:cs="Times New Roman"/>
                  <w:i/>
                  <w:lang w:val="en-GB" w:eastAsia="ru-RU"/>
                </w:rPr>
              </m:ctrlPr>
            </m:funcPr>
            <m:fName>
              <m:r>
                <m:rPr>
                  <m:sty m:val="p"/>
                </m:rPr>
                <w:rPr>
                  <w:rFonts w:ascii="Cambria Math" w:eastAsia="Cambria Math" w:hAnsi="Cambria Math" w:cs="Times New Roman"/>
                  <w:lang w:val="en-GB" w:eastAsia="ru-RU" w:bidi="en-GB"/>
                </w:rPr>
                <m:t>exp</m:t>
              </m:r>
            </m:fName>
            <m:e>
              <m:d>
                <m:dPr>
                  <m:ctrlPr>
                    <w:rPr>
                      <w:rFonts w:ascii="Cambria Math" w:eastAsia="Cambria Math" w:hAnsi="Cambria Math" w:cs="Times New Roman"/>
                      <w:i/>
                      <w:lang w:val="en-GB" w:eastAsia="ru-RU"/>
                    </w:rPr>
                  </m:ctrlPr>
                </m:dPr>
                <m:e>
                  <m:r>
                    <w:rPr>
                      <w:rFonts w:ascii="Cambria Math" w:eastAsia="Cambria Math" w:hAnsi="Cambria Math" w:cs="Times New Roman"/>
                      <w:lang w:val="en-GB" w:eastAsia="ru-RU" w:bidi="en-GB"/>
                    </w:rPr>
                    <m:t>-</m:t>
                  </m:r>
                  <m:f>
                    <m:fPr>
                      <m:ctrlPr>
                        <w:rPr>
                          <w:rFonts w:ascii="Cambria Math" w:eastAsia="Cambria Math" w:hAnsi="Cambria Math" w:cs="Times New Roman"/>
                          <w:i/>
                          <w:lang w:val="en-GB" w:eastAsia="ru-RU"/>
                        </w:rPr>
                      </m:ctrlPr>
                    </m:fPr>
                    <m:num>
                      <m:d>
                        <m:dPr>
                          <m:ctrlPr>
                            <w:rPr>
                              <w:rFonts w:ascii="Cambria Math" w:eastAsia="Cambria Math" w:hAnsi="Cambria Math" w:cs="Times New Roman"/>
                              <w:i/>
                              <w:lang w:val="en-GB" w:eastAsia="ru-RU"/>
                            </w:rPr>
                          </m:ctrlPr>
                        </m:dPr>
                        <m:e>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E</m:t>
                              </m:r>
                            </m:e>
                            <m:sub>
                              <m:r>
                                <w:rPr>
                                  <w:rFonts w:ascii="Cambria Math" w:eastAsia="Cambria Math" w:hAnsi="Cambria Math" w:cs="Times New Roman"/>
                                  <w:lang w:val="en-GB" w:eastAsia="ru-RU" w:bidi="en-GB"/>
                                </w:rPr>
                                <m:t>a</m:t>
                              </m:r>
                            </m:sub>
                          </m:sSub>
                          <m:r>
                            <w:rPr>
                              <w:rFonts w:ascii="Cambria Math" w:eastAsia="Cambria Math" w:hAnsi="Cambria Math" w:cs="Times New Roman"/>
                              <w:lang w:val="en-GB" w:eastAsia="ru-RU" w:bidi="en-GB"/>
                            </w:rPr>
                            <m:t>-</m:t>
                          </m:r>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H</m:t>
                              </m:r>
                            </m:e>
                            <m:sub>
                              <m:r>
                                <m:rPr>
                                  <m:sty m:val="p"/>
                                </m:rPr>
                                <w:rPr>
                                  <w:rFonts w:ascii="Cambria Math" w:eastAsia="Cambria Math" w:hAnsi="Cambria Math" w:cs="Times New Roman"/>
                                  <w:lang w:val="en-GB" w:eastAsia="ru-RU" w:bidi="en-GB"/>
                                </w:rPr>
                                <m:t>SO</m:t>
                              </m:r>
                            </m:sub>
                          </m:sSub>
                        </m:e>
                      </m:d>
                    </m:num>
                    <m:den>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k</m:t>
                          </m:r>
                        </m:e>
                        <m:sub>
                          <m:r>
                            <m:rPr>
                              <m:sty m:val="p"/>
                            </m:rPr>
                            <w:rPr>
                              <w:rFonts w:ascii="Cambria Math" w:eastAsia="Cambria Math" w:hAnsi="Cambria Math" w:cs="Times New Roman"/>
                              <w:lang w:val="en-GB" w:eastAsia="ru-RU" w:bidi="en-GB"/>
                            </w:rPr>
                            <m:t>B</m:t>
                          </m:r>
                        </m:sub>
                      </m:sSub>
                      <m:r>
                        <w:rPr>
                          <w:rFonts w:ascii="Cambria Math" w:eastAsia="Cambria Math" w:hAnsi="Cambria Math" w:cs="Times New Roman"/>
                          <w:lang w:val="en-GB" w:eastAsia="ru-RU" w:bidi="en-GB"/>
                        </w:rPr>
                        <m:t>T</m:t>
                      </m:r>
                    </m:den>
                  </m:f>
                </m:e>
              </m:d>
              <m:r>
                <w:rPr>
                  <w:rFonts w:ascii="Cambria Math" w:eastAsia="Cambria Math" w:hAnsi="Cambria Math" w:cs="Times New Roman"/>
                  <w:lang w:val="en-GB" w:eastAsia="ru-RU"/>
                </w:rPr>
                <m:t>,</m:t>
              </m:r>
            </m:e>
          </m:func>
        </m:oMath>
      </m:oMathPara>
    </w:p>
    <w:p w14:paraId="553C2141" w14:textId="6305A5CF" w:rsidR="006D7CA4" w:rsidRPr="007D0540" w:rsidRDefault="00000000" w:rsidP="005D5423">
      <w:pPr>
        <w:spacing w:before="100" w:beforeAutospacing="1" w:after="100" w:afterAutospacing="1"/>
        <w:jc w:val="center"/>
        <w:rPr>
          <w:rFonts w:ascii="Times New Roman" w:hAnsi="Times New Roman" w:cs="Times New Roman"/>
          <w:lang w:val="en-GB"/>
        </w:rPr>
      </w:pPr>
      <m:oMathPara>
        <m:oMath>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k</m:t>
              </m:r>
            </m:e>
            <m:sub>
              <m:r>
                <w:rPr>
                  <w:rFonts w:ascii="Cambria Math" w:eastAsia="Cambria Math" w:hAnsi="Cambria Math" w:cs="Times New Roman"/>
                  <w:lang w:val="en-GB" w:eastAsia="ru-RU" w:bidi="en-GB"/>
                </w:rPr>
                <m:t>(</m:t>
              </m:r>
              <m:r>
                <m:rPr>
                  <m:sty m:val="p"/>
                </m:rPr>
                <w:rPr>
                  <w:rFonts w:ascii="Cambria Math" w:eastAsia="Cambria Math" w:hAnsi="Cambria Math" w:cs="Times New Roman"/>
                  <w:lang w:val="en-GB" w:eastAsia="ru-RU" w:bidi="en-GB"/>
                </w:rPr>
                <m:t>D</m:t>
              </m:r>
              <m:r>
                <w:rPr>
                  <w:rFonts w:ascii="Cambria Math" w:eastAsia="Cambria Math" w:hAnsi="Cambria Math" w:cs="Times New Roman"/>
                  <w:lang w:val="en-GB" w:eastAsia="ru-RU" w:bidi="en-GB"/>
                </w:rPr>
                <m:t>)</m:t>
              </m:r>
            </m:sub>
          </m:sSub>
          <m:r>
            <w:rPr>
              <w:rFonts w:ascii="Cambria Math" w:eastAsia="Cambria Math" w:hAnsi="Cambria Math" w:cs="Times New Roman"/>
              <w:lang w:val="en-GB" w:eastAsia="ru-RU" w:bidi="en-GB"/>
            </w:rPr>
            <m:t>=A⋅</m:t>
          </m:r>
          <m:func>
            <m:funcPr>
              <m:ctrlPr>
                <w:rPr>
                  <w:rFonts w:ascii="Cambria Math" w:eastAsia="Cambria Math" w:hAnsi="Cambria Math" w:cs="Times New Roman"/>
                  <w:i/>
                  <w:lang w:val="en-GB" w:eastAsia="ru-RU"/>
                </w:rPr>
              </m:ctrlPr>
            </m:funcPr>
            <m:fName>
              <m:r>
                <m:rPr>
                  <m:sty m:val="p"/>
                </m:rPr>
                <w:rPr>
                  <w:rFonts w:ascii="Cambria Math" w:eastAsia="Cambria Math" w:hAnsi="Cambria Math" w:cs="Times New Roman"/>
                  <w:lang w:val="en-GB" w:eastAsia="ru-RU" w:bidi="en-GB"/>
                </w:rPr>
                <m:t>exp</m:t>
              </m:r>
            </m:fName>
            <m:e>
              <m:d>
                <m:dPr>
                  <m:ctrlPr>
                    <w:rPr>
                      <w:rFonts w:ascii="Cambria Math" w:eastAsia="Cambria Math" w:hAnsi="Cambria Math" w:cs="Times New Roman"/>
                      <w:i/>
                      <w:lang w:val="en-GB" w:eastAsia="ru-RU"/>
                    </w:rPr>
                  </m:ctrlPr>
                </m:dPr>
                <m:e>
                  <m:r>
                    <w:rPr>
                      <w:rFonts w:ascii="Cambria Math" w:eastAsia="Cambria Math" w:hAnsi="Cambria Math" w:cs="Times New Roman"/>
                      <w:lang w:val="en-GB" w:eastAsia="ru-RU" w:bidi="en-GB"/>
                    </w:rPr>
                    <m:t>-</m:t>
                  </m:r>
                  <m:f>
                    <m:fPr>
                      <m:ctrlPr>
                        <w:rPr>
                          <w:rFonts w:ascii="Cambria Math" w:eastAsia="Cambria Math" w:hAnsi="Cambria Math" w:cs="Times New Roman"/>
                          <w:i/>
                          <w:lang w:val="en-GB" w:eastAsia="ru-RU"/>
                        </w:rPr>
                      </m:ctrlPr>
                    </m:fPr>
                    <m:num>
                      <m:d>
                        <m:dPr>
                          <m:ctrlPr>
                            <w:rPr>
                              <w:rFonts w:ascii="Cambria Math" w:eastAsia="Cambria Math" w:hAnsi="Cambria Math" w:cs="Times New Roman"/>
                              <w:i/>
                              <w:lang w:val="en-GB" w:eastAsia="ru-RU"/>
                            </w:rPr>
                          </m:ctrlPr>
                        </m:dPr>
                        <m:e>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E</m:t>
                              </m:r>
                            </m:e>
                            <m:sub>
                              <m:r>
                                <w:rPr>
                                  <w:rFonts w:ascii="Cambria Math" w:eastAsia="Cambria Math" w:hAnsi="Cambria Math" w:cs="Times New Roman"/>
                                  <w:lang w:val="en-GB" w:eastAsia="ru-RU" w:bidi="en-GB"/>
                                </w:rPr>
                                <m:t>a</m:t>
                              </m:r>
                            </m:sub>
                          </m:sSub>
                          <m:r>
                            <w:rPr>
                              <w:rFonts w:ascii="Cambria Math" w:eastAsia="Cambria Math" w:hAnsi="Cambria Math" w:cs="Times New Roman"/>
                              <w:lang w:val="en-GB" w:eastAsia="ru-RU" w:bidi="en-GB"/>
                            </w:rPr>
                            <m:t>+</m:t>
                          </m:r>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H</m:t>
                              </m:r>
                            </m:e>
                            <m:sub>
                              <m:r>
                                <w:rPr>
                                  <w:rFonts w:ascii="Cambria Math" w:eastAsia="Cambria Math" w:hAnsi="Cambria Math" w:cs="Times New Roman"/>
                                  <w:lang w:val="en-GB" w:eastAsia="ru-RU" w:bidi="en-GB"/>
                                </w:rPr>
                                <m:t>SO</m:t>
                              </m:r>
                            </m:sub>
                          </m:sSub>
                        </m:e>
                      </m:d>
                    </m:num>
                    <m:den>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k</m:t>
                          </m:r>
                        </m:e>
                        <m:sub>
                          <m:r>
                            <m:rPr>
                              <m:sty m:val="p"/>
                            </m:rPr>
                            <w:rPr>
                              <w:rFonts w:ascii="Cambria Math" w:eastAsia="Cambria Math" w:hAnsi="Cambria Math" w:cs="Times New Roman"/>
                              <w:lang w:val="en-GB" w:eastAsia="ru-RU" w:bidi="en-GB"/>
                            </w:rPr>
                            <m:t>B</m:t>
                          </m:r>
                        </m:sub>
                      </m:sSub>
                      <m:r>
                        <w:rPr>
                          <w:rFonts w:ascii="Cambria Math" w:eastAsia="Cambria Math" w:hAnsi="Cambria Math" w:cs="Times New Roman"/>
                          <w:lang w:val="en-GB" w:eastAsia="ru-RU" w:bidi="en-GB"/>
                        </w:rPr>
                        <m:t>T</m:t>
                      </m:r>
                    </m:den>
                  </m:f>
                </m:e>
              </m:d>
            </m:e>
          </m:func>
          <m:r>
            <w:rPr>
              <w:rFonts w:ascii="Cambria Math" w:eastAsiaTheme="minorEastAsia" w:hAnsi="Cambria Math" w:cs="Times New Roman"/>
              <w:lang w:val="en-GB" w:eastAsia="ru-RU"/>
            </w:rPr>
            <m:t>,</m:t>
          </m:r>
        </m:oMath>
      </m:oMathPara>
    </w:p>
    <w:p w14:paraId="7ED4AF46" w14:textId="683ECC5F" w:rsidR="006D7CA4" w:rsidRPr="007D0540" w:rsidRDefault="006D7CA4" w:rsidP="006D7CA4">
      <w:pPr>
        <w:spacing w:before="100" w:beforeAutospacing="1" w:after="100" w:afterAutospacing="1"/>
        <w:jc w:val="both"/>
        <w:rPr>
          <w:rFonts w:ascii="Times New Roman" w:hAnsi="Times New Roman" w:cs="Times New Roman"/>
          <w:lang w:val="en-GB"/>
        </w:rPr>
      </w:pPr>
      <w:r w:rsidRPr="007D0540">
        <w:rPr>
          <w:rFonts w:ascii="Times New Roman" w:eastAsia="Times New Roman" w:hAnsi="Times New Roman" w:cs="Times New Roman"/>
          <w:lang w:val="en-GB" w:eastAsia="ru-RU"/>
        </w:rPr>
        <w:lastRenderedPageBreak/>
        <w:t>where</w:t>
      </w:r>
      <w:r w:rsidR="00404446">
        <w:rPr>
          <w:rFonts w:ascii="Times New Roman" w:eastAsia="Times New Roman" w:hAnsi="Times New Roman" w:cs="Times New Roman"/>
          <w:lang w:val="en-GB" w:eastAsia="ru-RU"/>
        </w:rPr>
        <w:t xml:space="preserve"> </w:t>
      </w:r>
      <w:proofErr w:type="spellStart"/>
      <w:r w:rsidR="00404446" w:rsidRPr="00404446">
        <w:rPr>
          <w:rFonts w:ascii="Times New Roman" w:eastAsia="Times New Roman" w:hAnsi="Times New Roman" w:cs="Times New Roman"/>
          <w:i/>
          <w:iCs/>
          <w:lang w:val="en-GB" w:eastAsia="ru-RU"/>
        </w:rPr>
        <w:t>k</w:t>
      </w:r>
      <w:r w:rsidR="00404446">
        <w:rPr>
          <w:rFonts w:ascii="Times New Roman" w:eastAsia="Times New Roman" w:hAnsi="Times New Roman" w:cs="Times New Roman"/>
          <w:vertAlign w:val="subscript"/>
          <w:lang w:val="en-GB" w:eastAsia="ru-RU"/>
        </w:rPr>
        <w:t>L</w:t>
      </w:r>
      <w:proofErr w:type="spellEnd"/>
      <w:r w:rsidR="00404446">
        <w:rPr>
          <w:rFonts w:ascii="Times New Roman" w:eastAsia="Times New Roman" w:hAnsi="Times New Roman" w:cs="Times New Roman"/>
          <w:vertAlign w:val="subscript"/>
          <w:lang w:val="en-GB" w:eastAsia="ru-RU"/>
        </w:rPr>
        <w:t>/D</w:t>
      </w:r>
      <w:r w:rsidRPr="007D0540">
        <w:rPr>
          <w:rFonts w:ascii="Times New Roman" w:eastAsia="Times New Roman" w:hAnsi="Times New Roman" w:cs="Times New Roman"/>
          <w:lang w:val="en-GB" w:eastAsia="ru-RU"/>
        </w:rPr>
        <w:t xml:space="preserve"> is the rate constant of the reaction,</w:t>
      </w:r>
      <w:r w:rsidR="00404446">
        <w:rPr>
          <w:rFonts w:ascii="Times New Roman" w:eastAsia="Times New Roman" w:hAnsi="Times New Roman" w:cs="Times New Roman"/>
          <w:lang w:val="en-GB" w:eastAsia="ru-RU"/>
        </w:rPr>
        <w:t xml:space="preserve"> </w:t>
      </w:r>
      <w:proofErr w:type="spellStart"/>
      <w:r w:rsidR="00404446" w:rsidRPr="00404446">
        <w:rPr>
          <w:rFonts w:ascii="Times New Roman" w:eastAsia="Times New Roman" w:hAnsi="Times New Roman" w:cs="Times New Roman"/>
          <w:i/>
          <w:iCs/>
          <w:lang w:val="en-GB" w:eastAsia="ru-RU"/>
        </w:rPr>
        <w:t>E</w:t>
      </w:r>
      <w:r w:rsidR="00404446" w:rsidRPr="00404446">
        <w:rPr>
          <w:rFonts w:ascii="Times New Roman" w:eastAsia="Times New Roman" w:hAnsi="Times New Roman" w:cs="Times New Roman"/>
          <w:i/>
          <w:iCs/>
          <w:vertAlign w:val="subscript"/>
          <w:lang w:val="en-GB" w:eastAsia="ru-RU"/>
        </w:rPr>
        <w:t>a</w:t>
      </w:r>
      <w:proofErr w:type="spellEnd"/>
      <w:r w:rsidRPr="007D0540">
        <w:rPr>
          <w:rFonts w:ascii="Times New Roman" w:eastAsia="Times New Roman" w:hAnsi="Times New Roman" w:cs="Times New Roman"/>
          <w:lang w:val="en-GB" w:eastAsia="ru-RU"/>
        </w:rPr>
        <w:t xml:space="preserve"> is the activation energy of the process, and</w:t>
      </w:r>
      <w:r w:rsidR="00404446">
        <w:rPr>
          <w:rFonts w:ascii="Times New Roman" w:eastAsia="Times New Roman" w:hAnsi="Times New Roman" w:cs="Times New Roman"/>
          <w:lang w:val="en-GB" w:eastAsia="ru-RU"/>
        </w:rPr>
        <w:t xml:space="preserve"> </w:t>
      </w:r>
      <w:r w:rsidR="00404446" w:rsidRPr="00404446">
        <w:rPr>
          <w:rFonts w:ascii="Times New Roman" w:eastAsia="Times New Roman" w:hAnsi="Times New Roman" w:cs="Times New Roman"/>
          <w:i/>
          <w:iCs/>
          <w:lang w:val="en-GB" w:eastAsia="ru-RU"/>
        </w:rPr>
        <w:t>H</w:t>
      </w:r>
      <w:r w:rsidR="00404446">
        <w:rPr>
          <w:rFonts w:ascii="Times New Roman" w:eastAsia="Times New Roman" w:hAnsi="Times New Roman" w:cs="Times New Roman"/>
          <w:vertAlign w:val="subscript"/>
          <w:lang w:val="en-GB" w:eastAsia="ru-RU"/>
        </w:rPr>
        <w:t>SO</w:t>
      </w:r>
      <w:r w:rsidRPr="007D0540">
        <w:rPr>
          <w:rFonts w:ascii="Times New Roman" w:eastAsia="Times New Roman" w:hAnsi="Times New Roman" w:cs="Times New Roman"/>
          <w:lang w:val="en-GB" w:eastAsia="ru-RU"/>
        </w:rPr>
        <w:t xml:space="preserve"> is the spin-orbit energy.</w:t>
      </w:r>
    </w:p>
    <w:p w14:paraId="40550984" w14:textId="77777777" w:rsidR="006D7CA4" w:rsidRPr="007D0540" w:rsidRDefault="006D7CA4" w:rsidP="006D7CA4">
      <w:pPr>
        <w:spacing w:before="100" w:beforeAutospacing="1" w:after="100" w:afterAutospacing="1"/>
        <w:jc w:val="both"/>
        <w:rPr>
          <w:rFonts w:ascii="Times New Roman" w:hAnsi="Times New Roman" w:cs="Times New Roman"/>
          <w:lang w:val="en-GB"/>
        </w:rPr>
      </w:pPr>
      <w:r w:rsidRPr="007D0540">
        <w:rPr>
          <w:rFonts w:ascii="Times New Roman" w:eastAsia="Times New Roman" w:hAnsi="Times New Roman" w:cs="Times New Roman"/>
          <w:lang w:val="en-GB" w:eastAsia="ru-RU"/>
        </w:rPr>
        <w:t xml:space="preserve">The enantiomeric excess, </w:t>
      </w:r>
      <w:r w:rsidRPr="007D0540">
        <w:rPr>
          <w:rFonts w:ascii="Times New Roman" w:eastAsia="Times New Roman" w:hAnsi="Times New Roman" w:cs="Times New Roman"/>
          <w:i/>
          <w:lang w:val="en-GB"/>
        </w:rPr>
        <w:t>ee</w:t>
      </w:r>
      <w:r w:rsidRPr="007D0540">
        <w:rPr>
          <w:rFonts w:ascii="Times New Roman" w:eastAsia="Times New Roman" w:hAnsi="Times New Roman" w:cs="Times New Roman"/>
          <w:lang w:val="en-GB"/>
        </w:rPr>
        <w:t>, is a measure of the purity of a chiral substance in terms of the predominance of one enantiomer over the other in a mixture:</w:t>
      </w:r>
    </w:p>
    <w:p w14:paraId="195AD4D0" w14:textId="77777777" w:rsidR="006D7CA4" w:rsidRPr="007D0540" w:rsidRDefault="006D7CA4" w:rsidP="006D7CA4">
      <w:pPr>
        <w:spacing w:before="100" w:beforeAutospacing="1" w:after="100" w:afterAutospacing="1"/>
        <w:rPr>
          <w:rFonts w:ascii="Times New Roman" w:hAnsi="Times New Roman" w:cs="Times New Roman"/>
          <w:lang w:val="en-GB"/>
        </w:rPr>
      </w:pPr>
      <m:oMathPara>
        <m:oMath>
          <m:r>
            <w:rPr>
              <w:rFonts w:ascii="Cambria Math" w:eastAsia="Cambria Math" w:hAnsi="Cambria Math" w:cs="Times New Roman"/>
              <w:lang w:val="en-GB" w:bidi="en-GB"/>
            </w:rPr>
            <m:t>ee=</m:t>
          </m:r>
          <m:f>
            <m:fPr>
              <m:ctrlPr>
                <w:rPr>
                  <w:rFonts w:ascii="Cambria Math" w:eastAsia="Cambria Math" w:hAnsi="Cambria Math" w:cs="Times New Roman"/>
                  <w:iCs/>
                  <w:lang w:val="en-GB"/>
                </w:rPr>
              </m:ctrlPr>
            </m:fPr>
            <m:num>
              <m:d>
                <m:dPr>
                  <m:begChr m:val="["/>
                  <m:endChr m:val="]"/>
                  <m:ctrlPr>
                    <w:rPr>
                      <w:rFonts w:ascii="Cambria Math" w:eastAsia="Cambria Math" w:hAnsi="Cambria Math" w:cs="Times New Roman"/>
                      <w:iCs/>
                      <w:lang w:val="en-GB"/>
                    </w:rPr>
                  </m:ctrlPr>
                </m:dPr>
                <m:e>
                  <m:r>
                    <m:rPr>
                      <m:sty m:val="p"/>
                    </m:rPr>
                    <w:rPr>
                      <w:rFonts w:ascii="Cambria Math" w:eastAsia="Cambria Math" w:hAnsi="Cambria Math" w:cs="Times New Roman"/>
                      <w:lang w:val="en-GB" w:bidi="en-GB"/>
                    </w:rPr>
                    <m:t>LY</m:t>
                  </m:r>
                </m:e>
              </m:d>
              <m:r>
                <m:rPr>
                  <m:sty m:val="p"/>
                </m:rPr>
                <w:rPr>
                  <w:rFonts w:ascii="Cambria Math" w:eastAsia="Cambria Math" w:hAnsi="Cambria Math" w:cs="Times New Roman"/>
                  <w:lang w:val="en-GB" w:bidi="en-GB"/>
                </w:rPr>
                <m:t>-[DY]</m:t>
              </m:r>
            </m:num>
            <m:den>
              <m:d>
                <m:dPr>
                  <m:begChr m:val="["/>
                  <m:endChr m:val="]"/>
                  <m:ctrlPr>
                    <w:rPr>
                      <w:rFonts w:ascii="Cambria Math" w:eastAsia="Cambria Math" w:hAnsi="Cambria Math" w:cs="Times New Roman"/>
                      <w:iCs/>
                      <w:lang w:val="en-GB"/>
                    </w:rPr>
                  </m:ctrlPr>
                </m:dPr>
                <m:e>
                  <m:r>
                    <m:rPr>
                      <m:sty m:val="p"/>
                    </m:rPr>
                    <w:rPr>
                      <w:rFonts w:ascii="Cambria Math" w:eastAsia="Cambria Math" w:hAnsi="Cambria Math" w:cs="Times New Roman"/>
                      <w:lang w:val="en-GB" w:bidi="en-GB"/>
                    </w:rPr>
                    <m:t>LY</m:t>
                  </m:r>
                </m:e>
              </m:d>
              <m:r>
                <m:rPr>
                  <m:sty m:val="p"/>
                </m:rPr>
                <w:rPr>
                  <w:rFonts w:ascii="Cambria Math" w:eastAsia="Cambria Math" w:hAnsi="Cambria Math" w:cs="Times New Roman"/>
                  <w:lang w:val="en-GB" w:bidi="en-GB"/>
                </w:rPr>
                <m:t>+[DY]</m:t>
              </m:r>
            </m:den>
          </m:f>
        </m:oMath>
      </m:oMathPara>
    </w:p>
    <w:p w14:paraId="4CA2EA75" w14:textId="600E70C7" w:rsidR="006D7CA4" w:rsidRPr="007D0540" w:rsidRDefault="006D7CA4">
      <w:pPr>
        <w:pStyle w:val="Lijstalinea"/>
        <w:numPr>
          <w:ilvl w:val="0"/>
          <w:numId w:val="40"/>
        </w:numPr>
        <w:spacing w:before="100" w:beforeAutospacing="1" w:after="100" w:afterAutospacing="1"/>
        <w:ind w:left="426" w:hanging="426"/>
        <w:jc w:val="both"/>
        <w:rPr>
          <w:rFonts w:ascii="Times New Roman" w:hAnsi="Times New Roman" w:cs="Times New Roman"/>
          <w:lang w:val="en-GB"/>
        </w:rPr>
      </w:pPr>
      <w:r w:rsidRPr="007D0540">
        <w:rPr>
          <w:rFonts w:ascii="Times New Roman" w:eastAsia="Times New Roman" w:hAnsi="Times New Roman" w:cs="Times New Roman"/>
          <w:lang w:val="en-GB" w:eastAsia="ru-RU"/>
        </w:rPr>
        <w:t>Given</w:t>
      </w:r>
      <w:r w:rsidR="00BA1B3B">
        <w:rPr>
          <w:rFonts w:ascii="Times New Roman" w:eastAsia="Times New Roman" w:hAnsi="Times New Roman" w:cs="Times New Roman"/>
          <w:lang w:val="en-GB" w:eastAsia="ru-RU"/>
        </w:rPr>
        <w:t xml:space="preserve"> </w:t>
      </w:r>
      <w:r w:rsidR="00BA1B3B" w:rsidRPr="00BA1B3B">
        <w:rPr>
          <w:rFonts w:ascii="Times New Roman" w:eastAsia="Times New Roman" w:hAnsi="Times New Roman" w:cs="Times New Roman"/>
          <w:i/>
          <w:iCs/>
          <w:lang w:val="en-GB" w:eastAsia="ru-RU"/>
        </w:rPr>
        <w:t>H</w:t>
      </w:r>
      <w:r w:rsidR="00BA1B3B">
        <w:rPr>
          <w:rFonts w:ascii="Times New Roman" w:eastAsia="Times New Roman" w:hAnsi="Times New Roman" w:cs="Times New Roman"/>
          <w:vertAlign w:val="subscript"/>
          <w:lang w:val="en-GB" w:eastAsia="ru-RU"/>
        </w:rPr>
        <w:t>SO</w:t>
      </w:r>
      <w:r w:rsidR="00BA1B3B">
        <w:rPr>
          <w:rFonts w:ascii="Times New Roman" w:eastAsia="Times New Roman" w:hAnsi="Times New Roman" w:cs="Times New Roman"/>
          <w:lang w:val="en-GB" w:eastAsia="ru-RU"/>
        </w:rPr>
        <w:t> = 0.5 </w:t>
      </w:r>
      <w:proofErr w:type="spellStart"/>
      <w:r w:rsidR="00BA1B3B">
        <w:rPr>
          <w:rFonts w:ascii="Times New Roman" w:eastAsia="Times New Roman" w:hAnsi="Times New Roman" w:cs="Times New Roman"/>
          <w:lang w:val="en-GB" w:eastAsia="ru-RU"/>
        </w:rPr>
        <w:t>meV</w:t>
      </w:r>
      <w:proofErr w:type="spellEnd"/>
      <w:r w:rsidR="00BA1B3B">
        <w:rPr>
          <w:rFonts w:ascii="Times New Roman" w:eastAsia="Times New Roman" w:hAnsi="Times New Roman" w:cs="Times New Roman"/>
          <w:lang w:val="en-GB" w:eastAsia="ru-RU"/>
        </w:rPr>
        <w:t>,</w:t>
      </w:r>
      <w:r w:rsidRPr="007D0540">
        <w:rPr>
          <w:rFonts w:ascii="Times New Roman" w:eastAsia="Times New Roman" w:hAnsi="Times New Roman" w:cs="Times New Roman"/>
          <w:lang w:val="en-GB" w:eastAsia="ru-RU"/>
        </w:rPr>
        <w:t xml:space="preserve"> considering that the </w:t>
      </w:r>
      <w:r w:rsidRPr="007D0540">
        <w:rPr>
          <w:rFonts w:ascii="Times New Roman" w:eastAsia="Times New Roman" w:hAnsi="Times New Roman" w:cs="Times New Roman"/>
          <w:i/>
          <w:iCs/>
          <w:lang w:val="en-GB" w:eastAsia="ru-RU"/>
        </w:rPr>
        <w:t>A</w:t>
      </w:r>
      <w:r w:rsidRPr="007D0540">
        <w:rPr>
          <w:rFonts w:ascii="Times New Roman" w:eastAsia="Times New Roman" w:hAnsi="Times New Roman" w:cs="Times New Roman"/>
          <w:lang w:val="en-GB" w:eastAsia="ru-RU"/>
        </w:rPr>
        <w:t xml:space="preserve"> factor is equal for </w:t>
      </w:r>
      <w:r w:rsidRPr="007D0540">
        <w:rPr>
          <w:rFonts w:ascii="Times New Roman" w:eastAsia="Times New Roman" w:hAnsi="Times New Roman" w:cs="Times New Roman"/>
          <w:smallCaps/>
          <w:lang w:val="en-GB" w:eastAsia="ru-RU"/>
        </w:rPr>
        <w:t>l</w:t>
      </w:r>
      <w:r w:rsidRPr="007D0540">
        <w:rPr>
          <w:rFonts w:ascii="Times New Roman" w:eastAsia="Times New Roman" w:hAnsi="Times New Roman" w:cs="Times New Roman"/>
          <w:lang w:val="en-GB" w:eastAsia="ru-RU"/>
        </w:rPr>
        <w:t xml:space="preserve">- and </w:t>
      </w:r>
      <w:r w:rsidRPr="007D0540">
        <w:rPr>
          <w:rFonts w:ascii="Times New Roman" w:eastAsia="Times New Roman" w:hAnsi="Times New Roman" w:cs="Times New Roman"/>
          <w:smallCaps/>
          <w:lang w:val="en-GB" w:eastAsia="ru-RU"/>
        </w:rPr>
        <w:t>d</w:t>
      </w:r>
      <w:r w:rsidRPr="007D0540">
        <w:rPr>
          <w:rFonts w:ascii="Times New Roman" w:eastAsia="Times New Roman" w:hAnsi="Times New Roman" w:cs="Times New Roman"/>
          <w:lang w:val="en-GB" w:eastAsia="ru-RU"/>
        </w:rPr>
        <w:t>-isomers and the substrate is a racemic mixture (</w:t>
      </w:r>
      <w:r w:rsidR="00404446">
        <w:rPr>
          <w:rFonts w:ascii="Times New Roman" w:eastAsia="Times New Roman" w:hAnsi="Times New Roman" w:cs="Times New Roman"/>
          <w:lang w:val="en-GB" w:eastAsia="ru-RU"/>
        </w:rPr>
        <w:t>[LX] = [DX]</w:t>
      </w:r>
      <w:r w:rsidRPr="007D0540">
        <w:rPr>
          <w:rFonts w:ascii="Times New Roman" w:eastAsia="Times New Roman" w:hAnsi="Times New Roman" w:cs="Times New Roman"/>
          <w:lang w:val="en-GB" w:eastAsia="ru-RU"/>
        </w:rPr>
        <w:t xml:space="preserve">), </w:t>
      </w:r>
      <w:r w:rsidRPr="007D0540">
        <w:rPr>
          <w:rFonts w:ascii="Times New Roman" w:eastAsia="Times New Roman" w:hAnsi="Times New Roman" w:cs="Times New Roman"/>
          <w:b/>
          <w:u w:val="single"/>
          <w:lang w:val="en-GB" w:eastAsia="ru-RU"/>
        </w:rPr>
        <w:t>determine</w:t>
      </w:r>
      <w:r w:rsidRPr="007D0540">
        <w:rPr>
          <w:rFonts w:ascii="Times New Roman" w:eastAsia="Times New Roman" w:hAnsi="Times New Roman" w:cs="Times New Roman"/>
          <w:lang w:val="en-GB" w:eastAsia="ru-RU"/>
        </w:rPr>
        <w:t xml:space="preserve"> the </w:t>
      </w:r>
      <w:r w:rsidRPr="007D0540">
        <w:rPr>
          <w:rFonts w:ascii="Times New Roman" w:eastAsia="Times New Roman" w:hAnsi="Times New Roman" w:cs="Times New Roman"/>
          <w:i/>
          <w:lang w:val="en-GB" w:eastAsia="ru-RU"/>
        </w:rPr>
        <w:t>ee</w:t>
      </w:r>
      <w:r w:rsidRPr="007D0540">
        <w:rPr>
          <w:rFonts w:ascii="Times New Roman" w:eastAsia="Times New Roman" w:hAnsi="Times New Roman" w:cs="Times New Roman"/>
          <w:lang w:val="en-GB" w:eastAsia="ru-RU"/>
        </w:rPr>
        <w:t xml:space="preserve"> of the reaction product </w:t>
      </w:r>
      <w:r w:rsidRPr="007D0540">
        <w:rPr>
          <w:rFonts w:ascii="Times New Roman" w:eastAsia="Times New Roman" w:hAnsi="Times New Roman" w:cs="Times New Roman"/>
          <w:b/>
          <w:bCs/>
          <w:lang w:val="en-GB" w:eastAsia="ru-RU"/>
        </w:rPr>
        <w:t>Y</w:t>
      </w:r>
      <w:r w:rsidRPr="007D0540">
        <w:rPr>
          <w:rFonts w:ascii="Times New Roman" w:eastAsia="Times New Roman" w:hAnsi="Times New Roman" w:cs="Times New Roman"/>
          <w:lang w:val="en-GB" w:eastAsia="ru-RU"/>
        </w:rPr>
        <w:t xml:space="preserve"> at </w:t>
      </w:r>
      <w:r w:rsidRPr="007D0540">
        <w:rPr>
          <w:rFonts w:ascii="Times New Roman" w:eastAsia="Times New Roman" w:hAnsi="Times New Roman" w:cs="Times New Roman"/>
          <w:i/>
          <w:iCs/>
          <w:lang w:val="en-GB" w:eastAsia="ru-RU"/>
        </w:rPr>
        <w:t>T</w:t>
      </w:r>
      <w:r w:rsidRPr="007D0540">
        <w:rPr>
          <w:rFonts w:ascii="Times New Roman" w:eastAsia="Times New Roman" w:hAnsi="Times New Roman" w:cs="Times New Roman"/>
          <w:lang w:val="en-GB" w:eastAsia="ru-RU"/>
        </w:rPr>
        <w:t xml:space="preserve"> = 313</w:t>
      </w:r>
      <w:r w:rsidR="00404446">
        <w:rPr>
          <w:rFonts w:ascii="Times New Roman" w:eastAsia="Times New Roman" w:hAnsi="Times New Roman" w:cs="Times New Roman"/>
          <w:lang w:val="en-GB" w:eastAsia="ru-RU"/>
        </w:rPr>
        <w:t> </w:t>
      </w:r>
      <w:r w:rsidRPr="007D0540">
        <w:rPr>
          <w:rFonts w:ascii="Times New Roman" w:eastAsia="Times New Roman" w:hAnsi="Times New Roman" w:cs="Times New Roman"/>
          <w:lang w:val="en-GB" w:eastAsia="ru-RU"/>
        </w:rPr>
        <w:t>K (</w:t>
      </w:r>
      <w:r w:rsidR="00BA1B3B">
        <w:rPr>
          <w:rFonts w:ascii="Times New Roman" w:eastAsia="Times New Roman" w:hAnsi="Times New Roman" w:cs="Times New Roman"/>
          <w:lang w:val="en-GB" w:eastAsia="ru-RU"/>
        </w:rPr>
        <w:t>~40 ℃)</w:t>
      </w:r>
      <w:r w:rsidRPr="007D0540">
        <w:rPr>
          <w:rFonts w:ascii="Times New Roman" w:eastAsia="Times New Roman" w:hAnsi="Times New Roman" w:cs="Times New Roman"/>
          <w:lang w:val="en-GB" w:eastAsia="ru-RU"/>
        </w:rPr>
        <w:t xml:space="preserve">, which is a good assumption for the average surface temperature of water bodies during the prebiotic era. </w:t>
      </w:r>
    </w:p>
    <w:p w14:paraId="21095B81" w14:textId="263A6101" w:rsidR="006D7CA4" w:rsidRPr="007D0540" w:rsidRDefault="006D7CA4">
      <w:pPr>
        <w:pStyle w:val="Lijstalinea"/>
        <w:numPr>
          <w:ilvl w:val="0"/>
          <w:numId w:val="40"/>
        </w:numPr>
        <w:spacing w:before="100" w:beforeAutospacing="1" w:after="100" w:afterAutospacing="1"/>
        <w:ind w:left="426" w:hanging="426"/>
        <w:jc w:val="both"/>
        <w:rPr>
          <w:rFonts w:ascii="Times New Roman" w:hAnsi="Times New Roman" w:cs="Times New Roman"/>
          <w:lang w:val="en-GB"/>
        </w:rPr>
      </w:pPr>
      <w:r w:rsidRPr="007D0540">
        <w:rPr>
          <w:rFonts w:ascii="Times New Roman" w:eastAsia="Times New Roman" w:hAnsi="Times New Roman" w:cs="Times New Roman"/>
          <w:lang w:val="en-GB" w:eastAsia="ru-RU"/>
        </w:rPr>
        <w:t xml:space="preserve">Consider some racemic solution of </w:t>
      </w:r>
      <w:r w:rsidRPr="007D0540">
        <w:rPr>
          <w:rFonts w:ascii="Times New Roman" w:eastAsia="Times New Roman" w:hAnsi="Times New Roman" w:cs="Times New Roman"/>
          <w:smallCaps/>
          <w:lang w:val="en-GB" w:eastAsia="ru-RU"/>
        </w:rPr>
        <w:t>l</w:t>
      </w:r>
      <w:r w:rsidRPr="007D0540">
        <w:rPr>
          <w:rFonts w:ascii="Times New Roman" w:eastAsia="Times New Roman" w:hAnsi="Times New Roman" w:cs="Times New Roman"/>
          <w:lang w:val="en-GB" w:eastAsia="ru-RU"/>
        </w:rPr>
        <w:t>-/</w:t>
      </w:r>
      <w:r w:rsidRPr="007D0540">
        <w:rPr>
          <w:rFonts w:ascii="Times New Roman" w:eastAsia="Times New Roman" w:hAnsi="Times New Roman" w:cs="Times New Roman"/>
          <w:smallCaps/>
          <w:lang w:val="en-GB" w:eastAsia="ru-RU"/>
        </w:rPr>
        <w:t>d</w:t>
      </w:r>
      <w:r w:rsidRPr="007D0540">
        <w:rPr>
          <w:rFonts w:ascii="Times New Roman" w:eastAsia="Times New Roman" w:hAnsi="Times New Roman" w:cs="Times New Roman"/>
          <w:lang w:val="en-GB" w:eastAsia="ru-RU"/>
        </w:rPr>
        <w:t xml:space="preserve">-isomers in water with </w:t>
      </w:r>
      <w:r w:rsidR="007B352E">
        <w:rPr>
          <w:rFonts w:ascii="Times New Roman" w:eastAsia="Times New Roman" w:hAnsi="Times New Roman" w:cs="Times New Roman"/>
          <w:lang w:val="en-GB" w:eastAsia="ru-RU"/>
        </w:rPr>
        <w:t xml:space="preserve">a </w:t>
      </w:r>
      <w:r w:rsidRPr="007D0540">
        <w:rPr>
          <w:rFonts w:ascii="Times New Roman" w:eastAsia="Times New Roman" w:hAnsi="Times New Roman" w:cs="Times New Roman"/>
          <w:lang w:val="en-GB" w:eastAsia="ru-RU"/>
        </w:rPr>
        <w:t>total concentration of 1</w:t>
      </w:r>
      <w:r w:rsidR="007B352E">
        <w:rPr>
          <w:rFonts w:ascii="Times New Roman" w:eastAsia="Times New Roman" w:hAnsi="Times New Roman" w:cs="Times New Roman"/>
          <w:lang w:val="en-GB" w:eastAsia="ru-RU"/>
        </w:rPr>
        <w:t> </w:t>
      </w:r>
      <w:r w:rsidRPr="007D0540">
        <w:rPr>
          <w:rFonts w:ascii="Times New Roman" w:eastAsia="Times New Roman" w:hAnsi="Times New Roman" w:cs="Times New Roman"/>
          <w:lang w:val="en-GB" w:eastAsia="ru-RU"/>
        </w:rPr>
        <w:t xml:space="preserve">M, where symmetry breaking (i.e. conversion of one isomer into another) occurs, resulting in overall chiral amplification of the system. </w:t>
      </w:r>
      <w:r w:rsidRPr="007D0540">
        <w:rPr>
          <w:rFonts w:ascii="Times New Roman" w:eastAsia="Times New Roman" w:hAnsi="Times New Roman" w:cs="Times New Roman"/>
          <w:b/>
          <w:bCs/>
          <w:u w:val="single"/>
          <w:lang w:val="en-GB" w:eastAsia="ru-RU"/>
        </w:rPr>
        <w:t>Depict</w:t>
      </w:r>
      <w:r w:rsidRPr="007D0540">
        <w:rPr>
          <w:rFonts w:ascii="Times New Roman" w:eastAsia="Times New Roman" w:hAnsi="Times New Roman" w:cs="Times New Roman"/>
          <w:lang w:val="en-GB" w:eastAsia="ru-RU"/>
        </w:rPr>
        <w:t xml:space="preserve"> possible symmetry-breaking trajectories in a phase portrait of the system.</w:t>
      </w:r>
    </w:p>
    <w:p w14:paraId="7F0824E6" w14:textId="77777777" w:rsidR="006D7CA4" w:rsidRPr="007D0540" w:rsidRDefault="006D7CA4" w:rsidP="006D7CA4">
      <w:pPr>
        <w:spacing w:before="100" w:beforeAutospacing="1" w:after="100" w:afterAutospacing="1"/>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7CB80A79" wp14:editId="2128D796">
            <wp:extent cx="4500000" cy="4500000"/>
            <wp:effectExtent l="0" t="0" r="0" b="0"/>
            <wp:docPr id="5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87683" name=""/>
                    <pic:cNvPicPr>
                      <a:picLocks noChangeAspect="1"/>
                    </pic:cNvPicPr>
                  </pic:nvPicPr>
                  <pic:blipFill rotWithShape="1">
                    <a:blip r:embed="rId30"/>
                    <a:stretch/>
                  </pic:blipFill>
                  <pic:spPr bwMode="auto">
                    <a:xfrm>
                      <a:off x="0" y="0"/>
                      <a:ext cx="4500000" cy="4500000"/>
                    </a:xfrm>
                    <a:prstGeom prst="rect">
                      <a:avLst/>
                    </a:prstGeom>
                  </pic:spPr>
                </pic:pic>
              </a:graphicData>
            </a:graphic>
          </wp:inline>
        </w:drawing>
      </w:r>
    </w:p>
    <w:p w14:paraId="767C7EDE" w14:textId="77777777" w:rsidR="006D7CA4" w:rsidRPr="007D0540" w:rsidRDefault="006D7CA4" w:rsidP="006D7CA4">
      <w:pPr>
        <w:spacing w:before="100" w:beforeAutospacing="1" w:after="100" w:afterAutospacing="1"/>
        <w:jc w:val="both"/>
        <w:rPr>
          <w:rFonts w:ascii="Times New Roman" w:hAnsi="Times New Roman" w:cs="Times New Roman"/>
          <w:lang w:val="en-GB"/>
        </w:rPr>
      </w:pPr>
      <w:r w:rsidRPr="007D0540">
        <w:rPr>
          <w:rFonts w:ascii="Times New Roman" w:eastAsia="Times New Roman" w:hAnsi="Times New Roman" w:cs="Times New Roman"/>
          <w:lang w:val="en-GB"/>
        </w:rPr>
        <w:lastRenderedPageBreak/>
        <w:t>This example of kinetic resolution has demonstrated the chiral amplification of single monomeric units. However, the origin of life requires processes for the ligation of monomers into the homochiral polymeric molecules that constitute proteins and enzymes and the genetic polymers of RNA. Can a pool of partially enantioenriched monomers successfully produce homochiral polymers?</w:t>
      </w:r>
    </w:p>
    <w:p w14:paraId="211BF978" w14:textId="77777777" w:rsidR="006D7CA4" w:rsidRPr="007D0540" w:rsidRDefault="006D7CA4" w:rsidP="005D5423">
      <w:pPr>
        <w:spacing w:before="100" w:beforeAutospacing="1" w:after="100" w:afterAutospacing="1"/>
        <w:jc w:val="both"/>
        <w:rPr>
          <w:rFonts w:ascii="Times New Roman" w:hAnsi="Times New Roman" w:cs="Times New Roman"/>
          <w:lang w:val="en-GB"/>
        </w:rPr>
      </w:pPr>
      <w:r w:rsidRPr="007D0540">
        <w:rPr>
          <w:rFonts w:ascii="Times New Roman" w:eastAsia="Times New Roman" w:hAnsi="Times New Roman" w:cs="Times New Roman"/>
          <w:lang w:val="en-GB" w:eastAsia="ru-RU"/>
        </w:rPr>
        <w:t xml:space="preserve">Let’s consider two amino acids in their </w:t>
      </w:r>
      <w:r w:rsidRPr="007D0540">
        <w:rPr>
          <w:rFonts w:ascii="Times New Roman" w:eastAsia="Times New Roman" w:hAnsi="Times New Roman" w:cs="Times New Roman"/>
          <w:smallCaps/>
          <w:lang w:val="en-GB" w:eastAsia="ru-RU"/>
        </w:rPr>
        <w:t>l</w:t>
      </w:r>
      <w:r w:rsidRPr="007D0540">
        <w:rPr>
          <w:rFonts w:ascii="Times New Roman" w:eastAsia="Times New Roman" w:hAnsi="Times New Roman" w:cs="Times New Roman"/>
          <w:iCs/>
          <w:lang w:val="en-GB" w:eastAsia="ru-RU"/>
        </w:rPr>
        <w:t>-</w:t>
      </w:r>
      <w:r w:rsidRPr="007D0540">
        <w:rPr>
          <w:rFonts w:ascii="Times New Roman" w:eastAsia="Times New Roman" w:hAnsi="Times New Roman" w:cs="Times New Roman"/>
          <w:lang w:val="en-GB" w:eastAsia="ru-RU"/>
        </w:rPr>
        <w:t xml:space="preserve"> and </w:t>
      </w:r>
      <w:r w:rsidRPr="007D0540">
        <w:rPr>
          <w:rFonts w:ascii="Times New Roman" w:eastAsia="Times New Roman" w:hAnsi="Times New Roman" w:cs="Times New Roman"/>
          <w:smallCaps/>
          <w:lang w:val="en-GB" w:eastAsia="ru-RU"/>
        </w:rPr>
        <w:t>d</w:t>
      </w:r>
      <w:r w:rsidRPr="007D0540">
        <w:rPr>
          <w:rFonts w:ascii="Times New Roman" w:eastAsia="Times New Roman" w:hAnsi="Times New Roman" w:cs="Times New Roman"/>
          <w:iCs/>
          <w:lang w:val="en-GB" w:eastAsia="ru-RU"/>
        </w:rPr>
        <w:t>-</w:t>
      </w:r>
      <w:r w:rsidRPr="007D0540">
        <w:rPr>
          <w:rFonts w:ascii="Times New Roman" w:eastAsia="Times New Roman" w:hAnsi="Times New Roman" w:cs="Times New Roman"/>
          <w:lang w:val="en-GB" w:eastAsia="ru-RU"/>
        </w:rPr>
        <w:t xml:space="preserve"> forms. The possible reactions between them are listed below:</w:t>
      </w:r>
    </w:p>
    <w:p w14:paraId="1D84D3A2" w14:textId="03F4C17E" w:rsidR="005D5423" w:rsidRDefault="005D5423" w:rsidP="005D5423">
      <w:pPr>
        <w:spacing w:before="100" w:beforeAutospacing="1" w:after="100" w:afterAutospacing="1"/>
        <w:jc w:val="center"/>
        <w:rPr>
          <w:rFonts w:ascii="Times New Roman" w:eastAsiaTheme="minorEastAsia" w:hAnsi="Times New Roman" w:cs="Times New Roman"/>
          <w:iCs/>
          <w:lang w:val="en-GB" w:eastAsia="ru-RU"/>
        </w:rPr>
      </w:pPr>
      <w:r>
        <w:rPr>
          <w:rFonts w:ascii="Times New Roman" w:eastAsiaTheme="minorEastAsia" w:hAnsi="Times New Roman" w:cs="Times New Roman"/>
          <w:iCs/>
          <w:lang w:val="en-GB" w:eastAsia="ru-RU"/>
        </w:rPr>
        <w:t>L</w:t>
      </w:r>
      <w:r>
        <w:rPr>
          <w:rFonts w:ascii="Times New Roman" w:eastAsiaTheme="minorEastAsia" w:hAnsi="Times New Roman" w:cs="Times New Roman"/>
          <w:iCs/>
          <w:vertAlign w:val="subscript"/>
          <w:lang w:val="en-GB" w:eastAsia="ru-RU"/>
        </w:rPr>
        <w:t>1</w:t>
      </w:r>
      <w:r>
        <w:rPr>
          <w:rFonts w:ascii="Times New Roman" w:eastAsiaTheme="minorEastAsia" w:hAnsi="Times New Roman" w:cs="Times New Roman"/>
          <w:iCs/>
          <w:lang w:val="en-GB" w:eastAsia="ru-RU"/>
        </w:rPr>
        <w:t> + L</w:t>
      </w:r>
      <w:r>
        <w:rPr>
          <w:rFonts w:ascii="Times New Roman" w:eastAsiaTheme="minorEastAsia" w:hAnsi="Times New Roman" w:cs="Times New Roman"/>
          <w:iCs/>
          <w:vertAlign w:val="subscript"/>
          <w:lang w:val="en-GB" w:eastAsia="ru-RU"/>
        </w:rPr>
        <w:t>2</w:t>
      </w:r>
      <w:r>
        <w:rPr>
          <w:rFonts w:ascii="Times New Roman" w:eastAsiaTheme="minorEastAsia" w:hAnsi="Times New Roman" w:cs="Times New Roman"/>
          <w:iCs/>
          <w:lang w:val="en-GB" w:eastAsia="ru-RU"/>
        </w:rPr>
        <w:t> → L</w:t>
      </w:r>
      <w:r>
        <w:rPr>
          <w:rFonts w:ascii="Times New Roman" w:eastAsiaTheme="minorEastAsia" w:hAnsi="Times New Roman" w:cs="Times New Roman"/>
          <w:iCs/>
          <w:vertAlign w:val="subscript"/>
          <w:lang w:val="en-GB" w:eastAsia="ru-RU"/>
        </w:rPr>
        <w:t>1</w:t>
      </w:r>
      <w:r>
        <w:rPr>
          <w:rFonts w:ascii="Times New Roman" w:eastAsiaTheme="minorEastAsia" w:hAnsi="Times New Roman" w:cs="Times New Roman"/>
          <w:iCs/>
          <w:lang w:val="en-GB" w:eastAsia="ru-RU"/>
        </w:rPr>
        <w:t>L</w:t>
      </w:r>
      <w:r>
        <w:rPr>
          <w:rFonts w:ascii="Times New Roman" w:eastAsiaTheme="minorEastAsia" w:hAnsi="Times New Roman" w:cs="Times New Roman"/>
          <w:iCs/>
          <w:vertAlign w:val="subscript"/>
          <w:lang w:val="en-GB" w:eastAsia="ru-RU"/>
        </w:rPr>
        <w:t>2</w:t>
      </w:r>
      <w:r>
        <w:rPr>
          <w:rFonts w:ascii="Times New Roman" w:eastAsiaTheme="minorEastAsia" w:hAnsi="Times New Roman" w:cs="Times New Roman"/>
          <w:iCs/>
          <w:lang w:val="en-GB" w:eastAsia="ru-RU"/>
        </w:rPr>
        <w:t>,</w:t>
      </w:r>
      <w:r>
        <w:rPr>
          <w:rFonts w:ascii="Times New Roman" w:eastAsiaTheme="minorEastAsia" w:hAnsi="Times New Roman" w:cs="Times New Roman"/>
          <w:iCs/>
          <w:lang w:val="en-GB" w:eastAsia="ru-RU"/>
        </w:rPr>
        <w:tab/>
      </w:r>
      <w:r>
        <w:rPr>
          <w:rFonts w:ascii="Times New Roman" w:eastAsiaTheme="minorEastAsia" w:hAnsi="Times New Roman" w:cs="Times New Roman"/>
          <w:i/>
          <w:lang w:val="en-GB" w:eastAsia="ru-RU"/>
        </w:rPr>
        <w:t>r</w:t>
      </w:r>
      <w:r>
        <w:rPr>
          <w:rFonts w:ascii="Times New Roman" w:eastAsiaTheme="minorEastAsia" w:hAnsi="Times New Roman" w:cs="Times New Roman"/>
          <w:iCs/>
          <w:lang w:val="en-GB" w:eastAsia="ru-RU"/>
        </w:rPr>
        <w:t> = </w:t>
      </w:r>
      <w:proofErr w:type="spellStart"/>
      <w:r w:rsidRPr="005D5423">
        <w:rPr>
          <w:rFonts w:ascii="Times New Roman" w:eastAsiaTheme="minorEastAsia" w:hAnsi="Times New Roman" w:cs="Times New Roman"/>
          <w:i/>
          <w:lang w:val="en-GB" w:eastAsia="ru-RU"/>
        </w:rPr>
        <w:t>k</w:t>
      </w:r>
      <w:r>
        <w:rPr>
          <w:rFonts w:ascii="Times New Roman" w:eastAsiaTheme="minorEastAsia" w:hAnsi="Times New Roman" w:cs="Times New Roman"/>
          <w:iCs/>
          <w:vertAlign w:val="subscript"/>
          <w:lang w:val="en-GB" w:eastAsia="ru-RU"/>
        </w:rPr>
        <w:t>homo</w:t>
      </w:r>
      <w:proofErr w:type="spellEnd"/>
      <w:r w:rsidRPr="005D5423">
        <w:rPr>
          <w:rFonts w:ascii="Times New Roman" w:eastAsiaTheme="minorEastAsia" w:hAnsi="Times New Roman" w:cs="Times New Roman"/>
          <w:iCs/>
          <w:lang w:val="en-GB" w:eastAsia="ru-RU"/>
        </w:rPr>
        <w:t>[</w:t>
      </w:r>
      <w:r>
        <w:rPr>
          <w:rFonts w:ascii="Times New Roman" w:eastAsiaTheme="minorEastAsia" w:hAnsi="Times New Roman" w:cs="Times New Roman"/>
          <w:iCs/>
          <w:lang w:val="en-GB" w:eastAsia="ru-RU"/>
        </w:rPr>
        <w:t>L</w:t>
      </w:r>
      <w:r>
        <w:rPr>
          <w:rFonts w:ascii="Times New Roman" w:eastAsiaTheme="minorEastAsia" w:hAnsi="Times New Roman" w:cs="Times New Roman"/>
          <w:iCs/>
          <w:vertAlign w:val="subscript"/>
          <w:lang w:val="en-GB" w:eastAsia="ru-RU"/>
        </w:rPr>
        <w:t>1</w:t>
      </w:r>
      <w:r>
        <w:rPr>
          <w:rFonts w:ascii="Times New Roman" w:eastAsiaTheme="minorEastAsia" w:hAnsi="Times New Roman" w:cs="Times New Roman"/>
          <w:iCs/>
          <w:lang w:val="en-GB" w:eastAsia="ru-RU"/>
        </w:rPr>
        <w:t>][L</w:t>
      </w:r>
      <w:r>
        <w:rPr>
          <w:rFonts w:ascii="Times New Roman" w:eastAsiaTheme="minorEastAsia" w:hAnsi="Times New Roman" w:cs="Times New Roman"/>
          <w:iCs/>
          <w:vertAlign w:val="subscript"/>
          <w:lang w:val="en-GB" w:eastAsia="ru-RU"/>
        </w:rPr>
        <w:t>2</w:t>
      </w:r>
      <w:r>
        <w:rPr>
          <w:rFonts w:ascii="Times New Roman" w:eastAsiaTheme="minorEastAsia" w:hAnsi="Times New Roman" w:cs="Times New Roman"/>
          <w:iCs/>
          <w:lang w:val="en-GB" w:eastAsia="ru-RU"/>
        </w:rPr>
        <w:t>]</w:t>
      </w:r>
    </w:p>
    <w:p w14:paraId="5B9EAA76" w14:textId="4F74B5A5" w:rsidR="005D5423" w:rsidRPr="005D5423" w:rsidRDefault="005D5423" w:rsidP="005D5423">
      <w:pPr>
        <w:spacing w:before="100" w:beforeAutospacing="1" w:after="100" w:afterAutospacing="1"/>
        <w:jc w:val="center"/>
        <w:rPr>
          <w:rFonts w:ascii="Times New Roman" w:eastAsiaTheme="minorEastAsia" w:hAnsi="Times New Roman" w:cs="Times New Roman"/>
          <w:iCs/>
          <w:lang w:val="de-DE" w:eastAsia="ru-RU"/>
        </w:rPr>
      </w:pPr>
      <w:r w:rsidRPr="005D5423">
        <w:rPr>
          <w:rFonts w:ascii="Times New Roman" w:eastAsiaTheme="minorEastAsia" w:hAnsi="Times New Roman" w:cs="Times New Roman"/>
          <w:iCs/>
          <w:lang w:val="de-DE" w:eastAsia="ru-RU"/>
        </w:rPr>
        <w:t>D</w:t>
      </w:r>
      <w:r w:rsidRPr="005D5423">
        <w:rPr>
          <w:rFonts w:ascii="Times New Roman" w:eastAsiaTheme="minorEastAsia" w:hAnsi="Times New Roman" w:cs="Times New Roman"/>
          <w:iCs/>
          <w:vertAlign w:val="subscript"/>
          <w:lang w:val="de-DE" w:eastAsia="ru-RU"/>
        </w:rPr>
        <w:t>1</w:t>
      </w:r>
      <w:r w:rsidRPr="005D5423">
        <w:rPr>
          <w:rFonts w:ascii="Times New Roman" w:eastAsiaTheme="minorEastAsia" w:hAnsi="Times New Roman" w:cs="Times New Roman"/>
          <w:iCs/>
          <w:lang w:val="de-DE" w:eastAsia="ru-RU"/>
        </w:rPr>
        <w:t> + L</w:t>
      </w:r>
      <w:r w:rsidRPr="005D5423">
        <w:rPr>
          <w:rFonts w:ascii="Times New Roman" w:eastAsiaTheme="minorEastAsia" w:hAnsi="Times New Roman" w:cs="Times New Roman"/>
          <w:iCs/>
          <w:vertAlign w:val="subscript"/>
          <w:lang w:val="de-DE" w:eastAsia="ru-RU"/>
        </w:rPr>
        <w:t>2</w:t>
      </w:r>
      <w:r w:rsidRPr="005D5423">
        <w:rPr>
          <w:rFonts w:ascii="Times New Roman" w:eastAsiaTheme="minorEastAsia" w:hAnsi="Times New Roman" w:cs="Times New Roman"/>
          <w:iCs/>
          <w:lang w:val="de-DE" w:eastAsia="ru-RU"/>
        </w:rPr>
        <w:t> → D</w:t>
      </w:r>
      <w:r w:rsidRPr="005D5423">
        <w:rPr>
          <w:rFonts w:ascii="Times New Roman" w:eastAsiaTheme="minorEastAsia" w:hAnsi="Times New Roman" w:cs="Times New Roman"/>
          <w:iCs/>
          <w:vertAlign w:val="subscript"/>
          <w:lang w:val="de-DE" w:eastAsia="ru-RU"/>
        </w:rPr>
        <w:t>1</w:t>
      </w:r>
      <w:r w:rsidRPr="005D5423">
        <w:rPr>
          <w:rFonts w:ascii="Times New Roman" w:eastAsiaTheme="minorEastAsia" w:hAnsi="Times New Roman" w:cs="Times New Roman"/>
          <w:iCs/>
          <w:lang w:val="de-DE" w:eastAsia="ru-RU"/>
        </w:rPr>
        <w:t>L</w:t>
      </w:r>
      <w:r w:rsidRPr="005D5423">
        <w:rPr>
          <w:rFonts w:ascii="Times New Roman" w:eastAsiaTheme="minorEastAsia" w:hAnsi="Times New Roman" w:cs="Times New Roman"/>
          <w:iCs/>
          <w:vertAlign w:val="subscript"/>
          <w:lang w:val="de-DE" w:eastAsia="ru-RU"/>
        </w:rPr>
        <w:t>2</w:t>
      </w:r>
      <w:r w:rsidRPr="005D5423">
        <w:rPr>
          <w:rFonts w:ascii="Times New Roman" w:eastAsiaTheme="minorEastAsia" w:hAnsi="Times New Roman" w:cs="Times New Roman"/>
          <w:iCs/>
          <w:lang w:val="de-DE" w:eastAsia="ru-RU"/>
        </w:rPr>
        <w:t>,</w:t>
      </w:r>
      <w:r w:rsidRPr="005D5423">
        <w:rPr>
          <w:rFonts w:ascii="Times New Roman" w:eastAsiaTheme="minorEastAsia" w:hAnsi="Times New Roman" w:cs="Times New Roman"/>
          <w:iCs/>
          <w:lang w:val="de-DE" w:eastAsia="ru-RU"/>
        </w:rPr>
        <w:tab/>
      </w:r>
      <w:r w:rsidRPr="005D5423">
        <w:rPr>
          <w:rFonts w:ascii="Times New Roman" w:eastAsiaTheme="minorEastAsia" w:hAnsi="Times New Roman" w:cs="Times New Roman"/>
          <w:i/>
          <w:lang w:val="de-DE" w:eastAsia="ru-RU"/>
        </w:rPr>
        <w:t>r</w:t>
      </w:r>
      <w:r w:rsidRPr="005D5423">
        <w:rPr>
          <w:rFonts w:ascii="Times New Roman" w:eastAsiaTheme="minorEastAsia" w:hAnsi="Times New Roman" w:cs="Times New Roman"/>
          <w:iCs/>
          <w:lang w:val="de-DE" w:eastAsia="ru-RU"/>
        </w:rPr>
        <w:t> = </w:t>
      </w:r>
      <w:proofErr w:type="spellStart"/>
      <w:r w:rsidRPr="005D5423">
        <w:rPr>
          <w:rFonts w:ascii="Times New Roman" w:eastAsiaTheme="minorEastAsia" w:hAnsi="Times New Roman" w:cs="Times New Roman"/>
          <w:i/>
          <w:lang w:val="de-DE" w:eastAsia="ru-RU"/>
        </w:rPr>
        <w:t>k</w:t>
      </w:r>
      <w:r w:rsidRPr="005D5423">
        <w:rPr>
          <w:rFonts w:ascii="Times New Roman" w:eastAsiaTheme="minorEastAsia" w:hAnsi="Times New Roman" w:cs="Times New Roman"/>
          <w:iCs/>
          <w:vertAlign w:val="subscript"/>
          <w:lang w:val="de-DE" w:eastAsia="ru-RU"/>
        </w:rPr>
        <w:t>hetero</w:t>
      </w:r>
      <w:proofErr w:type="spellEnd"/>
      <w:r w:rsidRPr="005D5423">
        <w:rPr>
          <w:rFonts w:ascii="Times New Roman" w:eastAsiaTheme="minorEastAsia" w:hAnsi="Times New Roman" w:cs="Times New Roman"/>
          <w:iCs/>
          <w:lang w:val="de-DE" w:eastAsia="ru-RU"/>
        </w:rPr>
        <w:t>[D</w:t>
      </w:r>
      <w:r w:rsidRPr="005D5423">
        <w:rPr>
          <w:rFonts w:ascii="Times New Roman" w:eastAsiaTheme="minorEastAsia" w:hAnsi="Times New Roman" w:cs="Times New Roman"/>
          <w:iCs/>
          <w:vertAlign w:val="subscript"/>
          <w:lang w:val="de-DE" w:eastAsia="ru-RU"/>
        </w:rPr>
        <w:t>1</w:t>
      </w:r>
      <w:r w:rsidRPr="005D5423">
        <w:rPr>
          <w:rFonts w:ascii="Times New Roman" w:eastAsiaTheme="minorEastAsia" w:hAnsi="Times New Roman" w:cs="Times New Roman"/>
          <w:iCs/>
          <w:lang w:val="de-DE" w:eastAsia="ru-RU"/>
        </w:rPr>
        <w:t>][L</w:t>
      </w:r>
      <w:r w:rsidRPr="005D5423">
        <w:rPr>
          <w:rFonts w:ascii="Times New Roman" w:eastAsiaTheme="minorEastAsia" w:hAnsi="Times New Roman" w:cs="Times New Roman"/>
          <w:iCs/>
          <w:vertAlign w:val="subscript"/>
          <w:lang w:val="de-DE" w:eastAsia="ru-RU"/>
        </w:rPr>
        <w:t>2</w:t>
      </w:r>
      <w:r w:rsidRPr="005D5423">
        <w:rPr>
          <w:rFonts w:ascii="Times New Roman" w:eastAsiaTheme="minorEastAsia" w:hAnsi="Times New Roman" w:cs="Times New Roman"/>
          <w:iCs/>
          <w:lang w:val="de-DE" w:eastAsia="ru-RU"/>
        </w:rPr>
        <w:t>]</w:t>
      </w:r>
    </w:p>
    <w:p w14:paraId="4B6958AD" w14:textId="3F1672A1" w:rsidR="005D5423" w:rsidRPr="005D5423" w:rsidRDefault="005D5423" w:rsidP="005D5423">
      <w:pPr>
        <w:spacing w:before="100" w:beforeAutospacing="1" w:after="100" w:afterAutospacing="1"/>
        <w:jc w:val="center"/>
        <w:rPr>
          <w:rFonts w:ascii="Times New Roman" w:eastAsiaTheme="minorEastAsia" w:hAnsi="Times New Roman" w:cs="Times New Roman"/>
          <w:iCs/>
          <w:lang w:val="de-DE" w:eastAsia="ru-RU"/>
        </w:rPr>
      </w:pPr>
      <w:r w:rsidRPr="005D5423">
        <w:rPr>
          <w:rFonts w:ascii="Times New Roman" w:eastAsiaTheme="minorEastAsia" w:hAnsi="Times New Roman" w:cs="Times New Roman"/>
          <w:iCs/>
          <w:lang w:val="de-DE" w:eastAsia="ru-RU"/>
        </w:rPr>
        <w:t>L</w:t>
      </w:r>
      <w:r w:rsidRPr="005D5423">
        <w:rPr>
          <w:rFonts w:ascii="Times New Roman" w:eastAsiaTheme="minorEastAsia" w:hAnsi="Times New Roman" w:cs="Times New Roman"/>
          <w:iCs/>
          <w:vertAlign w:val="subscript"/>
          <w:lang w:val="de-DE" w:eastAsia="ru-RU"/>
        </w:rPr>
        <w:t>1</w:t>
      </w:r>
      <w:r w:rsidRPr="005D5423">
        <w:rPr>
          <w:rFonts w:ascii="Times New Roman" w:eastAsiaTheme="minorEastAsia" w:hAnsi="Times New Roman" w:cs="Times New Roman"/>
          <w:iCs/>
          <w:lang w:val="de-DE" w:eastAsia="ru-RU"/>
        </w:rPr>
        <w:t> + D</w:t>
      </w:r>
      <w:r w:rsidRPr="005D5423">
        <w:rPr>
          <w:rFonts w:ascii="Times New Roman" w:eastAsiaTheme="minorEastAsia" w:hAnsi="Times New Roman" w:cs="Times New Roman"/>
          <w:iCs/>
          <w:vertAlign w:val="subscript"/>
          <w:lang w:val="de-DE" w:eastAsia="ru-RU"/>
        </w:rPr>
        <w:t>2</w:t>
      </w:r>
      <w:r w:rsidRPr="005D5423">
        <w:rPr>
          <w:rFonts w:ascii="Times New Roman" w:eastAsiaTheme="minorEastAsia" w:hAnsi="Times New Roman" w:cs="Times New Roman"/>
          <w:iCs/>
          <w:lang w:val="de-DE" w:eastAsia="ru-RU"/>
        </w:rPr>
        <w:t> → L</w:t>
      </w:r>
      <w:r w:rsidRPr="005D5423">
        <w:rPr>
          <w:rFonts w:ascii="Times New Roman" w:eastAsiaTheme="minorEastAsia" w:hAnsi="Times New Roman" w:cs="Times New Roman"/>
          <w:iCs/>
          <w:vertAlign w:val="subscript"/>
          <w:lang w:val="de-DE" w:eastAsia="ru-RU"/>
        </w:rPr>
        <w:t>1</w:t>
      </w:r>
      <w:r w:rsidRPr="005D5423">
        <w:rPr>
          <w:rFonts w:ascii="Times New Roman" w:eastAsiaTheme="minorEastAsia" w:hAnsi="Times New Roman" w:cs="Times New Roman"/>
          <w:iCs/>
          <w:lang w:val="de-DE" w:eastAsia="ru-RU"/>
        </w:rPr>
        <w:t>D</w:t>
      </w:r>
      <w:r w:rsidRPr="005D5423">
        <w:rPr>
          <w:rFonts w:ascii="Times New Roman" w:eastAsiaTheme="minorEastAsia" w:hAnsi="Times New Roman" w:cs="Times New Roman"/>
          <w:iCs/>
          <w:vertAlign w:val="subscript"/>
          <w:lang w:val="de-DE" w:eastAsia="ru-RU"/>
        </w:rPr>
        <w:t>2</w:t>
      </w:r>
      <w:r w:rsidRPr="005D5423">
        <w:rPr>
          <w:rFonts w:ascii="Times New Roman" w:eastAsiaTheme="minorEastAsia" w:hAnsi="Times New Roman" w:cs="Times New Roman"/>
          <w:iCs/>
          <w:lang w:val="de-DE" w:eastAsia="ru-RU"/>
        </w:rPr>
        <w:t>,</w:t>
      </w:r>
      <w:r w:rsidRPr="005D5423">
        <w:rPr>
          <w:rFonts w:ascii="Times New Roman" w:eastAsiaTheme="minorEastAsia" w:hAnsi="Times New Roman" w:cs="Times New Roman"/>
          <w:iCs/>
          <w:lang w:val="de-DE" w:eastAsia="ru-RU"/>
        </w:rPr>
        <w:tab/>
      </w:r>
      <w:r w:rsidRPr="005D5423">
        <w:rPr>
          <w:rFonts w:ascii="Times New Roman" w:eastAsiaTheme="minorEastAsia" w:hAnsi="Times New Roman" w:cs="Times New Roman"/>
          <w:i/>
          <w:lang w:val="de-DE" w:eastAsia="ru-RU"/>
        </w:rPr>
        <w:t>r</w:t>
      </w:r>
      <w:r w:rsidRPr="005D5423">
        <w:rPr>
          <w:rFonts w:ascii="Times New Roman" w:eastAsiaTheme="minorEastAsia" w:hAnsi="Times New Roman" w:cs="Times New Roman"/>
          <w:iCs/>
          <w:lang w:val="de-DE" w:eastAsia="ru-RU"/>
        </w:rPr>
        <w:t> = </w:t>
      </w:r>
      <w:proofErr w:type="spellStart"/>
      <w:r w:rsidRPr="005D5423">
        <w:rPr>
          <w:rFonts w:ascii="Times New Roman" w:eastAsiaTheme="minorEastAsia" w:hAnsi="Times New Roman" w:cs="Times New Roman"/>
          <w:i/>
          <w:lang w:val="de-DE" w:eastAsia="ru-RU"/>
        </w:rPr>
        <w:t>k</w:t>
      </w:r>
      <w:r w:rsidRPr="005D5423">
        <w:rPr>
          <w:rFonts w:ascii="Times New Roman" w:eastAsiaTheme="minorEastAsia" w:hAnsi="Times New Roman" w:cs="Times New Roman"/>
          <w:iCs/>
          <w:vertAlign w:val="subscript"/>
          <w:lang w:val="de-DE" w:eastAsia="ru-RU"/>
        </w:rPr>
        <w:t>hetero</w:t>
      </w:r>
      <w:proofErr w:type="spellEnd"/>
      <w:r w:rsidRPr="005D5423">
        <w:rPr>
          <w:rFonts w:ascii="Times New Roman" w:eastAsiaTheme="minorEastAsia" w:hAnsi="Times New Roman" w:cs="Times New Roman"/>
          <w:iCs/>
          <w:lang w:val="de-DE" w:eastAsia="ru-RU"/>
        </w:rPr>
        <w:t>[L</w:t>
      </w:r>
      <w:r w:rsidRPr="005D5423">
        <w:rPr>
          <w:rFonts w:ascii="Times New Roman" w:eastAsiaTheme="minorEastAsia" w:hAnsi="Times New Roman" w:cs="Times New Roman"/>
          <w:iCs/>
          <w:vertAlign w:val="subscript"/>
          <w:lang w:val="de-DE" w:eastAsia="ru-RU"/>
        </w:rPr>
        <w:t>1</w:t>
      </w:r>
      <w:r w:rsidRPr="005D5423">
        <w:rPr>
          <w:rFonts w:ascii="Times New Roman" w:eastAsiaTheme="minorEastAsia" w:hAnsi="Times New Roman" w:cs="Times New Roman"/>
          <w:iCs/>
          <w:lang w:val="de-DE" w:eastAsia="ru-RU"/>
        </w:rPr>
        <w:t>][D</w:t>
      </w:r>
      <w:r w:rsidRPr="005D5423">
        <w:rPr>
          <w:rFonts w:ascii="Times New Roman" w:eastAsiaTheme="minorEastAsia" w:hAnsi="Times New Roman" w:cs="Times New Roman"/>
          <w:iCs/>
          <w:vertAlign w:val="subscript"/>
          <w:lang w:val="de-DE" w:eastAsia="ru-RU"/>
        </w:rPr>
        <w:t>2</w:t>
      </w:r>
      <w:r w:rsidRPr="005D5423">
        <w:rPr>
          <w:rFonts w:ascii="Times New Roman" w:eastAsiaTheme="minorEastAsia" w:hAnsi="Times New Roman" w:cs="Times New Roman"/>
          <w:iCs/>
          <w:lang w:val="de-DE" w:eastAsia="ru-RU"/>
        </w:rPr>
        <w:t>]</w:t>
      </w:r>
    </w:p>
    <w:p w14:paraId="5B386839" w14:textId="03B3B59E" w:rsidR="005D5423" w:rsidRPr="005D5423" w:rsidRDefault="005D5423" w:rsidP="005D5423">
      <w:pPr>
        <w:spacing w:before="100" w:beforeAutospacing="1" w:after="100" w:afterAutospacing="1"/>
        <w:jc w:val="center"/>
        <w:rPr>
          <w:rFonts w:ascii="Times New Roman" w:eastAsiaTheme="minorEastAsia" w:hAnsi="Times New Roman" w:cs="Times New Roman"/>
          <w:iCs/>
          <w:lang w:val="en-GB" w:eastAsia="ru-RU"/>
        </w:rPr>
      </w:pPr>
      <w:r>
        <w:rPr>
          <w:rFonts w:ascii="Times New Roman" w:eastAsiaTheme="minorEastAsia" w:hAnsi="Times New Roman" w:cs="Times New Roman"/>
          <w:iCs/>
          <w:lang w:val="en-GB" w:eastAsia="ru-RU"/>
        </w:rPr>
        <w:t>D</w:t>
      </w:r>
      <w:r>
        <w:rPr>
          <w:rFonts w:ascii="Times New Roman" w:eastAsiaTheme="minorEastAsia" w:hAnsi="Times New Roman" w:cs="Times New Roman"/>
          <w:iCs/>
          <w:vertAlign w:val="subscript"/>
          <w:lang w:val="en-GB" w:eastAsia="ru-RU"/>
        </w:rPr>
        <w:t>1</w:t>
      </w:r>
      <w:r>
        <w:rPr>
          <w:rFonts w:ascii="Times New Roman" w:eastAsiaTheme="minorEastAsia" w:hAnsi="Times New Roman" w:cs="Times New Roman"/>
          <w:iCs/>
          <w:lang w:val="en-GB" w:eastAsia="ru-RU"/>
        </w:rPr>
        <w:t> + D</w:t>
      </w:r>
      <w:r>
        <w:rPr>
          <w:rFonts w:ascii="Times New Roman" w:eastAsiaTheme="minorEastAsia" w:hAnsi="Times New Roman" w:cs="Times New Roman"/>
          <w:iCs/>
          <w:vertAlign w:val="subscript"/>
          <w:lang w:val="en-GB" w:eastAsia="ru-RU"/>
        </w:rPr>
        <w:t>2</w:t>
      </w:r>
      <w:r>
        <w:rPr>
          <w:rFonts w:ascii="Times New Roman" w:eastAsiaTheme="minorEastAsia" w:hAnsi="Times New Roman" w:cs="Times New Roman"/>
          <w:iCs/>
          <w:lang w:val="en-GB" w:eastAsia="ru-RU"/>
        </w:rPr>
        <w:t> → D</w:t>
      </w:r>
      <w:r>
        <w:rPr>
          <w:rFonts w:ascii="Times New Roman" w:eastAsiaTheme="minorEastAsia" w:hAnsi="Times New Roman" w:cs="Times New Roman"/>
          <w:iCs/>
          <w:vertAlign w:val="subscript"/>
          <w:lang w:val="en-GB" w:eastAsia="ru-RU"/>
        </w:rPr>
        <w:t>1</w:t>
      </w:r>
      <w:r>
        <w:rPr>
          <w:rFonts w:ascii="Times New Roman" w:eastAsiaTheme="minorEastAsia" w:hAnsi="Times New Roman" w:cs="Times New Roman"/>
          <w:iCs/>
          <w:lang w:val="en-GB" w:eastAsia="ru-RU"/>
        </w:rPr>
        <w:t>D</w:t>
      </w:r>
      <w:r>
        <w:rPr>
          <w:rFonts w:ascii="Times New Roman" w:eastAsiaTheme="minorEastAsia" w:hAnsi="Times New Roman" w:cs="Times New Roman"/>
          <w:iCs/>
          <w:vertAlign w:val="subscript"/>
          <w:lang w:val="en-GB" w:eastAsia="ru-RU"/>
        </w:rPr>
        <w:t>2</w:t>
      </w:r>
      <w:r>
        <w:rPr>
          <w:rFonts w:ascii="Times New Roman" w:eastAsiaTheme="minorEastAsia" w:hAnsi="Times New Roman" w:cs="Times New Roman"/>
          <w:iCs/>
          <w:lang w:val="en-GB" w:eastAsia="ru-RU"/>
        </w:rPr>
        <w:t>,</w:t>
      </w:r>
      <w:r>
        <w:rPr>
          <w:rFonts w:ascii="Times New Roman" w:eastAsiaTheme="minorEastAsia" w:hAnsi="Times New Roman" w:cs="Times New Roman"/>
          <w:iCs/>
          <w:lang w:val="en-GB" w:eastAsia="ru-RU"/>
        </w:rPr>
        <w:tab/>
      </w:r>
      <w:r>
        <w:rPr>
          <w:rFonts w:ascii="Times New Roman" w:eastAsiaTheme="minorEastAsia" w:hAnsi="Times New Roman" w:cs="Times New Roman"/>
          <w:i/>
          <w:lang w:val="en-GB" w:eastAsia="ru-RU"/>
        </w:rPr>
        <w:t>r</w:t>
      </w:r>
      <w:r>
        <w:rPr>
          <w:rFonts w:ascii="Times New Roman" w:eastAsiaTheme="minorEastAsia" w:hAnsi="Times New Roman" w:cs="Times New Roman"/>
          <w:iCs/>
          <w:lang w:val="en-GB" w:eastAsia="ru-RU"/>
        </w:rPr>
        <w:t> = </w:t>
      </w:r>
      <w:proofErr w:type="spellStart"/>
      <w:r w:rsidRPr="005D5423">
        <w:rPr>
          <w:rFonts w:ascii="Times New Roman" w:eastAsiaTheme="minorEastAsia" w:hAnsi="Times New Roman" w:cs="Times New Roman"/>
          <w:i/>
          <w:lang w:val="en-GB" w:eastAsia="ru-RU"/>
        </w:rPr>
        <w:t>k</w:t>
      </w:r>
      <w:r>
        <w:rPr>
          <w:rFonts w:ascii="Times New Roman" w:eastAsiaTheme="minorEastAsia" w:hAnsi="Times New Roman" w:cs="Times New Roman"/>
          <w:iCs/>
          <w:vertAlign w:val="subscript"/>
          <w:lang w:val="en-GB" w:eastAsia="ru-RU"/>
        </w:rPr>
        <w:t>homo</w:t>
      </w:r>
      <w:proofErr w:type="spellEnd"/>
      <w:r w:rsidRPr="005D5423">
        <w:rPr>
          <w:rFonts w:ascii="Times New Roman" w:eastAsiaTheme="minorEastAsia" w:hAnsi="Times New Roman" w:cs="Times New Roman"/>
          <w:iCs/>
          <w:lang w:val="en-GB" w:eastAsia="ru-RU"/>
        </w:rPr>
        <w:t>[</w:t>
      </w:r>
      <w:r>
        <w:rPr>
          <w:rFonts w:ascii="Times New Roman" w:eastAsiaTheme="minorEastAsia" w:hAnsi="Times New Roman" w:cs="Times New Roman"/>
          <w:iCs/>
          <w:lang w:val="en-GB" w:eastAsia="ru-RU"/>
        </w:rPr>
        <w:t>D</w:t>
      </w:r>
      <w:r>
        <w:rPr>
          <w:rFonts w:ascii="Times New Roman" w:eastAsiaTheme="minorEastAsia" w:hAnsi="Times New Roman" w:cs="Times New Roman"/>
          <w:iCs/>
          <w:vertAlign w:val="subscript"/>
          <w:lang w:val="en-GB" w:eastAsia="ru-RU"/>
        </w:rPr>
        <w:t>1</w:t>
      </w:r>
      <w:r>
        <w:rPr>
          <w:rFonts w:ascii="Times New Roman" w:eastAsiaTheme="minorEastAsia" w:hAnsi="Times New Roman" w:cs="Times New Roman"/>
          <w:iCs/>
          <w:lang w:val="en-GB" w:eastAsia="ru-RU"/>
        </w:rPr>
        <w:t>][D</w:t>
      </w:r>
      <w:r>
        <w:rPr>
          <w:rFonts w:ascii="Times New Roman" w:eastAsiaTheme="minorEastAsia" w:hAnsi="Times New Roman" w:cs="Times New Roman"/>
          <w:iCs/>
          <w:vertAlign w:val="subscript"/>
          <w:lang w:val="en-GB" w:eastAsia="ru-RU"/>
        </w:rPr>
        <w:t>2</w:t>
      </w:r>
      <w:r>
        <w:rPr>
          <w:rFonts w:ascii="Times New Roman" w:eastAsiaTheme="minorEastAsia" w:hAnsi="Times New Roman" w:cs="Times New Roman"/>
          <w:iCs/>
          <w:lang w:val="en-GB" w:eastAsia="ru-RU"/>
        </w:rPr>
        <w:t>],</w:t>
      </w:r>
    </w:p>
    <w:p w14:paraId="406D2DD8" w14:textId="2167AF4E" w:rsidR="006D7CA4" w:rsidRPr="007D0540" w:rsidRDefault="006D7CA4" w:rsidP="005D5423">
      <w:pPr>
        <w:spacing w:before="100" w:beforeAutospacing="1" w:after="100" w:afterAutospacing="1"/>
        <w:jc w:val="both"/>
        <w:rPr>
          <w:rFonts w:ascii="Times New Roman" w:hAnsi="Times New Roman" w:cs="Times New Roman"/>
          <w:lang w:val="en-GB"/>
        </w:rPr>
      </w:pPr>
      <w:r w:rsidRPr="007D0540">
        <w:rPr>
          <w:rFonts w:ascii="Times New Roman" w:eastAsia="Times New Roman" w:hAnsi="Times New Roman" w:cs="Times New Roman"/>
          <w:lang w:val="en-GB" w:eastAsia="ru-RU"/>
        </w:rPr>
        <w:t>where</w:t>
      </w:r>
      <w:r w:rsidR="005D5423">
        <w:rPr>
          <w:rFonts w:ascii="Times New Roman" w:eastAsia="Times New Roman" w:hAnsi="Times New Roman" w:cs="Times New Roman"/>
          <w:lang w:val="en-GB" w:eastAsia="ru-RU"/>
        </w:rPr>
        <w:t xml:space="preserve"> </w:t>
      </w:r>
      <w:proofErr w:type="spellStart"/>
      <w:r w:rsidR="005D5423">
        <w:rPr>
          <w:rFonts w:ascii="Times New Roman" w:eastAsia="Times New Roman" w:hAnsi="Times New Roman" w:cs="Times New Roman"/>
          <w:i/>
          <w:iCs/>
          <w:lang w:val="en-GB" w:eastAsia="ru-RU"/>
        </w:rPr>
        <w:t>k</w:t>
      </w:r>
      <w:r w:rsidR="005D5423">
        <w:rPr>
          <w:rFonts w:ascii="Times New Roman" w:eastAsia="Times New Roman" w:hAnsi="Times New Roman" w:cs="Times New Roman"/>
          <w:vertAlign w:val="subscript"/>
          <w:lang w:val="en-GB" w:eastAsia="ru-RU"/>
        </w:rPr>
        <w:t>homo</w:t>
      </w:r>
      <w:proofErr w:type="spellEnd"/>
      <w:r w:rsidR="005D5423">
        <w:rPr>
          <w:rFonts w:ascii="Times New Roman" w:eastAsia="Times New Roman" w:hAnsi="Times New Roman" w:cs="Times New Roman"/>
          <w:lang w:val="en-GB" w:eastAsia="ru-RU"/>
        </w:rPr>
        <w:t xml:space="preserve"> and </w:t>
      </w:r>
      <w:proofErr w:type="spellStart"/>
      <w:r w:rsidR="005D5423">
        <w:rPr>
          <w:rFonts w:ascii="Times New Roman" w:eastAsia="Times New Roman" w:hAnsi="Times New Roman" w:cs="Times New Roman"/>
          <w:i/>
          <w:iCs/>
          <w:lang w:val="en-GB" w:eastAsia="ru-RU"/>
        </w:rPr>
        <w:t>k</w:t>
      </w:r>
      <w:r w:rsidR="005D5423" w:rsidRPr="005D5423">
        <w:rPr>
          <w:rFonts w:ascii="Times New Roman" w:eastAsia="Times New Roman" w:hAnsi="Times New Roman" w:cs="Times New Roman"/>
          <w:vertAlign w:val="subscript"/>
          <w:lang w:val="en-GB" w:eastAsia="ru-RU"/>
        </w:rPr>
        <w:t>hetero</w:t>
      </w:r>
      <w:proofErr w:type="spellEnd"/>
      <w:r w:rsidRPr="007D0540">
        <w:rPr>
          <w:rFonts w:ascii="Times New Roman" w:eastAsia="Times New Roman" w:hAnsi="Times New Roman" w:cs="Times New Roman"/>
          <w:lang w:val="en-GB" w:eastAsia="ru-RU"/>
        </w:rPr>
        <w:t xml:space="preserve"> denote the homochiral and heterochiral dimer formation rate constants</w:t>
      </w:r>
      <w:r w:rsidR="005D5423">
        <w:rPr>
          <w:rFonts w:ascii="Times New Roman" w:eastAsia="Times New Roman" w:hAnsi="Times New Roman" w:cs="Times New Roman"/>
          <w:lang w:val="en-GB" w:eastAsia="ru-RU"/>
        </w:rPr>
        <w:t>,</w:t>
      </w:r>
      <w:r w:rsidRPr="007D0540">
        <w:rPr>
          <w:rFonts w:ascii="Times New Roman" w:eastAsia="Times New Roman" w:hAnsi="Times New Roman" w:cs="Times New Roman"/>
          <w:lang w:val="en-GB" w:eastAsia="ru-RU"/>
        </w:rPr>
        <w:t xml:space="preserve"> respectively.</w:t>
      </w:r>
    </w:p>
    <w:p w14:paraId="3784A05F" w14:textId="226B2694" w:rsidR="006D7CA4" w:rsidRPr="007D0540" w:rsidRDefault="006D7CA4">
      <w:pPr>
        <w:pStyle w:val="Lijstalinea"/>
        <w:numPr>
          <w:ilvl w:val="0"/>
          <w:numId w:val="40"/>
        </w:numPr>
        <w:spacing w:before="100" w:beforeAutospacing="1" w:after="100" w:afterAutospacing="1"/>
        <w:ind w:left="426" w:hanging="426"/>
        <w:jc w:val="both"/>
        <w:rPr>
          <w:rFonts w:ascii="Times New Roman" w:hAnsi="Times New Roman" w:cs="Times New Roman"/>
          <w:lang w:val="en-GB"/>
        </w:rPr>
      </w:pPr>
      <w:r w:rsidRPr="007D0540">
        <w:rPr>
          <w:rFonts w:ascii="Times New Roman" w:eastAsia="Times New Roman" w:hAnsi="Times New Roman" w:cs="Times New Roman"/>
          <w:lang w:val="en-GB" w:eastAsia="ru-RU"/>
        </w:rPr>
        <w:t>Considering that</w:t>
      </w:r>
      <w:r w:rsidR="005D5423">
        <w:rPr>
          <w:rFonts w:ascii="Times New Roman" w:eastAsia="Times New Roman" w:hAnsi="Times New Roman" w:cs="Times New Roman"/>
          <w:lang w:val="en-GB" w:eastAsia="ru-RU"/>
        </w:rPr>
        <w:t xml:space="preserve"> </w:t>
      </w:r>
      <w:proofErr w:type="spellStart"/>
      <w:r w:rsidR="005D5423">
        <w:rPr>
          <w:rFonts w:ascii="Times New Roman" w:eastAsia="Times New Roman" w:hAnsi="Times New Roman" w:cs="Times New Roman"/>
          <w:i/>
          <w:iCs/>
          <w:lang w:val="en-GB" w:eastAsia="ru-RU"/>
        </w:rPr>
        <w:t>k</w:t>
      </w:r>
      <w:r w:rsidR="005D5423">
        <w:rPr>
          <w:rFonts w:ascii="Times New Roman" w:eastAsia="Times New Roman" w:hAnsi="Times New Roman" w:cs="Times New Roman"/>
          <w:vertAlign w:val="subscript"/>
          <w:lang w:val="en-GB" w:eastAsia="ru-RU"/>
        </w:rPr>
        <w:t>homo</w:t>
      </w:r>
      <w:proofErr w:type="spellEnd"/>
      <w:r w:rsidR="005D5423">
        <w:rPr>
          <w:rFonts w:ascii="Times New Roman" w:eastAsia="Times New Roman" w:hAnsi="Times New Roman" w:cs="Times New Roman"/>
          <w:lang w:val="en-GB" w:eastAsia="ru-RU"/>
        </w:rPr>
        <w:t> = </w:t>
      </w:r>
      <w:proofErr w:type="spellStart"/>
      <w:r w:rsidR="005D5423">
        <w:rPr>
          <w:rFonts w:ascii="Times New Roman" w:eastAsia="Times New Roman" w:hAnsi="Times New Roman" w:cs="Times New Roman"/>
          <w:i/>
          <w:iCs/>
          <w:lang w:val="en-GB" w:eastAsia="ru-RU"/>
        </w:rPr>
        <w:t>k</w:t>
      </w:r>
      <w:r w:rsidR="005D5423" w:rsidRPr="005D5423">
        <w:rPr>
          <w:rFonts w:ascii="Times New Roman" w:eastAsia="Times New Roman" w:hAnsi="Times New Roman" w:cs="Times New Roman"/>
          <w:vertAlign w:val="subscript"/>
          <w:lang w:val="en-GB" w:eastAsia="ru-RU"/>
        </w:rPr>
        <w:t>hetero</w:t>
      </w:r>
      <w:proofErr w:type="spellEnd"/>
      <w:r w:rsidRPr="007D0540">
        <w:rPr>
          <w:rFonts w:ascii="Times New Roman" w:eastAsia="Times New Roman" w:hAnsi="Times New Roman" w:cs="Times New Roman"/>
          <w:lang w:val="en-GB" w:eastAsia="ru-RU"/>
        </w:rPr>
        <w:t xml:space="preserve"> and thus neglecting kinetic control, </w:t>
      </w:r>
      <w:r w:rsidRPr="007D0540">
        <w:rPr>
          <w:rFonts w:ascii="Times New Roman" w:eastAsia="Times New Roman" w:hAnsi="Times New Roman" w:cs="Times New Roman"/>
          <w:b/>
          <w:u w:val="single"/>
          <w:lang w:val="en-GB" w:eastAsia="ru-RU"/>
        </w:rPr>
        <w:t>derive</w:t>
      </w:r>
      <w:r w:rsidRPr="007D0540">
        <w:rPr>
          <w:rFonts w:ascii="Times New Roman" w:eastAsia="Times New Roman" w:hAnsi="Times New Roman" w:cs="Times New Roman"/>
          <w:lang w:val="en-GB" w:eastAsia="ru-RU"/>
        </w:rPr>
        <w:t xml:space="preserve"> that</w:t>
      </w:r>
      <w:r w:rsidR="005D5423">
        <w:rPr>
          <w:rFonts w:ascii="Times New Roman" w:eastAsia="Times New Roman" w:hAnsi="Times New Roman" w:cs="Times New Roman"/>
          <w:lang w:val="en-GB" w:eastAsia="ru-RU"/>
        </w:rPr>
        <w:t>:</w:t>
      </w:r>
    </w:p>
    <w:p w14:paraId="76091B60" w14:textId="77777777" w:rsidR="006D7CA4" w:rsidRPr="007D0540" w:rsidRDefault="006D7CA4" w:rsidP="005D5423">
      <w:pPr>
        <w:pStyle w:val="Lijstalinea"/>
        <w:spacing w:before="100" w:beforeAutospacing="1" w:after="100" w:afterAutospacing="1"/>
        <w:ind w:left="426"/>
        <w:jc w:val="center"/>
        <w:rPr>
          <w:rFonts w:ascii="Times New Roman" w:hAnsi="Times New Roman" w:cs="Times New Roman"/>
          <w:lang w:val="en-GB"/>
        </w:rPr>
      </w:pPr>
      <m:oMathPara>
        <m:oMath>
          <m:r>
            <w:rPr>
              <w:rFonts w:ascii="Cambria Math" w:eastAsia="Cambria Math" w:hAnsi="Cambria Math" w:cs="Times New Roman"/>
              <w:lang w:val="en-GB" w:eastAsia="ru-RU" w:bidi="en-GB"/>
            </w:rPr>
            <m:t>e</m:t>
          </m:r>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e</m:t>
              </m:r>
            </m:e>
            <m:sub>
              <m:r>
                <m:rPr>
                  <m:sty m:val="p"/>
                </m:rPr>
                <w:rPr>
                  <w:rFonts w:ascii="Cambria Math" w:eastAsia="Cambria Math" w:hAnsi="Cambria Math" w:cs="Times New Roman"/>
                  <w:lang w:val="en-GB" w:eastAsia="ru-RU" w:bidi="en-GB"/>
                </w:rPr>
                <m:t>homochiral</m:t>
              </m:r>
            </m:sub>
          </m:sSub>
          <m:r>
            <w:rPr>
              <w:rFonts w:ascii="Cambria Math" w:eastAsia="Cambria Math" w:hAnsi="Cambria Math" w:cs="Times New Roman"/>
              <w:lang w:val="en-GB" w:eastAsia="ru-RU" w:bidi="en-GB"/>
            </w:rPr>
            <m:t>=</m:t>
          </m:r>
          <m:f>
            <m:fPr>
              <m:ctrlPr>
                <w:rPr>
                  <w:rFonts w:ascii="Cambria Math" w:eastAsia="Cambria Math" w:hAnsi="Cambria Math" w:cs="Times New Roman"/>
                  <w:iCs/>
                  <w:lang w:val="en-GB" w:eastAsia="ru-RU"/>
                </w:rPr>
              </m:ctrlPr>
            </m:fPr>
            <m:num>
              <m:d>
                <m:dPr>
                  <m:begChr m:val="["/>
                  <m:endChr m:val="]"/>
                  <m:ctrlPr>
                    <w:rPr>
                      <w:rFonts w:ascii="Cambria Math" w:eastAsia="Cambria Math" w:hAnsi="Cambria Math" w:cs="Times New Roman"/>
                      <w:iCs/>
                      <w:lang w:val="en-GB" w:eastAsia="ru-RU"/>
                    </w:rPr>
                  </m:ctrlPr>
                </m:dPr>
                <m:e>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L</m:t>
                      </m:r>
                    </m:e>
                    <m:sub>
                      <m:r>
                        <m:rPr>
                          <m:sty m:val="p"/>
                        </m:rPr>
                        <w:rPr>
                          <w:rFonts w:ascii="Cambria Math" w:eastAsia="Cambria Math" w:hAnsi="Cambria Math" w:cs="Times New Roman"/>
                          <w:lang w:val="en-GB" w:eastAsia="ru-RU" w:bidi="en-GB"/>
                        </w:rPr>
                        <m:t>1</m:t>
                      </m:r>
                    </m:sub>
                  </m:sSub>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L</m:t>
                      </m:r>
                    </m:e>
                    <m:sub>
                      <m:r>
                        <m:rPr>
                          <m:sty m:val="p"/>
                        </m:rPr>
                        <w:rPr>
                          <w:rFonts w:ascii="Cambria Math" w:eastAsia="Cambria Math" w:hAnsi="Cambria Math" w:cs="Times New Roman"/>
                          <w:lang w:val="en-GB" w:eastAsia="ru-RU" w:bidi="en-GB"/>
                        </w:rPr>
                        <m:t>2</m:t>
                      </m:r>
                    </m:sub>
                  </m:sSub>
                </m:e>
              </m:d>
              <m:r>
                <m:rPr>
                  <m:sty m:val="p"/>
                </m:rPr>
                <w:rPr>
                  <w:rFonts w:ascii="Cambria Math" w:eastAsia="Cambria Math" w:hAnsi="Cambria Math" w:cs="Times New Roman"/>
                  <w:lang w:val="en-GB" w:eastAsia="ru-RU" w:bidi="en-GB"/>
                </w:rPr>
                <m:t>-</m:t>
              </m:r>
              <m:d>
                <m:dPr>
                  <m:begChr m:val="["/>
                  <m:endChr m:val="]"/>
                  <m:ctrlPr>
                    <w:rPr>
                      <w:rFonts w:ascii="Cambria Math" w:eastAsia="Cambria Math" w:hAnsi="Cambria Math" w:cs="Times New Roman"/>
                      <w:iCs/>
                      <w:lang w:val="en-GB" w:eastAsia="ru-RU"/>
                    </w:rPr>
                  </m:ctrlPr>
                </m:dPr>
                <m:e>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D</m:t>
                      </m:r>
                    </m:e>
                    <m:sub>
                      <m:r>
                        <m:rPr>
                          <m:sty m:val="p"/>
                        </m:rPr>
                        <w:rPr>
                          <w:rFonts w:ascii="Cambria Math" w:eastAsia="Cambria Math" w:hAnsi="Cambria Math" w:cs="Times New Roman"/>
                          <w:lang w:val="en-GB" w:eastAsia="ru-RU" w:bidi="en-GB"/>
                        </w:rPr>
                        <m:t>1</m:t>
                      </m:r>
                    </m:sub>
                  </m:sSub>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D</m:t>
                      </m:r>
                    </m:e>
                    <m:sub>
                      <m:r>
                        <m:rPr>
                          <m:sty m:val="p"/>
                        </m:rPr>
                        <w:rPr>
                          <w:rFonts w:ascii="Cambria Math" w:eastAsia="Cambria Math" w:hAnsi="Cambria Math" w:cs="Times New Roman"/>
                          <w:lang w:val="en-GB" w:eastAsia="ru-RU" w:bidi="en-GB"/>
                        </w:rPr>
                        <m:t>2</m:t>
                      </m:r>
                    </m:sub>
                  </m:sSub>
                </m:e>
              </m:d>
            </m:num>
            <m:den>
              <m:d>
                <m:dPr>
                  <m:begChr m:val="["/>
                  <m:endChr m:val="]"/>
                  <m:ctrlPr>
                    <w:rPr>
                      <w:rFonts w:ascii="Cambria Math" w:eastAsia="Cambria Math" w:hAnsi="Cambria Math" w:cs="Times New Roman"/>
                      <w:iCs/>
                      <w:lang w:val="en-GB" w:eastAsia="ru-RU"/>
                    </w:rPr>
                  </m:ctrlPr>
                </m:dPr>
                <m:e>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L</m:t>
                      </m:r>
                    </m:e>
                    <m:sub>
                      <m:r>
                        <m:rPr>
                          <m:sty m:val="p"/>
                        </m:rPr>
                        <w:rPr>
                          <w:rFonts w:ascii="Cambria Math" w:eastAsia="Cambria Math" w:hAnsi="Cambria Math" w:cs="Times New Roman"/>
                          <w:lang w:val="en-GB" w:eastAsia="ru-RU" w:bidi="en-GB"/>
                        </w:rPr>
                        <m:t>1</m:t>
                      </m:r>
                    </m:sub>
                  </m:sSub>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L</m:t>
                      </m:r>
                    </m:e>
                    <m:sub>
                      <m:r>
                        <m:rPr>
                          <m:sty m:val="p"/>
                        </m:rPr>
                        <w:rPr>
                          <w:rFonts w:ascii="Cambria Math" w:eastAsia="Cambria Math" w:hAnsi="Cambria Math" w:cs="Times New Roman"/>
                          <w:lang w:val="en-GB" w:eastAsia="ru-RU" w:bidi="en-GB"/>
                        </w:rPr>
                        <m:t>2</m:t>
                      </m:r>
                    </m:sub>
                  </m:sSub>
                </m:e>
              </m:d>
              <m:r>
                <m:rPr>
                  <m:sty m:val="p"/>
                </m:rPr>
                <w:rPr>
                  <w:rFonts w:ascii="Cambria Math" w:eastAsia="Cambria Math" w:hAnsi="Cambria Math" w:cs="Times New Roman"/>
                  <w:lang w:val="en-GB" w:eastAsia="ru-RU" w:bidi="en-GB"/>
                </w:rPr>
                <m:t>+</m:t>
              </m:r>
              <m:d>
                <m:dPr>
                  <m:begChr m:val="["/>
                  <m:endChr m:val="]"/>
                  <m:ctrlPr>
                    <w:rPr>
                      <w:rFonts w:ascii="Cambria Math" w:eastAsia="Cambria Math" w:hAnsi="Cambria Math" w:cs="Times New Roman"/>
                      <w:iCs/>
                      <w:lang w:val="en-GB" w:eastAsia="ru-RU"/>
                    </w:rPr>
                  </m:ctrlPr>
                </m:dPr>
                <m:e>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D</m:t>
                      </m:r>
                    </m:e>
                    <m:sub>
                      <m:r>
                        <m:rPr>
                          <m:sty m:val="p"/>
                        </m:rPr>
                        <w:rPr>
                          <w:rFonts w:ascii="Cambria Math" w:eastAsia="Cambria Math" w:hAnsi="Cambria Math" w:cs="Times New Roman"/>
                          <w:lang w:val="en-GB" w:eastAsia="ru-RU" w:bidi="en-GB"/>
                        </w:rPr>
                        <m:t>1</m:t>
                      </m:r>
                    </m:sub>
                  </m:sSub>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D</m:t>
                      </m:r>
                    </m:e>
                    <m:sub>
                      <m:r>
                        <m:rPr>
                          <m:sty m:val="p"/>
                        </m:rPr>
                        <w:rPr>
                          <w:rFonts w:ascii="Cambria Math" w:eastAsia="Cambria Math" w:hAnsi="Cambria Math" w:cs="Times New Roman"/>
                          <w:lang w:val="en-GB" w:eastAsia="ru-RU" w:bidi="en-GB"/>
                        </w:rPr>
                        <m:t>2</m:t>
                      </m:r>
                    </m:sub>
                  </m:sSub>
                </m:e>
              </m:d>
            </m:den>
          </m:f>
          <m:r>
            <w:rPr>
              <w:rFonts w:ascii="Cambria Math" w:eastAsia="Cambria Math" w:hAnsi="Cambria Math" w:cs="Times New Roman"/>
              <w:lang w:val="en-GB" w:eastAsia="ru-RU" w:bidi="en-GB"/>
            </w:rPr>
            <m:t>=</m:t>
          </m:r>
          <m:f>
            <m:fPr>
              <m:ctrlPr>
                <w:rPr>
                  <w:rFonts w:ascii="Cambria Math" w:eastAsia="Cambria Math" w:hAnsi="Cambria Math" w:cs="Times New Roman"/>
                  <w:i/>
                  <w:lang w:val="en-GB" w:eastAsia="ru-RU"/>
                </w:rPr>
              </m:ctrlPr>
            </m:fPr>
            <m:num>
              <m:r>
                <w:rPr>
                  <w:rFonts w:ascii="Cambria Math" w:eastAsia="Cambria Math" w:hAnsi="Cambria Math" w:cs="Times New Roman"/>
                  <w:lang w:val="en-GB" w:eastAsia="ru-RU" w:bidi="en-GB"/>
                </w:rPr>
                <m:t>e</m:t>
              </m:r>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e</m:t>
                  </m:r>
                </m:e>
                <m:sub>
                  <m:r>
                    <w:rPr>
                      <w:rFonts w:ascii="Cambria Math" w:eastAsia="Cambria Math" w:hAnsi="Cambria Math" w:cs="Times New Roman"/>
                      <w:lang w:val="en-GB" w:eastAsia="ru-RU" w:bidi="en-GB"/>
                    </w:rPr>
                    <m:t>1</m:t>
                  </m:r>
                </m:sub>
              </m:sSub>
              <m:r>
                <w:rPr>
                  <w:rFonts w:ascii="Cambria Math" w:eastAsia="Cambria Math" w:hAnsi="Cambria Math" w:cs="Times New Roman"/>
                  <w:lang w:val="en-GB" w:eastAsia="ru-RU" w:bidi="en-GB"/>
                </w:rPr>
                <m:t>+e</m:t>
              </m:r>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e</m:t>
                  </m:r>
                </m:e>
                <m:sub>
                  <m:r>
                    <w:rPr>
                      <w:rFonts w:ascii="Cambria Math" w:eastAsia="Cambria Math" w:hAnsi="Cambria Math" w:cs="Times New Roman"/>
                      <w:lang w:val="en-GB" w:eastAsia="ru-RU" w:bidi="en-GB"/>
                    </w:rPr>
                    <m:t>2</m:t>
                  </m:r>
                </m:sub>
              </m:sSub>
            </m:num>
            <m:den>
              <m:r>
                <w:rPr>
                  <w:rFonts w:ascii="Cambria Math" w:eastAsia="Cambria Math" w:hAnsi="Cambria Math" w:cs="Times New Roman"/>
                  <w:lang w:val="en-GB" w:eastAsia="ru-RU" w:bidi="en-GB"/>
                </w:rPr>
                <m:t>1+e</m:t>
              </m:r>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e</m:t>
                  </m:r>
                </m:e>
                <m:sub>
                  <m:r>
                    <w:rPr>
                      <w:rFonts w:ascii="Cambria Math" w:eastAsia="Cambria Math" w:hAnsi="Cambria Math" w:cs="Times New Roman"/>
                      <w:lang w:val="en-GB" w:eastAsia="ru-RU" w:bidi="en-GB"/>
                    </w:rPr>
                    <m:t>1</m:t>
                  </m:r>
                </m:sub>
              </m:sSub>
              <m:r>
                <w:rPr>
                  <w:rFonts w:ascii="Cambria Math" w:eastAsia="Cambria Math" w:hAnsi="Cambria Math" w:cs="Times New Roman"/>
                  <w:lang w:val="en-GB" w:eastAsia="ru-RU" w:bidi="en-GB"/>
                </w:rPr>
                <m:t>e</m:t>
              </m:r>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e</m:t>
                  </m:r>
                </m:e>
                <m:sub>
                  <m:r>
                    <w:rPr>
                      <w:rFonts w:ascii="Cambria Math" w:eastAsia="Cambria Math" w:hAnsi="Cambria Math" w:cs="Times New Roman"/>
                      <w:lang w:val="en-GB" w:eastAsia="ru-RU" w:bidi="en-GB"/>
                    </w:rPr>
                    <m:t>2</m:t>
                  </m:r>
                </m:sub>
              </m:sSub>
            </m:den>
          </m:f>
        </m:oMath>
      </m:oMathPara>
    </w:p>
    <w:p w14:paraId="566C1AEC" w14:textId="3CE1C75F" w:rsidR="006D7CA4" w:rsidRPr="007D0540" w:rsidRDefault="006D7CA4" w:rsidP="005D5423">
      <w:pPr>
        <w:pStyle w:val="Lijstalinea"/>
        <w:spacing w:before="100" w:beforeAutospacing="1" w:after="100" w:afterAutospacing="1"/>
        <w:ind w:left="426"/>
        <w:rPr>
          <w:rFonts w:ascii="Times New Roman" w:hAnsi="Times New Roman" w:cs="Times New Roman"/>
          <w:lang w:val="en-GB"/>
        </w:rPr>
      </w:pPr>
      <w:r w:rsidRPr="007D0540">
        <w:rPr>
          <w:rFonts w:ascii="Times New Roman" w:eastAsia="Times New Roman" w:hAnsi="Times New Roman" w:cs="Times New Roman"/>
          <w:lang w:val="en-GB" w:eastAsia="ru-RU"/>
        </w:rPr>
        <w:t>where</w:t>
      </w:r>
      <w:r w:rsidR="005D5423">
        <w:rPr>
          <w:rFonts w:ascii="Times New Roman" w:eastAsia="Times New Roman" w:hAnsi="Times New Roman" w:cs="Times New Roman"/>
          <w:lang w:val="en-GB" w:eastAsia="ru-RU"/>
        </w:rPr>
        <w:t xml:space="preserve"> </w:t>
      </w:r>
      <w:r w:rsidR="005D5423" w:rsidRPr="005D5423">
        <w:rPr>
          <w:rFonts w:ascii="Times New Roman" w:eastAsia="Times New Roman" w:hAnsi="Times New Roman" w:cs="Times New Roman"/>
          <w:i/>
          <w:iCs/>
          <w:lang w:val="en-GB" w:eastAsia="ru-RU"/>
        </w:rPr>
        <w:t>ee</w:t>
      </w:r>
      <w:r w:rsidR="005D5423">
        <w:rPr>
          <w:rFonts w:ascii="Times New Roman" w:eastAsia="Times New Roman" w:hAnsi="Times New Roman" w:cs="Times New Roman"/>
          <w:vertAlign w:val="subscript"/>
          <w:lang w:val="en-GB" w:eastAsia="ru-RU"/>
        </w:rPr>
        <w:t>1</w:t>
      </w:r>
      <w:r w:rsidRPr="007D0540">
        <w:rPr>
          <w:rFonts w:ascii="Times New Roman" w:eastAsia="Times New Roman" w:hAnsi="Times New Roman" w:cs="Times New Roman"/>
          <w:lang w:val="en-GB" w:eastAsia="ru-RU"/>
        </w:rPr>
        <w:t xml:space="preserve"> </w:t>
      </w:r>
      <w:r w:rsidR="005D5423">
        <w:rPr>
          <w:rFonts w:ascii="Times New Roman" w:eastAsia="Times New Roman" w:hAnsi="Times New Roman" w:cs="Times New Roman"/>
          <w:lang w:val="en-GB" w:eastAsia="ru-RU"/>
        </w:rPr>
        <w:t xml:space="preserve">and </w:t>
      </w:r>
      <w:r w:rsidR="005D5423" w:rsidRPr="005D5423">
        <w:rPr>
          <w:rFonts w:ascii="Times New Roman" w:eastAsia="Times New Roman" w:hAnsi="Times New Roman" w:cs="Times New Roman"/>
          <w:i/>
          <w:iCs/>
          <w:lang w:val="en-GB" w:eastAsia="ru-RU"/>
        </w:rPr>
        <w:t>ee</w:t>
      </w:r>
      <w:r w:rsidR="005D5423">
        <w:rPr>
          <w:rFonts w:ascii="Times New Roman" w:eastAsia="Times New Roman" w:hAnsi="Times New Roman" w:cs="Times New Roman"/>
          <w:vertAlign w:val="subscript"/>
          <w:lang w:val="en-GB" w:eastAsia="ru-RU"/>
        </w:rPr>
        <w:t>2</w:t>
      </w:r>
      <w:r w:rsidR="005D5423">
        <w:rPr>
          <w:rFonts w:ascii="Times New Roman" w:eastAsia="Times New Roman" w:hAnsi="Times New Roman" w:cs="Times New Roman"/>
          <w:lang w:val="en-GB" w:eastAsia="ru-RU"/>
        </w:rPr>
        <w:t xml:space="preserve"> </w:t>
      </w:r>
      <w:r w:rsidRPr="007D0540">
        <w:rPr>
          <w:rFonts w:ascii="Times New Roman" w:eastAsia="Times New Roman" w:hAnsi="Times New Roman" w:cs="Times New Roman"/>
          <w:lang w:val="en-GB" w:eastAsia="ru-RU"/>
        </w:rPr>
        <w:t>stand for</w:t>
      </w:r>
      <w:r w:rsidR="005D5423">
        <w:rPr>
          <w:rFonts w:ascii="Times New Roman" w:eastAsia="Times New Roman" w:hAnsi="Times New Roman" w:cs="Times New Roman"/>
          <w:lang w:val="en-GB" w:eastAsia="ru-RU"/>
        </w:rPr>
        <w:t>:</w:t>
      </w:r>
    </w:p>
    <w:p w14:paraId="0C51C30D" w14:textId="77777777" w:rsidR="006D7CA4" w:rsidRPr="007D0540" w:rsidRDefault="006D7CA4" w:rsidP="005D5423">
      <w:pPr>
        <w:pStyle w:val="Lijstalinea"/>
        <w:spacing w:before="100" w:beforeAutospacing="1" w:after="100" w:afterAutospacing="1"/>
        <w:ind w:left="426"/>
        <w:jc w:val="center"/>
        <w:rPr>
          <w:rFonts w:ascii="Times New Roman" w:hAnsi="Times New Roman" w:cs="Times New Roman"/>
          <w:iCs/>
          <w:lang w:val="en-GB"/>
        </w:rPr>
      </w:pPr>
      <m:oMathPara>
        <m:oMath>
          <m:r>
            <w:rPr>
              <w:rFonts w:ascii="Cambria Math" w:eastAsia="Cambria Math" w:hAnsi="Cambria Math" w:cs="Times New Roman"/>
              <w:lang w:val="en-GB" w:eastAsia="ru-RU" w:bidi="en-GB"/>
            </w:rPr>
            <m:t>e</m:t>
          </m:r>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e</m:t>
              </m:r>
            </m:e>
            <m:sub>
              <m:r>
                <w:rPr>
                  <w:rFonts w:ascii="Cambria Math" w:eastAsia="Cambria Math" w:hAnsi="Cambria Math" w:cs="Times New Roman"/>
                  <w:lang w:val="en-GB" w:eastAsia="ru-RU" w:bidi="en-GB"/>
                </w:rPr>
                <m:t>1</m:t>
              </m:r>
            </m:sub>
          </m:sSub>
          <m:r>
            <w:rPr>
              <w:rFonts w:ascii="Cambria Math" w:eastAsia="Cambria Math" w:hAnsi="Cambria Math" w:cs="Times New Roman"/>
              <w:lang w:val="en-GB" w:eastAsia="ru-RU" w:bidi="en-GB"/>
            </w:rPr>
            <m:t>=</m:t>
          </m:r>
          <m:f>
            <m:fPr>
              <m:ctrlPr>
                <w:rPr>
                  <w:rFonts w:ascii="Cambria Math" w:eastAsia="Cambria Math" w:hAnsi="Cambria Math" w:cs="Times New Roman"/>
                  <w:iCs/>
                  <w:lang w:val="en-GB" w:eastAsia="ru-RU"/>
                </w:rPr>
              </m:ctrlPr>
            </m:fPr>
            <m:num>
              <m:d>
                <m:dPr>
                  <m:begChr m:val="["/>
                  <m:endChr m:val="]"/>
                  <m:ctrlPr>
                    <w:rPr>
                      <w:rFonts w:ascii="Cambria Math" w:eastAsia="Cambria Math" w:hAnsi="Cambria Math" w:cs="Times New Roman"/>
                      <w:iCs/>
                      <w:lang w:val="en-GB" w:eastAsia="ru-RU"/>
                    </w:rPr>
                  </m:ctrlPr>
                </m:dPr>
                <m:e>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L</m:t>
                      </m:r>
                    </m:e>
                    <m:sub>
                      <m:r>
                        <m:rPr>
                          <m:sty m:val="p"/>
                        </m:rPr>
                        <w:rPr>
                          <w:rFonts w:ascii="Cambria Math" w:eastAsia="Cambria Math" w:hAnsi="Cambria Math" w:cs="Times New Roman"/>
                          <w:lang w:val="en-GB" w:eastAsia="ru-RU" w:bidi="en-GB"/>
                        </w:rPr>
                        <m:t>1</m:t>
                      </m:r>
                    </m:sub>
                  </m:sSub>
                </m:e>
              </m:d>
              <m:r>
                <m:rPr>
                  <m:sty m:val="p"/>
                </m:rPr>
                <w:rPr>
                  <w:rFonts w:ascii="Cambria Math" w:eastAsia="Cambria Math" w:hAnsi="Cambria Math" w:cs="Times New Roman"/>
                  <w:lang w:val="en-GB" w:eastAsia="ru-RU" w:bidi="en-GB"/>
                </w:rPr>
                <m:t>-[</m:t>
              </m:r>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D</m:t>
                  </m:r>
                </m:e>
                <m:sub>
                  <m:r>
                    <m:rPr>
                      <m:sty m:val="p"/>
                    </m:rPr>
                    <w:rPr>
                      <w:rFonts w:ascii="Cambria Math" w:eastAsia="Cambria Math" w:hAnsi="Cambria Math" w:cs="Times New Roman"/>
                      <w:lang w:val="en-GB" w:eastAsia="ru-RU" w:bidi="en-GB"/>
                    </w:rPr>
                    <m:t>1</m:t>
                  </m:r>
                </m:sub>
              </m:sSub>
              <m:r>
                <m:rPr>
                  <m:sty m:val="p"/>
                </m:rPr>
                <w:rPr>
                  <w:rFonts w:ascii="Cambria Math" w:eastAsia="Cambria Math" w:hAnsi="Cambria Math" w:cs="Times New Roman"/>
                  <w:lang w:val="en-GB" w:eastAsia="ru-RU" w:bidi="en-GB"/>
                </w:rPr>
                <m:t>]</m:t>
              </m:r>
            </m:num>
            <m:den>
              <m:d>
                <m:dPr>
                  <m:begChr m:val="["/>
                  <m:endChr m:val="]"/>
                  <m:ctrlPr>
                    <w:rPr>
                      <w:rFonts w:ascii="Cambria Math" w:eastAsia="Cambria Math" w:hAnsi="Cambria Math" w:cs="Times New Roman"/>
                      <w:iCs/>
                      <w:lang w:val="en-GB" w:eastAsia="ru-RU"/>
                    </w:rPr>
                  </m:ctrlPr>
                </m:dPr>
                <m:e>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L</m:t>
                      </m:r>
                    </m:e>
                    <m:sub>
                      <m:r>
                        <m:rPr>
                          <m:sty m:val="p"/>
                        </m:rPr>
                        <w:rPr>
                          <w:rFonts w:ascii="Cambria Math" w:eastAsia="Cambria Math" w:hAnsi="Cambria Math" w:cs="Times New Roman"/>
                          <w:lang w:val="en-GB" w:eastAsia="ru-RU" w:bidi="en-GB"/>
                        </w:rPr>
                        <m:t>1</m:t>
                      </m:r>
                    </m:sub>
                  </m:sSub>
                </m:e>
              </m:d>
              <m:r>
                <m:rPr>
                  <m:sty m:val="p"/>
                </m:rPr>
                <w:rPr>
                  <w:rFonts w:ascii="Cambria Math" w:eastAsia="Cambria Math" w:hAnsi="Cambria Math" w:cs="Times New Roman"/>
                  <w:lang w:val="en-GB" w:eastAsia="ru-RU" w:bidi="en-GB"/>
                </w:rPr>
                <m:t>+[</m:t>
              </m:r>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D</m:t>
                  </m:r>
                </m:e>
                <m:sub>
                  <m:r>
                    <m:rPr>
                      <m:sty m:val="p"/>
                    </m:rPr>
                    <w:rPr>
                      <w:rFonts w:ascii="Cambria Math" w:eastAsia="Cambria Math" w:hAnsi="Cambria Math" w:cs="Times New Roman"/>
                      <w:lang w:val="en-GB" w:eastAsia="ru-RU" w:bidi="en-GB"/>
                    </w:rPr>
                    <m:t>1</m:t>
                  </m:r>
                </m:sub>
              </m:sSub>
              <m:r>
                <m:rPr>
                  <m:sty m:val="p"/>
                </m:rPr>
                <w:rPr>
                  <w:rFonts w:ascii="Cambria Math" w:eastAsia="Cambria Math" w:hAnsi="Cambria Math" w:cs="Times New Roman"/>
                  <w:lang w:val="en-GB" w:eastAsia="ru-RU" w:bidi="en-GB"/>
                </w:rPr>
                <m:t>]</m:t>
              </m:r>
            </m:den>
          </m:f>
          <m:r>
            <w:rPr>
              <w:rFonts w:ascii="Cambria Math" w:eastAsia="Cambria Math" w:hAnsi="Cambria Math" w:cs="Times New Roman"/>
              <w:lang w:val="en-GB" w:eastAsia="ru-RU" w:bidi="en-GB"/>
            </w:rPr>
            <m:t>,  e</m:t>
          </m:r>
          <m:sSub>
            <m:sSubPr>
              <m:ctrlPr>
                <w:rPr>
                  <w:rFonts w:ascii="Cambria Math" w:eastAsia="Cambria Math" w:hAnsi="Cambria Math" w:cs="Times New Roman"/>
                  <w:i/>
                  <w:lang w:val="en-GB" w:eastAsia="ru-RU"/>
                </w:rPr>
              </m:ctrlPr>
            </m:sSubPr>
            <m:e>
              <m:r>
                <w:rPr>
                  <w:rFonts w:ascii="Cambria Math" w:eastAsia="Cambria Math" w:hAnsi="Cambria Math" w:cs="Times New Roman"/>
                  <w:lang w:val="en-GB" w:eastAsia="ru-RU" w:bidi="en-GB"/>
                </w:rPr>
                <m:t>e</m:t>
              </m:r>
            </m:e>
            <m:sub>
              <m:r>
                <w:rPr>
                  <w:rFonts w:ascii="Cambria Math" w:eastAsia="Cambria Math" w:hAnsi="Cambria Math" w:cs="Times New Roman"/>
                  <w:lang w:val="en-GB" w:eastAsia="ru-RU" w:bidi="en-GB"/>
                </w:rPr>
                <m:t>2</m:t>
              </m:r>
            </m:sub>
          </m:sSub>
          <m:r>
            <w:rPr>
              <w:rFonts w:ascii="Cambria Math" w:eastAsia="Cambria Math" w:hAnsi="Cambria Math" w:cs="Times New Roman"/>
              <w:lang w:val="en-GB" w:eastAsia="ru-RU" w:bidi="en-GB"/>
            </w:rPr>
            <m:t>=</m:t>
          </m:r>
          <m:f>
            <m:fPr>
              <m:ctrlPr>
                <w:rPr>
                  <w:rFonts w:ascii="Cambria Math" w:eastAsia="Cambria Math" w:hAnsi="Cambria Math" w:cs="Times New Roman"/>
                  <w:iCs/>
                  <w:lang w:val="en-GB" w:eastAsia="ru-RU"/>
                </w:rPr>
              </m:ctrlPr>
            </m:fPr>
            <m:num>
              <m:d>
                <m:dPr>
                  <m:begChr m:val="["/>
                  <m:endChr m:val="]"/>
                  <m:ctrlPr>
                    <w:rPr>
                      <w:rFonts w:ascii="Cambria Math" w:eastAsia="Cambria Math" w:hAnsi="Cambria Math" w:cs="Times New Roman"/>
                      <w:iCs/>
                      <w:lang w:val="en-GB" w:eastAsia="ru-RU"/>
                    </w:rPr>
                  </m:ctrlPr>
                </m:dPr>
                <m:e>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L</m:t>
                      </m:r>
                    </m:e>
                    <m:sub>
                      <m:r>
                        <m:rPr>
                          <m:sty m:val="p"/>
                        </m:rPr>
                        <w:rPr>
                          <w:rFonts w:ascii="Cambria Math" w:eastAsia="Cambria Math" w:hAnsi="Cambria Math" w:cs="Times New Roman"/>
                          <w:lang w:val="en-GB" w:eastAsia="ru-RU" w:bidi="en-GB"/>
                        </w:rPr>
                        <m:t>2</m:t>
                      </m:r>
                    </m:sub>
                  </m:sSub>
                </m:e>
              </m:d>
              <m:r>
                <m:rPr>
                  <m:sty m:val="p"/>
                </m:rPr>
                <w:rPr>
                  <w:rFonts w:ascii="Cambria Math" w:eastAsia="Cambria Math" w:hAnsi="Cambria Math" w:cs="Times New Roman"/>
                  <w:lang w:val="en-GB" w:eastAsia="ru-RU" w:bidi="en-GB"/>
                </w:rPr>
                <m:t>-[</m:t>
              </m:r>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D</m:t>
                  </m:r>
                </m:e>
                <m:sub>
                  <m:r>
                    <m:rPr>
                      <m:sty m:val="p"/>
                    </m:rPr>
                    <w:rPr>
                      <w:rFonts w:ascii="Cambria Math" w:eastAsia="Cambria Math" w:hAnsi="Cambria Math" w:cs="Times New Roman"/>
                      <w:lang w:val="en-GB" w:eastAsia="ru-RU" w:bidi="en-GB"/>
                    </w:rPr>
                    <m:t>2</m:t>
                  </m:r>
                </m:sub>
              </m:sSub>
              <m:r>
                <m:rPr>
                  <m:sty m:val="p"/>
                </m:rPr>
                <w:rPr>
                  <w:rFonts w:ascii="Cambria Math" w:eastAsia="Cambria Math" w:hAnsi="Cambria Math" w:cs="Times New Roman"/>
                  <w:lang w:val="en-GB" w:eastAsia="ru-RU" w:bidi="en-GB"/>
                </w:rPr>
                <m:t>]</m:t>
              </m:r>
            </m:num>
            <m:den>
              <m:d>
                <m:dPr>
                  <m:begChr m:val="["/>
                  <m:endChr m:val="]"/>
                  <m:ctrlPr>
                    <w:rPr>
                      <w:rFonts w:ascii="Cambria Math" w:eastAsia="Cambria Math" w:hAnsi="Cambria Math" w:cs="Times New Roman"/>
                      <w:iCs/>
                      <w:lang w:val="en-GB" w:eastAsia="ru-RU"/>
                    </w:rPr>
                  </m:ctrlPr>
                </m:dPr>
                <m:e>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L</m:t>
                      </m:r>
                    </m:e>
                    <m:sub>
                      <m:r>
                        <m:rPr>
                          <m:sty m:val="p"/>
                        </m:rPr>
                        <w:rPr>
                          <w:rFonts w:ascii="Cambria Math" w:eastAsia="Cambria Math" w:hAnsi="Cambria Math" w:cs="Times New Roman"/>
                          <w:lang w:val="en-GB" w:eastAsia="ru-RU" w:bidi="en-GB"/>
                        </w:rPr>
                        <m:t>2</m:t>
                      </m:r>
                    </m:sub>
                  </m:sSub>
                </m:e>
              </m:d>
              <m:r>
                <m:rPr>
                  <m:sty m:val="p"/>
                </m:rPr>
                <w:rPr>
                  <w:rFonts w:ascii="Cambria Math" w:eastAsia="Cambria Math" w:hAnsi="Cambria Math" w:cs="Times New Roman"/>
                  <w:lang w:val="en-GB" w:eastAsia="ru-RU" w:bidi="en-GB"/>
                </w:rPr>
                <m:t>+[</m:t>
              </m:r>
              <m:sSub>
                <m:sSubPr>
                  <m:ctrlPr>
                    <w:rPr>
                      <w:rFonts w:ascii="Cambria Math" w:eastAsia="Cambria Math" w:hAnsi="Cambria Math" w:cs="Times New Roman"/>
                      <w:iCs/>
                      <w:lang w:val="en-GB" w:eastAsia="ru-RU"/>
                    </w:rPr>
                  </m:ctrlPr>
                </m:sSubPr>
                <m:e>
                  <m:r>
                    <m:rPr>
                      <m:sty m:val="p"/>
                    </m:rPr>
                    <w:rPr>
                      <w:rFonts w:ascii="Cambria Math" w:eastAsia="Cambria Math" w:hAnsi="Cambria Math" w:cs="Times New Roman"/>
                      <w:lang w:val="en-GB" w:eastAsia="ru-RU" w:bidi="en-GB"/>
                    </w:rPr>
                    <m:t>D</m:t>
                  </m:r>
                </m:e>
                <m:sub>
                  <m:r>
                    <m:rPr>
                      <m:sty m:val="p"/>
                    </m:rPr>
                    <w:rPr>
                      <w:rFonts w:ascii="Cambria Math" w:eastAsia="Cambria Math" w:hAnsi="Cambria Math" w:cs="Times New Roman"/>
                      <w:lang w:val="en-GB" w:eastAsia="ru-RU" w:bidi="en-GB"/>
                    </w:rPr>
                    <m:t>2</m:t>
                  </m:r>
                </m:sub>
              </m:sSub>
              <m:r>
                <m:rPr>
                  <m:sty m:val="p"/>
                </m:rPr>
                <w:rPr>
                  <w:rFonts w:ascii="Cambria Math" w:eastAsia="Cambria Math" w:hAnsi="Cambria Math" w:cs="Times New Roman"/>
                  <w:lang w:val="en-GB" w:eastAsia="ru-RU" w:bidi="en-GB"/>
                </w:rPr>
                <m:t>]</m:t>
              </m:r>
            </m:den>
          </m:f>
        </m:oMath>
      </m:oMathPara>
    </w:p>
    <w:p w14:paraId="6F44E380" w14:textId="77777777" w:rsidR="005D5423" w:rsidRPr="005D5423" w:rsidRDefault="006D7CA4">
      <w:pPr>
        <w:pStyle w:val="Lijstalinea"/>
        <w:numPr>
          <w:ilvl w:val="0"/>
          <w:numId w:val="40"/>
        </w:numPr>
        <w:spacing w:before="100" w:beforeAutospacing="1" w:after="100" w:afterAutospacing="1"/>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eastAsia="ru-RU"/>
        </w:rPr>
        <w:t>Calculate</w:t>
      </w:r>
      <w:r w:rsidRPr="007D0540">
        <w:rPr>
          <w:rFonts w:ascii="Times New Roman" w:eastAsia="Times New Roman" w:hAnsi="Times New Roman" w:cs="Times New Roman"/>
          <w:lang w:val="en-GB" w:eastAsia="ru-RU"/>
        </w:rPr>
        <w:t xml:space="preserve"> </w:t>
      </w:r>
      <w:proofErr w:type="spellStart"/>
      <w:r w:rsidR="005D5423" w:rsidRPr="005D5423">
        <w:rPr>
          <w:rFonts w:ascii="Times New Roman" w:eastAsia="Times New Roman" w:hAnsi="Times New Roman" w:cs="Times New Roman"/>
          <w:i/>
          <w:iCs/>
          <w:lang w:val="en-GB" w:eastAsia="ru-RU"/>
        </w:rPr>
        <w:t>ee</w:t>
      </w:r>
      <w:r w:rsidR="005D5423">
        <w:rPr>
          <w:rFonts w:ascii="Times New Roman" w:eastAsia="Times New Roman" w:hAnsi="Times New Roman" w:cs="Times New Roman"/>
          <w:vertAlign w:val="subscript"/>
          <w:lang w:val="en-GB" w:eastAsia="ru-RU"/>
        </w:rPr>
        <w:t>homochiral</w:t>
      </w:r>
      <w:proofErr w:type="spellEnd"/>
      <w:r w:rsidR="005D5423">
        <w:rPr>
          <w:rFonts w:ascii="Times New Roman" w:eastAsia="Times New Roman" w:hAnsi="Times New Roman" w:cs="Times New Roman"/>
          <w:lang w:val="en-GB" w:eastAsia="ru-RU"/>
        </w:rPr>
        <w:t xml:space="preserve"> </w:t>
      </w:r>
      <w:r w:rsidRPr="007D0540">
        <w:rPr>
          <w:rFonts w:ascii="Times New Roman" w:eastAsia="Times New Roman" w:hAnsi="Times New Roman" w:cs="Times New Roman"/>
          <w:lang w:val="en-GB" w:eastAsia="ru-RU"/>
        </w:rPr>
        <w:t>for t</w:t>
      </w:r>
      <w:r w:rsidRPr="007D0540">
        <w:rPr>
          <w:rFonts w:ascii="Times New Roman" w:eastAsia="Times New Roman" w:hAnsi="Times New Roman" w:cs="Times New Roman"/>
          <w:iCs/>
          <w:lang w:val="en-GB" w:eastAsia="ru-RU"/>
        </w:rPr>
        <w:t>he prebiotic lake system from</w:t>
      </w:r>
      <w:r w:rsidR="005D5423">
        <w:rPr>
          <w:rFonts w:ascii="Times New Roman" w:eastAsia="Times New Roman" w:hAnsi="Times New Roman" w:cs="Times New Roman"/>
          <w:iCs/>
          <w:lang w:val="en-GB" w:eastAsia="ru-RU"/>
        </w:rPr>
        <w:t xml:space="preserve"> question 4</w:t>
      </w:r>
      <w:r w:rsidRPr="007D0540">
        <w:rPr>
          <w:rFonts w:ascii="Times New Roman" w:eastAsia="Times New Roman" w:hAnsi="Times New Roman" w:cs="Times New Roman"/>
          <w:iCs/>
          <w:lang w:val="en-GB" w:eastAsia="ru-RU"/>
        </w:rPr>
        <w:t xml:space="preserve"> with</w:t>
      </w:r>
      <w:r w:rsidR="005D5423">
        <w:rPr>
          <w:rFonts w:ascii="Times New Roman" w:eastAsia="Times New Roman" w:hAnsi="Times New Roman" w:cs="Times New Roman"/>
          <w:iCs/>
          <w:lang w:val="en-GB" w:eastAsia="ru-RU"/>
        </w:rPr>
        <w:t xml:space="preserve"> </w:t>
      </w:r>
      <w:r w:rsidR="005D5423" w:rsidRPr="005D5423">
        <w:rPr>
          <w:rFonts w:ascii="Times New Roman" w:eastAsia="Times New Roman" w:hAnsi="Times New Roman" w:cs="Times New Roman"/>
          <w:i/>
          <w:lang w:val="en-GB" w:eastAsia="ru-RU"/>
        </w:rPr>
        <w:t>ee</w:t>
      </w:r>
      <w:r w:rsidR="005D5423">
        <w:rPr>
          <w:rFonts w:ascii="Times New Roman" w:eastAsia="Times New Roman" w:hAnsi="Times New Roman" w:cs="Times New Roman"/>
          <w:iCs/>
          <w:vertAlign w:val="subscript"/>
          <w:lang w:val="en-GB" w:eastAsia="ru-RU"/>
        </w:rPr>
        <w:t>1</w:t>
      </w:r>
      <w:r w:rsidR="005D5423">
        <w:rPr>
          <w:rFonts w:ascii="Times New Roman" w:eastAsia="Times New Roman" w:hAnsi="Times New Roman" w:cs="Times New Roman"/>
          <w:iCs/>
          <w:lang w:val="en-GB" w:eastAsia="ru-RU"/>
        </w:rPr>
        <w:t> = </w:t>
      </w:r>
      <w:r w:rsidR="005D5423" w:rsidRPr="005D5423">
        <w:rPr>
          <w:rFonts w:ascii="Times New Roman" w:eastAsia="Times New Roman" w:hAnsi="Times New Roman" w:cs="Times New Roman"/>
          <w:i/>
          <w:lang w:val="en-GB" w:eastAsia="ru-RU"/>
        </w:rPr>
        <w:t>ee</w:t>
      </w:r>
      <w:r w:rsidR="005D5423">
        <w:rPr>
          <w:rFonts w:ascii="Times New Roman" w:eastAsia="Times New Roman" w:hAnsi="Times New Roman" w:cs="Times New Roman"/>
          <w:iCs/>
          <w:vertAlign w:val="subscript"/>
          <w:lang w:val="en-GB" w:eastAsia="ru-RU"/>
        </w:rPr>
        <w:t>2</w:t>
      </w:r>
      <w:r w:rsidR="005D5423">
        <w:rPr>
          <w:rFonts w:ascii="Times New Roman" w:eastAsia="Times New Roman" w:hAnsi="Times New Roman" w:cs="Times New Roman"/>
          <w:iCs/>
          <w:lang w:val="en-GB" w:eastAsia="ru-RU"/>
        </w:rPr>
        <w:t> = </w:t>
      </w:r>
      <w:r w:rsidR="005D5423" w:rsidRPr="005D5423">
        <w:rPr>
          <w:rFonts w:ascii="Times New Roman" w:eastAsia="Times New Roman" w:hAnsi="Times New Roman" w:cs="Times New Roman"/>
          <w:i/>
          <w:lang w:val="en-GB" w:eastAsia="ru-RU"/>
        </w:rPr>
        <w:t>ee</w:t>
      </w:r>
      <w:r w:rsidR="005D5423">
        <w:rPr>
          <w:rFonts w:ascii="Times New Roman" w:eastAsia="Times New Roman" w:hAnsi="Times New Roman" w:cs="Times New Roman"/>
          <w:iCs/>
          <w:vertAlign w:val="subscript"/>
          <w:lang w:val="en-GB" w:eastAsia="ru-RU"/>
        </w:rPr>
        <w:t>q4</w:t>
      </w:r>
      <w:r w:rsidRPr="005D5423">
        <w:rPr>
          <w:rFonts w:ascii="Times New Roman" w:eastAsia="Times New Roman" w:hAnsi="Times New Roman" w:cs="Times New Roman"/>
          <w:iCs/>
          <w:lang w:val="en-GB" w:eastAsia="ru-RU"/>
        </w:rPr>
        <w:t>.</w:t>
      </w:r>
      <w:r w:rsidR="005D5423">
        <w:rPr>
          <w:rFonts w:ascii="Times New Roman" w:eastAsia="Times New Roman" w:hAnsi="Times New Roman" w:cs="Times New Roman"/>
          <w:lang w:val="en-GB" w:eastAsia="ru-RU"/>
        </w:rPr>
        <w:t xml:space="preserve"> </w:t>
      </w:r>
    </w:p>
    <w:p w14:paraId="69C3E869" w14:textId="21810FB9" w:rsidR="006D7CA4" w:rsidRPr="005D5423" w:rsidRDefault="005D5423" w:rsidP="005D5423">
      <w:pPr>
        <w:pStyle w:val="Lijstalinea"/>
        <w:spacing w:before="100" w:beforeAutospacing="1" w:after="100" w:afterAutospacing="1"/>
        <w:ind w:left="426"/>
        <w:jc w:val="both"/>
        <w:rPr>
          <w:rFonts w:ascii="Times New Roman" w:hAnsi="Times New Roman" w:cs="Times New Roman"/>
          <w:lang w:val="en-GB"/>
        </w:rPr>
      </w:pPr>
      <w:r w:rsidRPr="005D5423">
        <w:rPr>
          <w:rFonts w:ascii="Times New Roman" w:eastAsia="Times New Roman" w:hAnsi="Times New Roman" w:cs="Times New Roman"/>
          <w:i/>
          <w:iCs/>
          <w:lang w:val="en-GB" w:eastAsia="ru-RU"/>
        </w:rPr>
        <w:t xml:space="preserve">Note: </w:t>
      </w:r>
      <w:r w:rsidR="003E3528" w:rsidRPr="005D5423">
        <w:rPr>
          <w:rFonts w:ascii="Times New Roman" w:eastAsia="Times New Roman" w:hAnsi="Times New Roman" w:cs="Times New Roman"/>
          <w:i/>
          <w:iCs/>
          <w:lang w:val="en-GB" w:eastAsia="ru-RU"/>
        </w:rPr>
        <w:t xml:space="preserve">If you could not solve </w:t>
      </w:r>
      <w:r>
        <w:rPr>
          <w:rFonts w:ascii="Times New Roman" w:eastAsia="Times New Roman" w:hAnsi="Times New Roman" w:cs="Times New Roman"/>
          <w:i/>
          <w:iCs/>
          <w:lang w:val="en-GB" w:eastAsia="ru-RU"/>
        </w:rPr>
        <w:t xml:space="preserve">question </w:t>
      </w:r>
      <w:r w:rsidR="006D7CA4" w:rsidRPr="005D5423">
        <w:rPr>
          <w:rFonts w:ascii="Times New Roman" w:eastAsia="Times New Roman" w:hAnsi="Times New Roman" w:cs="Times New Roman"/>
          <w:i/>
          <w:iCs/>
          <w:lang w:val="en-GB" w:eastAsia="ru-RU"/>
        </w:rPr>
        <w:t>4, consider</w:t>
      </w:r>
      <w:r>
        <w:rPr>
          <w:rFonts w:ascii="Times New Roman" w:eastAsia="Times New Roman" w:hAnsi="Times New Roman" w:cs="Times New Roman"/>
          <w:i/>
          <w:iCs/>
          <w:lang w:val="en-GB" w:eastAsia="ru-RU"/>
        </w:rPr>
        <w:t xml:space="preserve"> ee</w:t>
      </w:r>
      <w:r>
        <w:rPr>
          <w:rFonts w:ascii="Times New Roman" w:eastAsia="Times New Roman" w:hAnsi="Times New Roman" w:cs="Times New Roman"/>
          <w:i/>
          <w:iCs/>
          <w:vertAlign w:val="subscript"/>
          <w:lang w:val="en-GB" w:eastAsia="ru-RU"/>
        </w:rPr>
        <w:t>q4</w:t>
      </w:r>
      <w:r>
        <w:rPr>
          <w:rFonts w:ascii="Times New Roman" w:eastAsia="Times New Roman" w:hAnsi="Times New Roman" w:cs="Times New Roman"/>
          <w:i/>
          <w:iCs/>
          <w:lang w:val="en-GB" w:eastAsia="ru-RU"/>
        </w:rPr>
        <w:t> = 0.05 (5%)</w:t>
      </w:r>
      <w:r w:rsidR="006D7CA4" w:rsidRPr="005D5423">
        <w:rPr>
          <w:rFonts w:ascii="Times New Roman" w:eastAsia="Times New Roman" w:hAnsi="Times New Roman" w:cs="Times New Roman"/>
          <w:i/>
          <w:iCs/>
          <w:lang w:val="en-GB" w:eastAsia="ru-RU"/>
        </w:rPr>
        <w:t>.</w:t>
      </w:r>
    </w:p>
    <w:p w14:paraId="1BB7EE2C" w14:textId="30FF6A42" w:rsidR="006D7CA4" w:rsidRPr="005D5423" w:rsidRDefault="006D7CA4">
      <w:pPr>
        <w:pStyle w:val="Lijstalinea"/>
        <w:numPr>
          <w:ilvl w:val="0"/>
          <w:numId w:val="40"/>
        </w:numPr>
        <w:spacing w:before="100" w:beforeAutospacing="1" w:after="100" w:afterAutospacing="1"/>
        <w:ind w:left="426" w:hanging="426"/>
        <w:jc w:val="both"/>
        <w:rPr>
          <w:rFonts w:ascii="Times New Roman" w:hAnsi="Times New Roman" w:cs="Times New Roman"/>
          <w:lang w:val="en-GB"/>
        </w:rPr>
      </w:pPr>
      <w:r w:rsidRPr="005D5423">
        <w:rPr>
          <w:rFonts w:ascii="Times New Roman" w:eastAsia="Times New Roman" w:hAnsi="Times New Roman" w:cs="Times New Roman"/>
          <w:lang w:val="en-GB" w:eastAsia="ru-RU"/>
        </w:rPr>
        <w:t xml:space="preserve">Now, considering that </w:t>
      </w:r>
      <w:r w:rsidRPr="005D5423">
        <w:rPr>
          <w:rFonts w:ascii="Times New Roman" w:eastAsia="Times New Roman" w:hAnsi="Times New Roman" w:cs="Times New Roman"/>
          <w:u w:val="single"/>
          <w:lang w:val="en-GB" w:eastAsia="ru-RU"/>
        </w:rPr>
        <w:t>only homochiral oligomers are responsible for chain propagation</w:t>
      </w:r>
      <w:r w:rsidRPr="005D5423">
        <w:rPr>
          <w:rFonts w:ascii="Times New Roman" w:eastAsia="Times New Roman" w:hAnsi="Times New Roman" w:cs="Times New Roman"/>
          <w:lang w:val="en-GB" w:eastAsia="ru-RU"/>
        </w:rPr>
        <w:t xml:space="preserve">, </w:t>
      </w:r>
      <w:r w:rsidRPr="005D5423">
        <w:rPr>
          <w:rFonts w:ascii="Times New Roman" w:eastAsia="Times New Roman" w:hAnsi="Times New Roman" w:cs="Times New Roman"/>
          <w:b/>
          <w:bCs/>
          <w:u w:val="single"/>
          <w:lang w:val="en-GB" w:eastAsia="ru-RU"/>
        </w:rPr>
        <w:t>find</w:t>
      </w:r>
      <w:r w:rsidRPr="005D5423">
        <w:rPr>
          <w:rFonts w:ascii="Times New Roman" w:eastAsia="Times New Roman" w:hAnsi="Times New Roman" w:cs="Times New Roman"/>
          <w:lang w:val="en-GB" w:eastAsia="ru-RU"/>
        </w:rPr>
        <w:t xml:space="preserve"> the smallest number of amino acid residues needed for a resulting polymeric chain to have </w:t>
      </w:r>
      <w:proofErr w:type="spellStart"/>
      <w:r w:rsidR="005D5423">
        <w:rPr>
          <w:rFonts w:ascii="Times New Roman" w:eastAsia="Times New Roman" w:hAnsi="Times New Roman" w:cs="Times New Roman"/>
          <w:i/>
          <w:iCs/>
          <w:lang w:val="en-GB" w:eastAsia="ru-RU"/>
        </w:rPr>
        <w:t>ee</w:t>
      </w:r>
      <w:r w:rsidR="005D5423" w:rsidRPr="005D5423">
        <w:rPr>
          <w:rFonts w:ascii="Times New Roman" w:eastAsia="Times New Roman" w:hAnsi="Times New Roman" w:cs="Times New Roman"/>
          <w:vertAlign w:val="subscript"/>
          <w:lang w:val="en-GB" w:eastAsia="ru-RU"/>
        </w:rPr>
        <w:t>homo</w:t>
      </w:r>
      <w:r w:rsidR="0079529E">
        <w:rPr>
          <w:rFonts w:ascii="Times New Roman" w:eastAsia="Times New Roman" w:hAnsi="Times New Roman" w:cs="Times New Roman"/>
          <w:vertAlign w:val="subscript"/>
          <w:lang w:val="en-GB" w:eastAsia="ru-RU"/>
        </w:rPr>
        <w:t>chiral</w:t>
      </w:r>
      <w:proofErr w:type="spellEnd"/>
      <w:r w:rsidR="0079529E">
        <w:rPr>
          <w:rFonts w:ascii="Times New Roman" w:eastAsia="Times New Roman" w:hAnsi="Times New Roman" w:cs="Times New Roman"/>
          <w:lang w:val="en-GB" w:eastAsia="ru-RU"/>
        </w:rPr>
        <w:t xml:space="preserve"> &gt; 0.99</w:t>
      </w:r>
      <w:r w:rsidRPr="005D5423">
        <w:rPr>
          <w:rFonts w:ascii="Times New Roman" w:eastAsia="Times New Roman" w:hAnsi="Times New Roman" w:cs="Times New Roman"/>
          <w:lang w:val="en-GB" w:eastAsia="ru-RU"/>
        </w:rPr>
        <w:t xml:space="preserve">. For initial amino acids, </w:t>
      </w:r>
      <w:r w:rsidRPr="0079529E">
        <w:rPr>
          <w:rFonts w:ascii="Times New Roman" w:eastAsia="Times New Roman" w:hAnsi="Times New Roman" w:cs="Times New Roman"/>
          <w:b/>
          <w:bCs/>
          <w:u w:val="single"/>
          <w:lang w:val="en-GB" w:eastAsia="ru-RU"/>
        </w:rPr>
        <w:t>assume</w:t>
      </w:r>
      <w:r w:rsidRPr="005D5423">
        <w:rPr>
          <w:rFonts w:ascii="Times New Roman" w:eastAsia="Times New Roman" w:hAnsi="Times New Roman" w:cs="Times New Roman"/>
          <w:lang w:val="en-GB" w:eastAsia="ru-RU"/>
        </w:rPr>
        <w:t xml:space="preserve"> each amino acid has an</w:t>
      </w:r>
      <w:r w:rsidR="0079529E">
        <w:rPr>
          <w:rFonts w:ascii="Times New Roman" w:eastAsia="Times New Roman" w:hAnsi="Times New Roman" w:cs="Times New Roman"/>
          <w:lang w:val="en-GB" w:eastAsia="ru-RU"/>
        </w:rPr>
        <w:t xml:space="preserve"> </w:t>
      </w:r>
      <w:r w:rsidR="0079529E" w:rsidRPr="0079529E">
        <w:rPr>
          <w:rFonts w:ascii="Times New Roman" w:eastAsia="Times New Roman" w:hAnsi="Times New Roman" w:cs="Times New Roman"/>
          <w:i/>
          <w:iCs/>
          <w:lang w:val="en-GB" w:eastAsia="ru-RU"/>
        </w:rPr>
        <w:t>ee</w:t>
      </w:r>
      <w:r w:rsidR="0079529E">
        <w:rPr>
          <w:rFonts w:ascii="Times New Roman" w:eastAsia="Times New Roman" w:hAnsi="Times New Roman" w:cs="Times New Roman"/>
          <w:lang w:val="en-GB" w:eastAsia="ru-RU"/>
        </w:rPr>
        <w:t> = 0.05</w:t>
      </w:r>
      <w:r w:rsidRPr="005D5423">
        <w:rPr>
          <w:rFonts w:ascii="Times New Roman" w:eastAsia="Times New Roman" w:hAnsi="Times New Roman" w:cs="Times New Roman"/>
          <w:lang w:val="en-GB" w:eastAsia="ru-RU"/>
        </w:rPr>
        <w:t>.</w:t>
      </w:r>
    </w:p>
    <w:p w14:paraId="7A38C248" w14:textId="32177189" w:rsidR="006D7CA4" w:rsidRPr="007D0540" w:rsidRDefault="006D7CA4" w:rsidP="0079529E">
      <w:pPr>
        <w:spacing w:before="100" w:beforeAutospacing="1" w:after="100" w:afterAutospacing="1"/>
        <w:jc w:val="both"/>
        <w:rPr>
          <w:rFonts w:ascii="Times New Roman" w:hAnsi="Times New Roman" w:cs="Times New Roman"/>
          <w:lang w:val="en-GB"/>
        </w:rPr>
      </w:pPr>
      <w:r w:rsidRPr="007D0540">
        <w:rPr>
          <w:rFonts w:ascii="Times New Roman" w:eastAsia="Times New Roman" w:hAnsi="Times New Roman" w:cs="Times New Roman"/>
          <w:lang w:val="en-GB" w:eastAsia="ru-RU"/>
        </w:rPr>
        <w:t xml:space="preserve">The mathematical model above was found valid for a real biochemical system, where the initial transamination reaction with pyridoxamine catalysed by </w:t>
      </w:r>
      <w:r w:rsidR="00B42FC1">
        <w:rPr>
          <w:rFonts w:ascii="Times New Roman" w:eastAsia="Times New Roman" w:hAnsi="Times New Roman" w:cs="Times New Roman"/>
          <w:lang w:val="en-GB" w:eastAsia="ru-RU"/>
        </w:rPr>
        <w:t xml:space="preserve">a </w:t>
      </w:r>
      <w:r w:rsidRPr="007D0540">
        <w:rPr>
          <w:rFonts w:ascii="Times New Roman" w:eastAsia="Times New Roman" w:hAnsi="Times New Roman" w:cs="Times New Roman"/>
          <w:u w:val="single"/>
          <w:lang w:val="en-GB" w:eastAsia="ru-RU"/>
        </w:rPr>
        <w:t>strictly</w:t>
      </w:r>
      <w:r w:rsidRPr="007D0540">
        <w:rPr>
          <w:rFonts w:ascii="Times New Roman" w:eastAsia="Times New Roman" w:hAnsi="Times New Roman" w:cs="Times New Roman"/>
          <w:lang w:val="en-GB" w:eastAsia="ru-RU"/>
        </w:rPr>
        <w:t xml:space="preserve"> homochiral dipeptide molecule </w:t>
      </w:r>
      <w:r w:rsidRPr="007D0540">
        <w:rPr>
          <w:rFonts w:ascii="Times New Roman" w:eastAsia="Times New Roman" w:hAnsi="Times New Roman" w:cs="Times New Roman"/>
          <w:b/>
          <w:bCs/>
          <w:lang w:val="en-GB" w:eastAsia="ru-RU"/>
        </w:rPr>
        <w:t>aa</w:t>
      </w:r>
      <w:r w:rsidRPr="007D0540">
        <w:rPr>
          <w:rFonts w:ascii="Times New Roman" w:eastAsia="Times New Roman" w:hAnsi="Times New Roman" w:cs="Times New Roman"/>
          <w:b/>
          <w:bCs/>
          <w:vertAlign w:val="subscript"/>
          <w:lang w:val="en-GB" w:eastAsia="ru-RU"/>
        </w:rPr>
        <w:t>1</w:t>
      </w:r>
      <w:r w:rsidRPr="007D0540">
        <w:rPr>
          <w:rFonts w:ascii="Times New Roman" w:eastAsia="Times New Roman" w:hAnsi="Times New Roman" w:cs="Times New Roman"/>
          <w:b/>
          <w:bCs/>
          <w:lang w:val="en-GB" w:eastAsia="ru-RU"/>
        </w:rPr>
        <w:t>-aa</w:t>
      </w:r>
      <w:r w:rsidRPr="007D0540">
        <w:rPr>
          <w:rFonts w:ascii="Times New Roman" w:eastAsia="Times New Roman" w:hAnsi="Times New Roman" w:cs="Times New Roman"/>
          <w:b/>
          <w:bCs/>
          <w:vertAlign w:val="subscript"/>
          <w:lang w:val="en-GB" w:eastAsia="ru-RU"/>
        </w:rPr>
        <w:t xml:space="preserve">2 </w:t>
      </w:r>
      <w:r w:rsidRPr="007D0540">
        <w:rPr>
          <w:rFonts w:ascii="Times New Roman" w:eastAsia="Times New Roman" w:hAnsi="Times New Roman" w:cs="Times New Roman"/>
          <w:lang w:val="en-GB" w:eastAsia="ru-RU"/>
        </w:rPr>
        <w:t xml:space="preserve">yields </w:t>
      </w:r>
      <w:r w:rsidR="00B42FC1">
        <w:rPr>
          <w:rFonts w:ascii="Times New Roman" w:eastAsia="Times New Roman" w:hAnsi="Times New Roman" w:cs="Times New Roman"/>
          <w:lang w:val="en-GB" w:eastAsia="ru-RU"/>
        </w:rPr>
        <w:t xml:space="preserve">a </w:t>
      </w:r>
      <w:r w:rsidRPr="007D0540">
        <w:rPr>
          <w:rFonts w:ascii="Times New Roman" w:eastAsia="Times New Roman" w:hAnsi="Times New Roman" w:cs="Times New Roman"/>
          <w:lang w:val="en-GB" w:eastAsia="ru-RU"/>
        </w:rPr>
        <w:t xml:space="preserve">racemic amino acid molecule </w:t>
      </w:r>
      <w:r w:rsidRPr="007D0540">
        <w:rPr>
          <w:rFonts w:ascii="Times New Roman" w:eastAsia="Times New Roman" w:hAnsi="Times New Roman" w:cs="Times New Roman"/>
          <w:b/>
          <w:bCs/>
          <w:lang w:val="en-GB" w:eastAsia="ru-RU"/>
        </w:rPr>
        <w:t>aa</w:t>
      </w:r>
      <w:r w:rsidRPr="007D0540">
        <w:rPr>
          <w:rFonts w:ascii="Times New Roman" w:eastAsia="Times New Roman" w:hAnsi="Times New Roman" w:cs="Times New Roman"/>
          <w:lang w:val="en-GB" w:eastAsia="ru-RU"/>
        </w:rPr>
        <w:t xml:space="preserve"> and pyridoxal. The amino acid molecules formed react with another amino acid’s derivative molecule </w:t>
      </w:r>
      <w:r w:rsidRPr="007D0540">
        <w:rPr>
          <w:rFonts w:ascii="Times New Roman" w:eastAsia="Times New Roman" w:hAnsi="Times New Roman" w:cs="Times New Roman"/>
          <w:b/>
          <w:bCs/>
          <w:lang w:val="en-GB" w:eastAsia="ru-RU"/>
        </w:rPr>
        <w:t>K</w:t>
      </w:r>
      <w:r w:rsidRPr="007D0540">
        <w:rPr>
          <w:rFonts w:ascii="Times New Roman" w:eastAsia="Times New Roman" w:hAnsi="Times New Roman" w:cs="Times New Roman"/>
          <w:lang w:val="en-GB" w:eastAsia="ru-RU"/>
        </w:rPr>
        <w:t xml:space="preserve">, which results in a dipeptide derivative. The latter yields the dipeptide </w:t>
      </w:r>
      <w:r w:rsidRPr="007D0540">
        <w:rPr>
          <w:rFonts w:ascii="Times New Roman" w:eastAsia="Times New Roman" w:hAnsi="Times New Roman" w:cs="Times New Roman"/>
          <w:b/>
          <w:bCs/>
          <w:lang w:val="en-GB" w:eastAsia="ru-RU"/>
        </w:rPr>
        <w:t>aa</w:t>
      </w:r>
      <w:r w:rsidRPr="007D0540">
        <w:rPr>
          <w:rFonts w:ascii="Times New Roman" w:eastAsia="Times New Roman" w:hAnsi="Times New Roman" w:cs="Times New Roman"/>
          <w:b/>
          <w:bCs/>
          <w:vertAlign w:val="subscript"/>
          <w:lang w:val="en-GB" w:eastAsia="ru-RU"/>
        </w:rPr>
        <w:t>1</w:t>
      </w:r>
      <w:r w:rsidRPr="007D0540">
        <w:rPr>
          <w:rFonts w:ascii="Times New Roman" w:eastAsia="Times New Roman" w:hAnsi="Times New Roman" w:cs="Times New Roman"/>
          <w:b/>
          <w:bCs/>
          <w:lang w:val="en-GB" w:eastAsia="ru-RU"/>
        </w:rPr>
        <w:t>-aa</w:t>
      </w:r>
      <w:r w:rsidRPr="007D0540">
        <w:rPr>
          <w:rFonts w:ascii="Times New Roman" w:eastAsia="Times New Roman" w:hAnsi="Times New Roman" w:cs="Times New Roman"/>
          <w:b/>
          <w:bCs/>
          <w:vertAlign w:val="subscript"/>
          <w:lang w:val="en-GB" w:eastAsia="ru-RU"/>
        </w:rPr>
        <w:t>2</w:t>
      </w:r>
      <w:r w:rsidRPr="007D0540">
        <w:rPr>
          <w:rFonts w:ascii="Times New Roman" w:eastAsia="Times New Roman" w:hAnsi="Times New Roman" w:cs="Times New Roman"/>
          <w:lang w:val="en-GB" w:eastAsia="ru-RU"/>
        </w:rPr>
        <w:t xml:space="preserve">, thus looping the cycle: </w:t>
      </w:r>
    </w:p>
    <w:p w14:paraId="6E823C1D" w14:textId="77777777" w:rsidR="006D7CA4" w:rsidRPr="007D0540" w:rsidRDefault="006D7CA4" w:rsidP="006D7CA4">
      <w:pPr>
        <w:pStyle w:val="Lijstalinea"/>
        <w:spacing w:before="100" w:beforeAutospacing="1" w:after="100" w:afterAutospacing="1"/>
        <w:ind w:left="-284" w:right="-284"/>
        <w:jc w:val="center"/>
        <w:rPr>
          <w:rFonts w:ascii="Times New Roman" w:eastAsia="Times New Roman" w:hAnsi="Times New Roman" w:cs="Times New Roman"/>
          <w:lang w:val="en-GB"/>
        </w:rPr>
      </w:pPr>
      <w:r w:rsidRPr="007D0540">
        <w:rPr>
          <w:rFonts w:ascii="Times New Roman" w:hAnsi="Times New Roman" w:cs="Times New Roman"/>
          <w:noProof/>
          <w:lang w:eastAsia="ru-RU"/>
        </w:rPr>
        <w:lastRenderedPageBreak/>
        <w:drawing>
          <wp:inline distT="0" distB="0" distL="0" distR="0" wp14:anchorId="55C630D9" wp14:editId="2F4CDB2F">
            <wp:extent cx="5645888" cy="2460955"/>
            <wp:effectExtent l="0" t="0" r="0" b="0"/>
            <wp:docPr id="59"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968515" name=""/>
                    <pic:cNvPicPr>
                      <a:picLocks noChangeAspect="1"/>
                    </pic:cNvPicPr>
                  </pic:nvPicPr>
                  <pic:blipFill rotWithShape="1">
                    <a:blip r:embed="rId31"/>
                    <a:stretch/>
                  </pic:blipFill>
                  <pic:spPr bwMode="auto">
                    <a:xfrm>
                      <a:off x="0" y="0"/>
                      <a:ext cx="5645886" cy="2460955"/>
                    </a:xfrm>
                    <a:prstGeom prst="rect">
                      <a:avLst/>
                    </a:prstGeom>
                  </pic:spPr>
                </pic:pic>
              </a:graphicData>
            </a:graphic>
          </wp:inline>
        </w:drawing>
      </w:r>
      <w:r w:rsidRPr="007D0540">
        <w:rPr>
          <w:rFonts w:ascii="Times New Roman" w:eastAsia="Times New Roman" w:hAnsi="Times New Roman" w:cs="Times New Roman"/>
          <w:lang w:val="en-GB"/>
        </w:rPr>
        <w:t xml:space="preserve"> </w:t>
      </w:r>
    </w:p>
    <w:p w14:paraId="15491D66" w14:textId="77777777" w:rsidR="006D7CA4" w:rsidRPr="007D0540" w:rsidRDefault="006D7CA4" w:rsidP="006D7CA4">
      <w:pPr>
        <w:pStyle w:val="Lijstalinea"/>
        <w:spacing w:before="100" w:beforeAutospacing="1" w:after="100" w:afterAutospacing="1"/>
        <w:ind w:left="-284" w:right="-284"/>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3281788F" wp14:editId="2BFAE1AA">
            <wp:extent cx="2626242" cy="931271"/>
            <wp:effectExtent l="0" t="0" r="3175" b="2540"/>
            <wp:docPr id="6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48096" name=""/>
                    <pic:cNvPicPr>
                      <a:picLocks noChangeAspect="1"/>
                    </pic:cNvPicPr>
                  </pic:nvPicPr>
                  <pic:blipFill rotWithShape="1">
                    <a:blip r:embed="rId32"/>
                    <a:stretch/>
                  </pic:blipFill>
                  <pic:spPr bwMode="auto">
                    <a:xfrm>
                      <a:off x="0" y="0"/>
                      <a:ext cx="2630558" cy="932801"/>
                    </a:xfrm>
                    <a:prstGeom prst="rect">
                      <a:avLst/>
                    </a:prstGeom>
                  </pic:spPr>
                </pic:pic>
              </a:graphicData>
            </a:graphic>
          </wp:inline>
        </w:drawing>
      </w:r>
    </w:p>
    <w:p w14:paraId="30F98515" w14:textId="77777777" w:rsidR="006D7CA4" w:rsidRPr="007D0540" w:rsidRDefault="006D7CA4" w:rsidP="006D7CA4">
      <w:pPr>
        <w:pStyle w:val="Lijstalinea"/>
        <w:spacing w:before="100" w:beforeAutospacing="1" w:after="100" w:afterAutospacing="1"/>
        <w:ind w:left="-284" w:right="-284"/>
        <w:jc w:val="center"/>
        <w:rPr>
          <w:rFonts w:ascii="Times New Roman" w:hAnsi="Times New Roman" w:cs="Times New Roman"/>
          <w:lang w:val="en-GB"/>
        </w:rPr>
      </w:pPr>
    </w:p>
    <w:p w14:paraId="6F7344DA" w14:textId="77777777" w:rsidR="006D7CA4" w:rsidRPr="007D0540" w:rsidRDefault="006D7CA4">
      <w:pPr>
        <w:pStyle w:val="Lijstalinea"/>
        <w:numPr>
          <w:ilvl w:val="0"/>
          <w:numId w:val="40"/>
        </w:numPr>
        <w:spacing w:before="100" w:beforeAutospacing="1" w:after="100" w:afterAutospacing="1"/>
        <w:ind w:left="426" w:hanging="426"/>
        <w:jc w:val="both"/>
        <w:rPr>
          <w:rFonts w:ascii="Times New Roman" w:hAnsi="Times New Roman" w:cs="Times New Roman"/>
          <w:lang w:val="en-GB"/>
        </w:rPr>
      </w:pPr>
      <w:r w:rsidRPr="007D0540">
        <w:rPr>
          <w:rFonts w:ascii="Times New Roman" w:eastAsia="Times New Roman" w:hAnsi="Times New Roman" w:cs="Times New Roman"/>
          <w:b/>
          <w:bCs/>
          <w:u w:val="single"/>
          <w:lang w:val="en-GB" w:eastAsia="ru-RU"/>
        </w:rPr>
        <w:t>Draw</w:t>
      </w:r>
      <w:r w:rsidRPr="007D0540">
        <w:rPr>
          <w:rFonts w:ascii="Times New Roman" w:eastAsia="Times New Roman" w:hAnsi="Times New Roman" w:cs="Times New Roman"/>
          <w:lang w:val="en-GB" w:eastAsia="ru-RU"/>
        </w:rPr>
        <w:t xml:space="preserve"> the structure of </w:t>
      </w:r>
      <w:r w:rsidRPr="007D0540">
        <w:rPr>
          <w:rFonts w:ascii="Times New Roman" w:eastAsia="Times New Roman" w:hAnsi="Times New Roman" w:cs="Times New Roman"/>
          <w:b/>
          <w:bCs/>
          <w:lang w:val="en-GB" w:eastAsia="ru-RU"/>
        </w:rPr>
        <w:t>K</w:t>
      </w:r>
      <w:r w:rsidRPr="007D0540">
        <w:rPr>
          <w:rFonts w:ascii="Times New Roman" w:eastAsia="Times New Roman" w:hAnsi="Times New Roman" w:cs="Times New Roman"/>
          <w:lang w:val="en-GB" w:eastAsia="ru-RU"/>
        </w:rPr>
        <w:t>.</w:t>
      </w:r>
    </w:p>
    <w:p w14:paraId="34255150" w14:textId="77777777" w:rsidR="006D7CA4" w:rsidRPr="007D0540" w:rsidRDefault="006D7CA4" w:rsidP="006D7CA4">
      <w:pPr>
        <w:spacing w:before="100" w:beforeAutospacing="1" w:after="100" w:afterAutospacing="1"/>
        <w:jc w:val="both"/>
        <w:rPr>
          <w:rFonts w:ascii="Times New Roman" w:hAnsi="Times New Roman" w:cs="Times New Roman"/>
          <w:lang w:val="en-GB"/>
        </w:rPr>
      </w:pPr>
      <w:r w:rsidRPr="007D0540">
        <w:rPr>
          <w:rFonts w:ascii="Times New Roman" w:eastAsia="Times New Roman" w:hAnsi="Times New Roman" w:cs="Times New Roman"/>
          <w:lang w:val="en-GB" w:eastAsia="ru-RU"/>
        </w:rPr>
        <w:t xml:space="preserve">The role of the dipeptide catalyst in reaction </w:t>
      </w:r>
      <w:r w:rsidRPr="007D0540">
        <w:rPr>
          <w:rFonts w:ascii="Times New Roman" w:eastAsia="Times New Roman" w:hAnsi="Times New Roman" w:cs="Times New Roman"/>
          <w:b/>
          <w:bCs/>
          <w:lang w:val="en-GB" w:eastAsia="ru-RU"/>
        </w:rPr>
        <w:t>(1)</w:t>
      </w:r>
      <w:r w:rsidRPr="007D0540">
        <w:rPr>
          <w:rFonts w:ascii="Times New Roman" w:eastAsia="Times New Roman" w:hAnsi="Times New Roman" w:cs="Times New Roman"/>
          <w:lang w:val="en-GB" w:eastAsia="ru-RU"/>
        </w:rPr>
        <w:t xml:space="preserve"> is based on promoting a hydrogen atom transfer (HAT) reaction. For instance, Yu </w:t>
      </w:r>
      <w:r w:rsidRPr="007D0540">
        <w:rPr>
          <w:rFonts w:ascii="Times New Roman" w:eastAsia="Times New Roman" w:hAnsi="Times New Roman" w:cs="Times New Roman"/>
          <w:i/>
          <w:iCs/>
          <w:lang w:val="en-GB" w:eastAsia="ru-RU"/>
        </w:rPr>
        <w:t>et al.</w:t>
      </w:r>
      <w:r w:rsidRPr="007D0540">
        <w:rPr>
          <w:rFonts w:ascii="Times New Roman" w:eastAsia="Times New Roman" w:hAnsi="Times New Roman" w:cs="Times New Roman"/>
          <w:lang w:val="en-GB" w:eastAsia="ru-RU"/>
        </w:rPr>
        <w:t xml:space="preserve"> proposed the mechanism below for the </w:t>
      </w:r>
      <w:r w:rsidRPr="007D0540">
        <w:rPr>
          <w:rFonts w:ascii="Times New Roman" w:eastAsia="Times New Roman" w:hAnsi="Times New Roman" w:cs="Times New Roman"/>
          <w:smallCaps/>
          <w:lang w:val="en-GB" w:eastAsia="ru-RU"/>
        </w:rPr>
        <w:t>l</w:t>
      </w:r>
      <w:r w:rsidRPr="007D0540">
        <w:rPr>
          <w:rFonts w:ascii="Times New Roman" w:eastAsia="Times New Roman" w:hAnsi="Times New Roman" w:cs="Times New Roman"/>
          <w:lang w:val="en-GB" w:eastAsia="ru-RU"/>
        </w:rPr>
        <w:t>-</w:t>
      </w:r>
      <w:proofErr w:type="spellStart"/>
      <w:r w:rsidRPr="007D0540">
        <w:rPr>
          <w:rFonts w:ascii="Times New Roman" w:eastAsia="Times New Roman" w:hAnsi="Times New Roman" w:cs="Times New Roman"/>
          <w:lang w:val="en-GB" w:eastAsia="ru-RU"/>
        </w:rPr>
        <w:t>prolinyl</w:t>
      </w:r>
      <w:proofErr w:type="spellEnd"/>
      <w:r w:rsidRPr="007D0540">
        <w:rPr>
          <w:rFonts w:ascii="Times New Roman" w:eastAsia="Times New Roman" w:hAnsi="Times New Roman" w:cs="Times New Roman"/>
          <w:lang w:val="en-GB" w:eastAsia="ru-RU"/>
        </w:rPr>
        <w:t>-</w:t>
      </w:r>
      <w:r w:rsidRPr="007D0540">
        <w:rPr>
          <w:rFonts w:ascii="Times New Roman" w:eastAsia="Times New Roman" w:hAnsi="Times New Roman" w:cs="Times New Roman"/>
          <w:smallCaps/>
          <w:lang w:val="en-GB" w:eastAsia="ru-RU"/>
        </w:rPr>
        <w:t>l</w:t>
      </w:r>
      <w:r w:rsidRPr="007D0540">
        <w:rPr>
          <w:rFonts w:ascii="Times New Roman" w:eastAsia="Times New Roman" w:hAnsi="Times New Roman" w:cs="Times New Roman"/>
          <w:lang w:val="en-GB" w:eastAsia="ru-RU"/>
        </w:rPr>
        <w:t>-valine-catalysed alanine synthesis reaction from pyruvate:</w:t>
      </w:r>
    </w:p>
    <w:p w14:paraId="16AD361E" w14:textId="77777777" w:rsidR="006D7CA4" w:rsidRPr="007D0540" w:rsidRDefault="006D7CA4" w:rsidP="006D7CA4">
      <w:pPr>
        <w:spacing w:before="100" w:beforeAutospacing="1" w:after="100" w:afterAutospacing="1"/>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52AFF6D2" wp14:editId="439CBBBE">
            <wp:extent cx="5943600" cy="2018035"/>
            <wp:effectExtent l="0" t="0" r="0" b="0"/>
            <wp:docPr id="6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10996" name=""/>
                    <pic:cNvPicPr>
                      <a:picLocks noChangeAspect="1"/>
                    </pic:cNvPicPr>
                  </pic:nvPicPr>
                  <pic:blipFill rotWithShape="1">
                    <a:blip r:embed="rId33"/>
                    <a:stretch/>
                  </pic:blipFill>
                  <pic:spPr bwMode="auto">
                    <a:xfrm>
                      <a:off x="0" y="0"/>
                      <a:ext cx="5943599" cy="2018034"/>
                    </a:xfrm>
                    <a:prstGeom prst="rect">
                      <a:avLst/>
                    </a:prstGeom>
                  </pic:spPr>
                </pic:pic>
              </a:graphicData>
            </a:graphic>
          </wp:inline>
        </w:drawing>
      </w:r>
    </w:p>
    <w:p w14:paraId="78BD4C5C" w14:textId="50F7F3DD" w:rsidR="006D7CA4" w:rsidRPr="00B31111" w:rsidRDefault="006D7CA4">
      <w:pPr>
        <w:pStyle w:val="Lijstalinea"/>
        <w:numPr>
          <w:ilvl w:val="0"/>
          <w:numId w:val="40"/>
        </w:numPr>
        <w:spacing w:before="100" w:beforeAutospacing="1" w:after="100" w:afterAutospacing="1"/>
        <w:ind w:left="426" w:hanging="426"/>
        <w:jc w:val="both"/>
        <w:rPr>
          <w:rFonts w:ascii="Times New Roman" w:hAnsi="Times New Roman" w:cs="Times New Roman"/>
          <w:lang w:val="en-GB"/>
        </w:rPr>
      </w:pPr>
      <w:r w:rsidRPr="007D0540">
        <w:rPr>
          <w:rFonts w:ascii="Times New Roman" w:eastAsia="Times New Roman" w:hAnsi="Times New Roman" w:cs="Times New Roman"/>
          <w:b/>
          <w:bCs/>
          <w:u w:val="single"/>
          <w:lang w:val="en-GB" w:eastAsia="ru-RU"/>
        </w:rPr>
        <w:t>Mark</w:t>
      </w:r>
      <w:r w:rsidRPr="007D0540">
        <w:rPr>
          <w:rFonts w:ascii="Times New Roman" w:eastAsia="Times New Roman" w:hAnsi="Times New Roman" w:cs="Times New Roman"/>
          <w:lang w:val="en-GB" w:eastAsia="ru-RU"/>
        </w:rPr>
        <w:t xml:space="preserve"> the functional group(s) in the </w:t>
      </w:r>
      <w:r w:rsidRPr="007D0540">
        <w:rPr>
          <w:rFonts w:ascii="Times New Roman" w:eastAsia="Times New Roman" w:hAnsi="Times New Roman" w:cs="Times New Roman"/>
          <w:b/>
          <w:bCs/>
          <w:lang w:val="en-GB" w:eastAsia="ru-RU"/>
        </w:rPr>
        <w:t>LL</w:t>
      </w:r>
      <w:r w:rsidRPr="007D0540">
        <w:rPr>
          <w:rFonts w:ascii="Times New Roman" w:eastAsia="Times New Roman" w:hAnsi="Times New Roman" w:cs="Times New Roman"/>
          <w:lang w:val="en-GB" w:eastAsia="ru-RU"/>
        </w:rPr>
        <w:t xml:space="preserve"> molecule involved in the hydrogen atom transfer process.</w:t>
      </w:r>
    </w:p>
    <w:p w14:paraId="112761CE" w14:textId="3BA3C08E" w:rsidR="006D7CA4" w:rsidRPr="007D0540" w:rsidRDefault="006D7CA4">
      <w:pPr>
        <w:pStyle w:val="Lijstalinea"/>
        <w:numPr>
          <w:ilvl w:val="0"/>
          <w:numId w:val="40"/>
        </w:numPr>
        <w:spacing w:before="100" w:beforeAutospacing="1" w:after="100" w:afterAutospacing="1"/>
        <w:ind w:left="426" w:hanging="426"/>
        <w:jc w:val="both"/>
        <w:rPr>
          <w:rFonts w:ascii="Times New Roman" w:hAnsi="Times New Roman" w:cs="Times New Roman"/>
          <w:lang w:val="en-GB"/>
        </w:rPr>
      </w:pPr>
      <w:r w:rsidRPr="007D0540">
        <w:rPr>
          <w:rFonts w:ascii="Times New Roman" w:eastAsia="Times New Roman" w:hAnsi="Times New Roman" w:cs="Times New Roman"/>
          <w:b/>
          <w:bCs/>
          <w:u w:val="single"/>
          <w:lang w:val="en-GB" w:eastAsia="ru-RU"/>
        </w:rPr>
        <w:t>Draw</w:t>
      </w:r>
      <w:r w:rsidRPr="007D0540">
        <w:rPr>
          <w:rFonts w:ascii="Times New Roman" w:eastAsia="Times New Roman" w:hAnsi="Times New Roman" w:cs="Times New Roman"/>
          <w:lang w:val="en-GB" w:eastAsia="ru-RU"/>
        </w:rPr>
        <w:t xml:space="preserve"> the structures of compounds </w:t>
      </w:r>
      <w:r w:rsidRPr="007D0540">
        <w:rPr>
          <w:rFonts w:ascii="Times New Roman" w:eastAsia="Times New Roman" w:hAnsi="Times New Roman" w:cs="Times New Roman"/>
          <w:b/>
          <w:bCs/>
          <w:lang w:val="en-GB" w:eastAsia="ru-RU"/>
        </w:rPr>
        <w:t>M</w:t>
      </w:r>
      <w:r w:rsidR="00B31111">
        <w:rPr>
          <w:rFonts w:ascii="Times New Roman" w:eastAsia="Times New Roman" w:hAnsi="Times New Roman" w:cs="Times New Roman"/>
          <w:lang w:val="en-GB" w:eastAsia="ru-RU"/>
        </w:rPr>
        <w:t>–</w:t>
      </w:r>
      <w:r w:rsidRPr="007D0540">
        <w:rPr>
          <w:rFonts w:ascii="Times New Roman" w:eastAsia="Times New Roman" w:hAnsi="Times New Roman" w:cs="Times New Roman"/>
          <w:b/>
          <w:bCs/>
          <w:lang w:val="en-GB" w:eastAsia="ru-RU"/>
        </w:rPr>
        <w:t>O</w:t>
      </w:r>
      <w:r w:rsidRPr="007D0540">
        <w:rPr>
          <w:rFonts w:ascii="Times New Roman" w:eastAsia="Times New Roman" w:hAnsi="Times New Roman" w:cs="Times New Roman"/>
          <w:lang w:val="en-GB" w:eastAsia="ru-RU"/>
        </w:rPr>
        <w:t>.</w:t>
      </w:r>
    </w:p>
    <w:p w14:paraId="00E5D6D3" w14:textId="77777777" w:rsidR="00B31111" w:rsidRDefault="00B31111">
      <w:pPr>
        <w:spacing w:after="160" w:line="278" w:lineRule="auto"/>
        <w:rPr>
          <w:rFonts w:ascii="Times New Roman" w:eastAsia="Times New Roman" w:hAnsi="Times New Roman" w:cs="Times New Roman"/>
          <w:lang w:val="en-GB" w:eastAsia="ru-RU"/>
        </w:rPr>
      </w:pPr>
      <w:r>
        <w:rPr>
          <w:rFonts w:ascii="Times New Roman" w:eastAsia="Times New Roman" w:hAnsi="Times New Roman" w:cs="Times New Roman"/>
          <w:lang w:val="en-GB" w:eastAsia="ru-RU"/>
        </w:rPr>
        <w:br w:type="page"/>
      </w:r>
    </w:p>
    <w:p w14:paraId="2EDFE365" w14:textId="3A0CEB18" w:rsidR="006D7CA4" w:rsidRPr="007D0540" w:rsidRDefault="006D7CA4" w:rsidP="006D7CA4">
      <w:pPr>
        <w:spacing w:before="100" w:beforeAutospacing="1" w:after="100" w:afterAutospacing="1" w:line="240" w:lineRule="auto"/>
        <w:rPr>
          <w:rFonts w:ascii="Times New Roman" w:hAnsi="Times New Roman" w:cs="Times New Roman"/>
          <w:lang w:val="en-GB"/>
        </w:rPr>
      </w:pPr>
      <w:r w:rsidRPr="007D0540">
        <w:rPr>
          <w:rFonts w:ascii="Times New Roman" w:eastAsia="Times New Roman" w:hAnsi="Times New Roman" w:cs="Times New Roman"/>
          <w:lang w:val="en-GB" w:eastAsia="ru-RU"/>
        </w:rPr>
        <w:lastRenderedPageBreak/>
        <w:t xml:space="preserve">Yu </w:t>
      </w:r>
      <w:r w:rsidRPr="007D0540">
        <w:rPr>
          <w:rFonts w:ascii="Times New Roman" w:eastAsia="Times New Roman" w:hAnsi="Times New Roman" w:cs="Times New Roman"/>
          <w:i/>
          <w:iCs/>
          <w:lang w:val="en-GB" w:eastAsia="ru-RU"/>
        </w:rPr>
        <w:t>et al.</w:t>
      </w:r>
      <w:r w:rsidRPr="007D0540">
        <w:rPr>
          <w:rFonts w:ascii="Times New Roman" w:eastAsia="Times New Roman" w:hAnsi="Times New Roman" w:cs="Times New Roman"/>
          <w:lang w:val="en-GB" w:eastAsia="ru-RU"/>
        </w:rPr>
        <w:t xml:space="preserve"> also discovered that in the reverse reaction </w:t>
      </w:r>
      <w:r w:rsidRPr="007D0540">
        <w:rPr>
          <w:rFonts w:ascii="Times New Roman" w:eastAsia="Times New Roman" w:hAnsi="Times New Roman" w:cs="Times New Roman"/>
          <w:b/>
          <w:bCs/>
          <w:lang w:val="en-GB" w:eastAsia="ru-RU"/>
        </w:rPr>
        <w:t>(−1)</w:t>
      </w:r>
      <w:r w:rsidRPr="007D0540">
        <w:rPr>
          <w:rFonts w:ascii="Times New Roman" w:eastAsia="Times New Roman" w:hAnsi="Times New Roman" w:cs="Times New Roman"/>
          <w:lang w:val="en-GB" w:eastAsia="ru-RU"/>
        </w:rPr>
        <w:t xml:space="preserve">, </w:t>
      </w:r>
      <w:r w:rsidR="000521A5">
        <w:rPr>
          <w:rFonts w:ascii="Times New Roman" w:eastAsia="Times New Roman" w:hAnsi="Times New Roman" w:cs="Times New Roman"/>
          <w:lang w:val="en-GB" w:eastAsia="ru-RU"/>
        </w:rPr>
        <w:t>which</w:t>
      </w:r>
      <w:r w:rsidRPr="007D0540">
        <w:rPr>
          <w:rFonts w:ascii="Times New Roman" w:eastAsia="Times New Roman" w:hAnsi="Times New Roman" w:cs="Times New Roman"/>
          <w:lang w:val="en-GB" w:eastAsia="ru-RU"/>
        </w:rPr>
        <w:t xml:space="preserve"> leads to pyruvate from alanine, </w:t>
      </w:r>
      <w:r w:rsidRPr="007D0540">
        <w:rPr>
          <w:rFonts w:ascii="Times New Roman" w:eastAsia="Times New Roman" w:hAnsi="Times New Roman" w:cs="Times New Roman"/>
          <w:smallCaps/>
          <w:lang w:val="en-GB" w:eastAsia="ru-RU"/>
        </w:rPr>
        <w:t>d</w:t>
      </w:r>
      <w:r w:rsidRPr="007D0540">
        <w:rPr>
          <w:rFonts w:ascii="Times New Roman" w:eastAsia="Times New Roman" w:hAnsi="Times New Roman" w:cs="Times New Roman"/>
          <w:lang w:val="en-GB" w:eastAsia="ru-RU"/>
        </w:rPr>
        <w:t xml:space="preserve">-alanine reacts faster than </w:t>
      </w:r>
      <w:r w:rsidRPr="007D0540">
        <w:rPr>
          <w:rFonts w:ascii="Times New Roman" w:eastAsia="Times New Roman" w:hAnsi="Times New Roman" w:cs="Times New Roman"/>
          <w:smallCaps/>
          <w:lang w:val="en-GB" w:eastAsia="ru-RU"/>
        </w:rPr>
        <w:t>l</w:t>
      </w:r>
      <w:r w:rsidRPr="007D0540">
        <w:rPr>
          <w:rFonts w:ascii="Times New Roman" w:eastAsia="Times New Roman" w:hAnsi="Times New Roman" w:cs="Times New Roman"/>
          <w:lang w:val="en-GB" w:eastAsia="ru-RU"/>
        </w:rPr>
        <w:t xml:space="preserve">-alanine, thus enriching the prebiotic system with the </w:t>
      </w:r>
      <w:r w:rsidRPr="007D0540">
        <w:rPr>
          <w:rFonts w:ascii="Times New Roman" w:eastAsia="Times New Roman" w:hAnsi="Times New Roman" w:cs="Times New Roman"/>
          <w:smallCaps/>
          <w:lang w:val="en-GB" w:eastAsia="ru-RU"/>
        </w:rPr>
        <w:t>l</w:t>
      </w:r>
      <w:r w:rsidRPr="007D0540">
        <w:rPr>
          <w:rFonts w:ascii="Times New Roman" w:eastAsia="Times New Roman" w:hAnsi="Times New Roman" w:cs="Times New Roman"/>
          <w:lang w:val="en-GB" w:eastAsia="ru-RU"/>
        </w:rPr>
        <w:t>-enantiomer.</w:t>
      </w:r>
    </w:p>
    <w:p w14:paraId="562DE751" w14:textId="77777777" w:rsidR="009614F6" w:rsidRDefault="000521A5">
      <w:pPr>
        <w:pStyle w:val="Lijstalinea"/>
        <w:numPr>
          <w:ilvl w:val="0"/>
          <w:numId w:val="40"/>
        </w:numPr>
        <w:spacing w:before="100" w:beforeAutospacing="1" w:after="100" w:afterAutospacing="1" w:line="240" w:lineRule="auto"/>
        <w:ind w:left="426" w:hanging="426"/>
        <w:jc w:val="both"/>
        <w:rPr>
          <w:rFonts w:ascii="Times New Roman" w:eastAsia="Times New Roman" w:hAnsi="Times New Roman" w:cs="Times New Roman"/>
          <w:lang w:val="en-GB" w:eastAsia="ru-RU"/>
        </w:rPr>
      </w:pPr>
      <w:r>
        <w:rPr>
          <w:rFonts w:ascii="Times New Roman" w:eastAsia="Times New Roman" w:hAnsi="Times New Roman" w:cs="Times New Roman"/>
          <w:lang w:val="en-GB" w:eastAsia="ru-RU"/>
        </w:rPr>
        <w:t>Which</w:t>
      </w:r>
      <w:r w:rsidR="006D7CA4" w:rsidRPr="007D0540">
        <w:rPr>
          <w:rFonts w:ascii="Times New Roman" w:eastAsia="Times New Roman" w:hAnsi="Times New Roman" w:cs="Times New Roman"/>
          <w:lang w:val="en-GB" w:eastAsia="ru-RU"/>
        </w:rPr>
        <w:t xml:space="preserve"> intermolecular forces (or their absence) between alanine and </w:t>
      </w:r>
      <w:r w:rsidR="006D7CA4" w:rsidRPr="007D0540">
        <w:rPr>
          <w:rFonts w:ascii="Times New Roman" w:eastAsia="Times New Roman" w:hAnsi="Times New Roman" w:cs="Times New Roman"/>
          <w:b/>
          <w:bCs/>
          <w:lang w:val="en-GB" w:eastAsia="ru-RU"/>
        </w:rPr>
        <w:t>PL</w:t>
      </w:r>
      <w:r w:rsidR="006D7CA4" w:rsidRPr="007D0540">
        <w:rPr>
          <w:rFonts w:ascii="Times New Roman" w:eastAsia="Times New Roman" w:hAnsi="Times New Roman" w:cs="Times New Roman"/>
          <w:lang w:val="en-GB" w:eastAsia="ru-RU"/>
        </w:rPr>
        <w:t>-</w:t>
      </w:r>
      <w:r w:rsidR="006D7CA4" w:rsidRPr="007D0540">
        <w:rPr>
          <w:rFonts w:ascii="Times New Roman" w:eastAsia="Times New Roman" w:hAnsi="Times New Roman" w:cs="Times New Roman"/>
          <w:b/>
          <w:bCs/>
          <w:lang w:val="en-GB" w:eastAsia="ru-RU"/>
        </w:rPr>
        <w:t>LL</w:t>
      </w:r>
      <w:r w:rsidR="006D7CA4" w:rsidRPr="007D0540">
        <w:rPr>
          <w:rFonts w:ascii="Times New Roman" w:eastAsia="Times New Roman" w:hAnsi="Times New Roman" w:cs="Times New Roman"/>
          <w:lang w:val="en-GB" w:eastAsia="ru-RU"/>
        </w:rPr>
        <w:t xml:space="preserve"> in the corresponding transition state could be behind the faster reaction of </w:t>
      </w:r>
      <w:r w:rsidR="006D7CA4" w:rsidRPr="007D0540">
        <w:rPr>
          <w:rFonts w:ascii="Times New Roman" w:eastAsia="Times New Roman" w:hAnsi="Times New Roman" w:cs="Times New Roman"/>
          <w:smallCaps/>
          <w:lang w:val="en-GB" w:eastAsia="ru-RU"/>
        </w:rPr>
        <w:t>d</w:t>
      </w:r>
      <w:r w:rsidR="006D7CA4" w:rsidRPr="007D0540">
        <w:rPr>
          <w:rFonts w:ascii="Times New Roman" w:eastAsia="Times New Roman" w:hAnsi="Times New Roman" w:cs="Times New Roman"/>
          <w:lang w:val="en-GB" w:eastAsia="ru-RU"/>
        </w:rPr>
        <w:t xml:space="preserve">-Ala compared to that of </w:t>
      </w:r>
      <w:r w:rsidR="006D7CA4" w:rsidRPr="007D0540">
        <w:rPr>
          <w:rFonts w:ascii="Times New Roman" w:eastAsia="Times New Roman" w:hAnsi="Times New Roman" w:cs="Times New Roman"/>
          <w:smallCaps/>
          <w:lang w:val="en-GB" w:eastAsia="ru-RU"/>
        </w:rPr>
        <w:t>l</w:t>
      </w:r>
      <w:r w:rsidR="006D7CA4" w:rsidRPr="007D0540">
        <w:rPr>
          <w:rFonts w:ascii="Times New Roman" w:eastAsia="Times New Roman" w:hAnsi="Times New Roman" w:cs="Times New Roman"/>
          <w:lang w:val="en-GB" w:eastAsia="ru-RU"/>
        </w:rPr>
        <w:t xml:space="preserve">-Ala? </w:t>
      </w:r>
      <w:r w:rsidR="006D7CA4" w:rsidRPr="007D0540">
        <w:rPr>
          <w:rFonts w:ascii="Times New Roman" w:eastAsia="Times New Roman" w:hAnsi="Times New Roman" w:cs="Times New Roman"/>
          <w:b/>
          <w:bCs/>
          <w:u w:val="single"/>
          <w:lang w:val="en-GB" w:eastAsia="ru-RU"/>
        </w:rPr>
        <w:t>Choose</w:t>
      </w:r>
      <w:r w:rsidR="006D7CA4" w:rsidRPr="007D0540">
        <w:rPr>
          <w:rFonts w:ascii="Times New Roman" w:eastAsia="Times New Roman" w:hAnsi="Times New Roman" w:cs="Times New Roman"/>
          <w:b/>
          <w:bCs/>
          <w:lang w:val="en-GB" w:eastAsia="ru-RU"/>
        </w:rPr>
        <w:t xml:space="preserve"> </w:t>
      </w:r>
      <w:r w:rsidR="006D7CA4" w:rsidRPr="007D0540">
        <w:rPr>
          <w:rFonts w:ascii="Times New Roman" w:eastAsia="Times New Roman" w:hAnsi="Times New Roman" w:cs="Times New Roman"/>
          <w:lang w:val="en-GB" w:eastAsia="ru-RU"/>
        </w:rPr>
        <w:t>the correct statement(s):</w:t>
      </w:r>
    </w:p>
    <w:p w14:paraId="392DD59D" w14:textId="77777777" w:rsidR="009614F6" w:rsidRDefault="006D7CA4">
      <w:pPr>
        <w:pStyle w:val="Lijstalinea"/>
        <w:numPr>
          <w:ilvl w:val="0"/>
          <w:numId w:val="58"/>
        </w:numPr>
        <w:spacing w:before="100" w:beforeAutospacing="1" w:after="100" w:afterAutospacing="1" w:line="240" w:lineRule="auto"/>
        <w:jc w:val="both"/>
        <w:rPr>
          <w:rFonts w:ascii="Times New Roman" w:eastAsia="Times New Roman" w:hAnsi="Times New Roman" w:cs="Times New Roman"/>
          <w:lang w:val="en-GB" w:eastAsia="ru-RU"/>
        </w:rPr>
      </w:pPr>
      <w:r w:rsidRPr="009614F6">
        <w:rPr>
          <w:rFonts w:ascii="Times New Roman" w:eastAsia="Times New Roman" w:hAnsi="Times New Roman" w:cs="Times New Roman"/>
          <w:lang w:val="en-GB" w:eastAsia="ru-RU"/>
        </w:rPr>
        <w:t>Hydrogen bonds</w:t>
      </w:r>
    </w:p>
    <w:p w14:paraId="2985D721" w14:textId="77777777" w:rsidR="009614F6" w:rsidRDefault="006D7CA4">
      <w:pPr>
        <w:pStyle w:val="Lijstalinea"/>
        <w:numPr>
          <w:ilvl w:val="0"/>
          <w:numId w:val="58"/>
        </w:numPr>
        <w:spacing w:before="100" w:beforeAutospacing="1" w:after="100" w:afterAutospacing="1" w:line="240" w:lineRule="auto"/>
        <w:jc w:val="both"/>
        <w:rPr>
          <w:rFonts w:ascii="Times New Roman" w:eastAsia="Times New Roman" w:hAnsi="Times New Roman" w:cs="Times New Roman"/>
          <w:lang w:val="en-GB" w:eastAsia="ru-RU"/>
        </w:rPr>
      </w:pPr>
      <w:r w:rsidRPr="009614F6">
        <w:rPr>
          <w:rFonts w:ascii="Times New Roman" w:eastAsia="Times New Roman" w:hAnsi="Times New Roman" w:cs="Times New Roman"/>
          <w:lang w:val="en-GB" w:eastAsia="ru-RU"/>
        </w:rPr>
        <w:t>π-stacking</w:t>
      </w:r>
    </w:p>
    <w:p w14:paraId="137BC082" w14:textId="77777777" w:rsidR="009614F6" w:rsidRDefault="006D7CA4">
      <w:pPr>
        <w:pStyle w:val="Lijstalinea"/>
        <w:numPr>
          <w:ilvl w:val="0"/>
          <w:numId w:val="58"/>
        </w:numPr>
        <w:spacing w:before="100" w:beforeAutospacing="1" w:after="100" w:afterAutospacing="1" w:line="240" w:lineRule="auto"/>
        <w:jc w:val="both"/>
        <w:rPr>
          <w:rFonts w:ascii="Times New Roman" w:eastAsia="Times New Roman" w:hAnsi="Times New Roman" w:cs="Times New Roman"/>
          <w:lang w:val="en-GB" w:eastAsia="ru-RU"/>
        </w:rPr>
      </w:pPr>
      <w:r w:rsidRPr="009614F6">
        <w:rPr>
          <w:rFonts w:ascii="Times New Roman" w:eastAsia="Times New Roman" w:hAnsi="Times New Roman" w:cs="Times New Roman"/>
          <w:lang w:val="en-GB" w:eastAsia="ru-RU"/>
        </w:rPr>
        <w:t>Steric repulsion</w:t>
      </w:r>
    </w:p>
    <w:p w14:paraId="0E033D63" w14:textId="3BD60D1B" w:rsidR="006D7CA4" w:rsidRPr="009614F6" w:rsidRDefault="006D7CA4">
      <w:pPr>
        <w:pStyle w:val="Lijstalinea"/>
        <w:numPr>
          <w:ilvl w:val="0"/>
          <w:numId w:val="58"/>
        </w:numPr>
        <w:spacing w:before="100" w:beforeAutospacing="1" w:after="100" w:afterAutospacing="1" w:line="240" w:lineRule="auto"/>
        <w:jc w:val="both"/>
        <w:rPr>
          <w:rFonts w:ascii="Times New Roman" w:eastAsia="Times New Roman" w:hAnsi="Times New Roman" w:cs="Times New Roman"/>
          <w:lang w:val="en-GB" w:eastAsia="ru-RU"/>
        </w:rPr>
      </w:pPr>
      <w:r w:rsidRPr="009614F6">
        <w:rPr>
          <w:rFonts w:ascii="Times New Roman" w:eastAsia="Times New Roman" w:hAnsi="Times New Roman" w:cs="Times New Roman"/>
          <w:lang w:val="en-GB" w:eastAsia="ru-RU"/>
        </w:rPr>
        <w:t>Alignment of stereocentres</w:t>
      </w:r>
    </w:p>
    <w:p w14:paraId="2D56BE81" w14:textId="7D4DFA26" w:rsidR="006D7CA4" w:rsidRPr="007D0540" w:rsidRDefault="006D7CA4" w:rsidP="006D7CA4">
      <w:pPr>
        <w:spacing w:before="100" w:beforeAutospacing="1" w:after="100" w:afterAutospacing="1" w:line="240" w:lineRule="auto"/>
        <w:jc w:val="both"/>
        <w:rPr>
          <w:rFonts w:ascii="Times New Roman" w:hAnsi="Times New Roman" w:cs="Times New Roman"/>
          <w:lang w:val="en-GB"/>
        </w:rPr>
      </w:pPr>
      <w:r w:rsidRPr="007D0540">
        <w:rPr>
          <w:rFonts w:ascii="Times New Roman" w:eastAsia="Times New Roman" w:hAnsi="Times New Roman" w:cs="Times New Roman"/>
          <w:lang w:val="en-GB" w:eastAsia="ru-RU"/>
        </w:rPr>
        <w:t>Constructive and destructive mechanisms, where the corresponding amino acid was formed or destroyed</w:t>
      </w:r>
      <w:r w:rsidR="009614F6">
        <w:rPr>
          <w:rFonts w:ascii="Times New Roman" w:eastAsia="Times New Roman" w:hAnsi="Times New Roman" w:cs="Times New Roman"/>
          <w:lang w:val="en-GB" w:eastAsia="ru-RU"/>
        </w:rPr>
        <w:t>,</w:t>
      </w:r>
      <w:r w:rsidRPr="007D0540">
        <w:rPr>
          <w:rFonts w:ascii="Times New Roman" w:eastAsia="Times New Roman" w:hAnsi="Times New Roman" w:cs="Times New Roman"/>
          <w:lang w:val="en-GB" w:eastAsia="ru-RU"/>
        </w:rPr>
        <w:t xml:space="preserve"> respectively, were investigated in open systems with a flow rate, </w:t>
      </w:r>
      <w:r w:rsidR="00826387">
        <w:rPr>
          <w:rFonts w:ascii="Times New Roman" w:eastAsia="Times New Roman" w:hAnsi="Times New Roman" w:cs="Times New Roman"/>
          <w:lang w:val="en-GB" w:eastAsia="ru-RU"/>
        </w:rPr>
        <w:t>φ</w:t>
      </w:r>
      <w:r w:rsidRPr="007D0540">
        <w:rPr>
          <w:rFonts w:ascii="Times New Roman" w:eastAsia="Times New Roman" w:hAnsi="Times New Roman" w:cs="Times New Roman"/>
          <w:lang w:val="en-GB" w:eastAsia="ru-RU"/>
        </w:rPr>
        <w:t xml:space="preserve">, of corresponding reactants in each case. </w:t>
      </w:r>
    </w:p>
    <w:p w14:paraId="73D735E6" w14:textId="77777777" w:rsidR="006D7CA4" w:rsidRPr="007D0540" w:rsidRDefault="006D7CA4" w:rsidP="006D7CA4">
      <w:pPr>
        <w:pStyle w:val="Lijstalinea"/>
        <w:keepNext/>
        <w:spacing w:before="100" w:beforeAutospacing="1" w:after="100" w:afterAutospacing="1" w:line="240" w:lineRule="auto"/>
        <w:ind w:left="0"/>
        <w:jc w:val="center"/>
        <w:rPr>
          <w:rFonts w:ascii="Times New Roman" w:hAnsi="Times New Roman" w:cs="Times New Roman"/>
          <w:lang w:val="en-GB"/>
        </w:rPr>
      </w:pP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noProof/>
          <w:lang w:eastAsia="ru-RU"/>
        </w:rPr>
        <w:drawing>
          <wp:inline distT="0" distB="0" distL="0" distR="0" wp14:anchorId="6EDB3F9D" wp14:editId="6C2450D6">
            <wp:extent cx="2524125" cy="1781175"/>
            <wp:effectExtent l="0" t="0" r="9525" b="9525"/>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rotWithShape="1">
                    <a:blip r:embed="rId34">
                      <a:extLst>
                        <a:ext uri="{96DAC541-7B7A-43D3-8B79-37D633B846F1}">
                          <asvg:svgBlip xmlns:asvg="http://schemas.microsoft.com/office/drawing/2016/SVG/main" r:embed="rId35"/>
                        </a:ext>
                      </a:extLst>
                    </a:blip>
                    <a:stretch/>
                  </pic:blipFill>
                  <pic:spPr bwMode="auto">
                    <a:xfrm>
                      <a:off x="0" y="0"/>
                      <a:ext cx="2524125" cy="1781175"/>
                    </a:xfrm>
                    <a:prstGeom prst="rect">
                      <a:avLst/>
                    </a:prstGeom>
                  </pic:spPr>
                </pic:pic>
              </a:graphicData>
            </a:graphic>
          </wp:inline>
        </w:drawing>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noProof/>
          <w:lang w:eastAsia="ru-RU"/>
        </w:rPr>
        <w:drawing>
          <wp:inline distT="0" distB="0" distL="0" distR="0" wp14:anchorId="483E03AC" wp14:editId="0E1FC6E9">
            <wp:extent cx="2524125" cy="1800225"/>
            <wp:effectExtent l="0" t="0" r="9525" b="9525"/>
            <wp:docPr id="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rotWithShape="1">
                    <a:blip r:embed="rId36">
                      <a:extLst>
                        <a:ext uri="{96DAC541-7B7A-43D3-8B79-37D633B846F1}">
                          <asvg:svgBlip xmlns:asvg="http://schemas.microsoft.com/office/drawing/2016/SVG/main" r:embed="rId37"/>
                        </a:ext>
                      </a:extLst>
                    </a:blip>
                    <a:stretch/>
                  </pic:blipFill>
                  <pic:spPr bwMode="auto">
                    <a:xfrm>
                      <a:off x="0" y="0"/>
                      <a:ext cx="2524125" cy="1800225"/>
                    </a:xfrm>
                    <a:prstGeom prst="rect">
                      <a:avLst/>
                    </a:prstGeom>
                  </pic:spPr>
                </pic:pic>
              </a:graphicData>
            </a:graphic>
          </wp:inline>
        </w:drawing>
      </w:r>
    </w:p>
    <w:p w14:paraId="223BACFF" w14:textId="07704875" w:rsidR="006D7CA4" w:rsidRPr="00826387" w:rsidRDefault="006D7CA4" w:rsidP="00826387">
      <w:pPr>
        <w:pStyle w:val="Bijschrift"/>
        <w:jc w:val="center"/>
        <w:rPr>
          <w:rFonts w:ascii="Times New Roman" w:hAnsi="Times New Roman" w:cs="Times New Roman"/>
          <w:color w:val="auto"/>
          <w:sz w:val="24"/>
          <w:szCs w:val="24"/>
          <w:lang w:val="en-GB"/>
        </w:rPr>
      </w:pPr>
      <w:r w:rsidRPr="00826387">
        <w:rPr>
          <w:rFonts w:ascii="Times New Roman" w:eastAsia="Times New Roman" w:hAnsi="Times New Roman" w:cs="Times New Roman"/>
          <w:color w:val="auto"/>
          <w:sz w:val="24"/>
          <w:szCs w:val="24"/>
          <w:lang w:val="en-GB"/>
        </w:rPr>
        <w:t xml:space="preserve">Figure </w:t>
      </w:r>
      <w:r w:rsidRPr="00826387">
        <w:rPr>
          <w:rFonts w:ascii="Times New Roman" w:eastAsia="Times New Roman" w:hAnsi="Times New Roman" w:cs="Times New Roman"/>
          <w:color w:val="auto"/>
          <w:sz w:val="24"/>
          <w:szCs w:val="24"/>
          <w:lang w:val="en-GB"/>
        </w:rPr>
        <w:fldChar w:fldCharType="begin"/>
      </w:r>
      <w:r w:rsidRPr="00826387">
        <w:rPr>
          <w:rFonts w:ascii="Times New Roman" w:eastAsia="Times New Roman" w:hAnsi="Times New Roman" w:cs="Times New Roman"/>
          <w:color w:val="auto"/>
          <w:sz w:val="24"/>
          <w:szCs w:val="24"/>
          <w:lang w:val="en-GB"/>
        </w:rPr>
        <w:instrText xml:space="preserve"> SEQ Figure \* ARABIC </w:instrText>
      </w:r>
      <w:r w:rsidRPr="00826387">
        <w:rPr>
          <w:rFonts w:ascii="Times New Roman" w:eastAsia="Times New Roman" w:hAnsi="Times New Roman" w:cs="Times New Roman"/>
          <w:color w:val="auto"/>
          <w:sz w:val="24"/>
          <w:szCs w:val="24"/>
          <w:lang w:val="en-GB"/>
        </w:rPr>
        <w:fldChar w:fldCharType="separate"/>
      </w:r>
      <w:r w:rsidR="0097284E">
        <w:rPr>
          <w:rFonts w:ascii="Times New Roman" w:eastAsia="Times New Roman" w:hAnsi="Times New Roman" w:cs="Times New Roman"/>
          <w:noProof/>
          <w:color w:val="auto"/>
          <w:sz w:val="24"/>
          <w:szCs w:val="24"/>
          <w:lang w:val="en-GB"/>
        </w:rPr>
        <w:t>2</w:t>
      </w:r>
      <w:r w:rsidRPr="00826387">
        <w:rPr>
          <w:rFonts w:ascii="Times New Roman" w:eastAsia="Times New Roman" w:hAnsi="Times New Roman" w:cs="Times New Roman"/>
          <w:color w:val="auto"/>
          <w:sz w:val="24"/>
          <w:szCs w:val="24"/>
          <w:lang w:val="en-GB"/>
        </w:rPr>
        <w:fldChar w:fldCharType="end"/>
      </w:r>
      <w:r w:rsidRPr="00826387">
        <w:rPr>
          <w:rFonts w:ascii="Times New Roman" w:eastAsia="Times New Roman" w:hAnsi="Times New Roman" w:cs="Times New Roman"/>
          <w:color w:val="auto"/>
          <w:sz w:val="24"/>
          <w:szCs w:val="24"/>
          <w:lang w:val="en-GB"/>
        </w:rPr>
        <w:t>. Concentration of homochiral dipeptides vs flow rate of a) ketoacid (left, constructive mechanism); b) amino acid (right, destructive mechanism)</w:t>
      </w:r>
    </w:p>
    <w:p w14:paraId="4FB4A61A" w14:textId="167FA0F8" w:rsidR="006D7CA4" w:rsidRPr="00826387" w:rsidRDefault="00826387">
      <w:pPr>
        <w:pStyle w:val="Lijstalinea"/>
        <w:numPr>
          <w:ilvl w:val="0"/>
          <w:numId w:val="40"/>
        </w:numPr>
        <w:spacing w:after="160" w:line="259" w:lineRule="auto"/>
        <w:ind w:left="426" w:hanging="426"/>
        <w:jc w:val="both"/>
        <w:rPr>
          <w:rFonts w:ascii="Times New Roman" w:hAnsi="Times New Roman" w:cs="Times New Roman"/>
          <w:lang w:val="en-GB"/>
        </w:rPr>
      </w:pPr>
      <w:r w:rsidRPr="00826387">
        <w:rPr>
          <w:rFonts w:ascii="Times New Roman" w:eastAsia="Times New Roman" w:hAnsi="Times New Roman" w:cs="Times New Roman"/>
          <w:b/>
          <w:bCs/>
          <w:u w:val="single"/>
          <w:lang w:val="en-GB" w:eastAsia="ru-RU"/>
        </w:rPr>
        <w:t>Deduce</w:t>
      </w:r>
      <w:r>
        <w:rPr>
          <w:rFonts w:ascii="Times New Roman" w:eastAsia="Times New Roman" w:hAnsi="Times New Roman" w:cs="Times New Roman"/>
          <w:lang w:val="en-GB" w:eastAsia="ru-RU"/>
        </w:rPr>
        <w:t xml:space="preserve"> the value of</w:t>
      </w:r>
      <w:r w:rsidR="006D7CA4" w:rsidRPr="007D0540">
        <w:rPr>
          <w:rFonts w:ascii="Times New Roman" w:eastAsia="Times New Roman" w:hAnsi="Times New Roman" w:cs="Times New Roman"/>
          <w:lang w:val="en-GB" w:eastAsia="ru-RU"/>
        </w:rPr>
        <w:t xml:space="preserve"> </w:t>
      </w:r>
      <w:r>
        <w:rPr>
          <w:rFonts w:ascii="Times New Roman" w:eastAsia="Times New Roman" w:hAnsi="Times New Roman" w:cs="Times New Roman"/>
          <w:lang w:val="en-GB" w:eastAsia="ru-RU"/>
        </w:rPr>
        <w:t>φ</w:t>
      </w:r>
      <w:r>
        <w:rPr>
          <w:rFonts w:ascii="Times New Roman" w:eastAsiaTheme="minorEastAsia" w:hAnsi="Times New Roman" w:cs="Times New Roman"/>
          <w:lang w:val="en-GB" w:eastAsia="ru-RU"/>
        </w:rPr>
        <w:t>, at which</w:t>
      </w:r>
      <w:r w:rsidR="006D7CA4" w:rsidRPr="007D0540">
        <w:rPr>
          <w:rFonts w:ascii="Times New Roman" w:eastAsiaTheme="minorEastAsia" w:hAnsi="Times New Roman" w:cs="Times New Roman"/>
          <w:lang w:val="en-GB" w:eastAsia="ru-RU"/>
        </w:rPr>
        <w:t xml:space="preserve"> the maximum chiral asymmetry </w:t>
      </w:r>
      <w:r>
        <w:rPr>
          <w:rFonts w:ascii="Times New Roman" w:eastAsiaTheme="minorEastAsia" w:hAnsi="Times New Roman" w:cs="Times New Roman"/>
          <w:lang w:val="en-GB" w:eastAsia="ru-RU"/>
        </w:rPr>
        <w:t xml:space="preserve">is </w:t>
      </w:r>
      <w:r w:rsidR="006D7CA4" w:rsidRPr="007D0540">
        <w:rPr>
          <w:rFonts w:ascii="Times New Roman" w:eastAsiaTheme="minorEastAsia" w:hAnsi="Times New Roman" w:cs="Times New Roman"/>
          <w:lang w:val="en-GB" w:eastAsia="ru-RU"/>
        </w:rPr>
        <w:t>observed</w:t>
      </w:r>
      <w:r>
        <w:rPr>
          <w:rFonts w:ascii="Times New Roman" w:eastAsiaTheme="minorEastAsia" w:hAnsi="Times New Roman" w:cs="Times New Roman"/>
          <w:lang w:val="en-GB" w:eastAsia="ru-RU"/>
        </w:rPr>
        <w:t>.</w:t>
      </w:r>
    </w:p>
    <w:p w14:paraId="60550B56" w14:textId="532B2B6F" w:rsidR="006D7CA4" w:rsidRPr="007D0540" w:rsidRDefault="006D7CA4">
      <w:pPr>
        <w:pStyle w:val="Lijstalinea"/>
        <w:numPr>
          <w:ilvl w:val="0"/>
          <w:numId w:val="40"/>
        </w:numPr>
        <w:spacing w:after="160" w:line="259" w:lineRule="auto"/>
        <w:ind w:left="426" w:hanging="426"/>
        <w:jc w:val="both"/>
        <w:rPr>
          <w:rFonts w:ascii="Times New Roman" w:hAnsi="Times New Roman" w:cs="Times New Roman"/>
          <w:lang w:val="en-GB"/>
        </w:rPr>
      </w:pPr>
      <w:r w:rsidRPr="007D0540">
        <w:rPr>
          <w:rFonts w:ascii="Times New Roman" w:eastAsia="Times New Roman" w:hAnsi="Times New Roman" w:cs="Times New Roman"/>
          <w:b/>
          <w:bCs/>
          <w:u w:val="single"/>
          <w:lang w:val="en-GB" w:eastAsia="ru-RU"/>
        </w:rPr>
        <w:t>Explain</w:t>
      </w:r>
      <w:r w:rsidRPr="007D0540">
        <w:rPr>
          <w:rFonts w:ascii="Times New Roman" w:eastAsia="Times New Roman" w:hAnsi="Times New Roman" w:cs="Times New Roman"/>
          <w:b/>
          <w:bCs/>
          <w:lang w:val="en-GB" w:eastAsia="ru-RU"/>
        </w:rPr>
        <w:t xml:space="preserve"> </w:t>
      </w:r>
      <w:r w:rsidRPr="007D0540">
        <w:rPr>
          <w:rFonts w:ascii="Times New Roman" w:eastAsia="Times New Roman" w:hAnsi="Times New Roman" w:cs="Times New Roman"/>
          <w:lang w:val="en-GB" w:eastAsia="ru-RU"/>
        </w:rPr>
        <w:t>the concentration behaviour of</w:t>
      </w:r>
      <w:r w:rsidR="00826387">
        <w:rPr>
          <w:rFonts w:ascii="Times New Roman" w:eastAsia="Times New Roman" w:hAnsi="Times New Roman" w:cs="Times New Roman"/>
          <w:lang w:val="en-GB" w:eastAsia="ru-RU"/>
        </w:rPr>
        <w:t xml:space="preserve"> [LL]</w:t>
      </w:r>
      <w:r w:rsidRPr="007D0540">
        <w:rPr>
          <w:rFonts w:ascii="Times New Roman" w:eastAsia="Times New Roman" w:hAnsi="Times New Roman" w:cs="Times New Roman"/>
          <w:lang w:val="en-GB" w:eastAsia="ru-RU"/>
        </w:rPr>
        <w:t xml:space="preserve"> </w:t>
      </w:r>
      <w:r w:rsidRPr="007D0540">
        <w:rPr>
          <w:rFonts w:ascii="Times New Roman" w:eastAsiaTheme="minorEastAsia" w:hAnsi="Times New Roman" w:cs="Times New Roman"/>
          <w:lang w:val="en-GB" w:eastAsia="ru-RU"/>
        </w:rPr>
        <w:t>and</w:t>
      </w:r>
      <w:r w:rsidR="00826387">
        <w:rPr>
          <w:rFonts w:ascii="Times New Roman" w:eastAsiaTheme="minorEastAsia" w:hAnsi="Times New Roman" w:cs="Times New Roman"/>
          <w:lang w:val="en-GB" w:eastAsia="ru-RU"/>
        </w:rPr>
        <w:t xml:space="preserve"> [DD]</w:t>
      </w:r>
      <w:r w:rsidRPr="007D0540">
        <w:rPr>
          <w:rFonts w:ascii="Times New Roman" w:eastAsiaTheme="minorEastAsia" w:hAnsi="Times New Roman" w:cs="Times New Roman"/>
          <w:lang w:val="en-GB" w:eastAsia="ru-RU"/>
        </w:rPr>
        <w:t xml:space="preserve"> when:</w:t>
      </w:r>
    </w:p>
    <w:p w14:paraId="39A0BE8E" w14:textId="227074C8" w:rsidR="006D7CA4" w:rsidRPr="007D0540" w:rsidRDefault="00826387">
      <w:pPr>
        <w:pStyle w:val="Lijstalinea"/>
        <w:numPr>
          <w:ilvl w:val="0"/>
          <w:numId w:val="41"/>
        </w:numPr>
        <w:spacing w:after="160" w:line="259" w:lineRule="auto"/>
        <w:ind w:left="709" w:hanging="283"/>
        <w:jc w:val="both"/>
        <w:rPr>
          <w:rFonts w:ascii="Times New Roman" w:hAnsi="Times New Roman" w:cs="Times New Roman"/>
          <w:lang w:val="en-GB"/>
        </w:rPr>
      </w:pPr>
      <w:r>
        <w:rPr>
          <w:rFonts w:ascii="Times New Roman" w:eastAsia="Times New Roman" w:hAnsi="Times New Roman" w:cs="Times New Roman"/>
          <w:lang w:val="en-GB" w:eastAsia="ru-RU"/>
        </w:rPr>
        <w:t>φ &lt; φ</w:t>
      </w:r>
      <w:r>
        <w:rPr>
          <w:rFonts w:ascii="Times New Roman" w:eastAsia="Times New Roman" w:hAnsi="Times New Roman" w:cs="Times New Roman"/>
          <w:vertAlign w:val="subscript"/>
          <w:lang w:val="en-GB" w:eastAsia="ru-RU"/>
        </w:rPr>
        <w:t>1</w:t>
      </w:r>
      <w:r w:rsidR="006D7CA4" w:rsidRPr="007D0540">
        <w:rPr>
          <w:rFonts w:ascii="Times New Roman" w:eastAsiaTheme="minorEastAsia" w:hAnsi="Times New Roman" w:cs="Times New Roman"/>
          <w:lang w:val="en-GB" w:eastAsia="ru-RU"/>
        </w:rPr>
        <w:t>;</w:t>
      </w:r>
    </w:p>
    <w:p w14:paraId="66BB1F08" w14:textId="274E78FC" w:rsidR="006D7CA4" w:rsidRPr="007D0540" w:rsidRDefault="00826387">
      <w:pPr>
        <w:pStyle w:val="Lijstalinea"/>
        <w:numPr>
          <w:ilvl w:val="0"/>
          <w:numId w:val="41"/>
        </w:numPr>
        <w:spacing w:after="160" w:line="259" w:lineRule="auto"/>
        <w:ind w:left="709" w:hanging="283"/>
        <w:jc w:val="both"/>
        <w:rPr>
          <w:rFonts w:ascii="Times New Roman" w:hAnsi="Times New Roman" w:cs="Times New Roman"/>
          <w:lang w:val="en-GB"/>
        </w:rPr>
      </w:pPr>
      <w:r>
        <w:rPr>
          <w:rFonts w:ascii="Times New Roman" w:eastAsia="Times New Roman" w:hAnsi="Times New Roman" w:cs="Times New Roman"/>
          <w:lang w:val="en-GB" w:eastAsia="ru-RU"/>
        </w:rPr>
        <w:t>φ</w:t>
      </w:r>
      <w:r>
        <w:rPr>
          <w:rFonts w:ascii="Times New Roman" w:eastAsia="Times New Roman" w:hAnsi="Times New Roman" w:cs="Times New Roman"/>
          <w:vertAlign w:val="subscript"/>
          <w:lang w:val="en-GB" w:eastAsia="ru-RU"/>
        </w:rPr>
        <w:t>1</w:t>
      </w:r>
      <w:r>
        <w:rPr>
          <w:rFonts w:ascii="Times New Roman" w:eastAsia="Times New Roman" w:hAnsi="Times New Roman" w:cs="Times New Roman"/>
          <w:lang w:val="en-GB" w:eastAsia="ru-RU"/>
        </w:rPr>
        <w:t> &lt; φ &lt; φ</w:t>
      </w:r>
      <w:r>
        <w:rPr>
          <w:rFonts w:ascii="Times New Roman" w:eastAsia="Times New Roman" w:hAnsi="Times New Roman" w:cs="Times New Roman"/>
          <w:vertAlign w:val="subscript"/>
          <w:lang w:val="en-GB" w:eastAsia="ru-RU"/>
        </w:rPr>
        <w:t>2</w:t>
      </w:r>
      <w:r>
        <w:rPr>
          <w:rFonts w:ascii="Times New Roman" w:eastAsia="Times New Roman" w:hAnsi="Times New Roman" w:cs="Times New Roman"/>
          <w:lang w:val="en-GB" w:eastAsia="ru-RU"/>
        </w:rPr>
        <w:t>;</w:t>
      </w:r>
    </w:p>
    <w:p w14:paraId="33A260C1" w14:textId="03BA6C2A" w:rsidR="006D7CA4" w:rsidRPr="007D0540" w:rsidRDefault="00826387">
      <w:pPr>
        <w:pStyle w:val="Lijstalinea"/>
        <w:numPr>
          <w:ilvl w:val="0"/>
          <w:numId w:val="41"/>
        </w:numPr>
        <w:spacing w:after="160" w:line="259" w:lineRule="auto"/>
        <w:ind w:left="709" w:hanging="283"/>
        <w:jc w:val="both"/>
        <w:rPr>
          <w:rFonts w:ascii="Times New Roman" w:hAnsi="Times New Roman" w:cs="Times New Roman"/>
          <w:lang w:val="en-GB"/>
        </w:rPr>
      </w:pPr>
      <w:r>
        <w:rPr>
          <w:rFonts w:ascii="Times New Roman" w:eastAsia="Times New Roman" w:hAnsi="Times New Roman" w:cs="Times New Roman"/>
          <w:lang w:val="en-GB" w:eastAsia="ru-RU"/>
        </w:rPr>
        <w:t>φ &gt; </w:t>
      </w:r>
      <w:r w:rsidRPr="00826387">
        <w:rPr>
          <w:rFonts w:ascii="Times New Roman" w:eastAsia="Times New Roman" w:hAnsi="Times New Roman" w:cs="Times New Roman"/>
          <w:lang w:val="en-GB" w:eastAsia="ru-RU"/>
        </w:rPr>
        <w:t>φ</w:t>
      </w:r>
      <w:r w:rsidRPr="00826387">
        <w:rPr>
          <w:rFonts w:ascii="Times New Roman" w:eastAsia="Times New Roman" w:hAnsi="Times New Roman" w:cs="Times New Roman"/>
          <w:vertAlign w:val="subscript"/>
          <w:lang w:val="en-GB" w:eastAsia="ru-RU"/>
        </w:rPr>
        <w:t>2</w:t>
      </w:r>
      <w:r>
        <w:rPr>
          <w:rFonts w:ascii="Times New Roman" w:eastAsia="Times New Roman" w:hAnsi="Times New Roman" w:cs="Times New Roman"/>
          <w:lang w:val="en-GB" w:eastAsia="ru-RU"/>
        </w:rPr>
        <w:t>.</w:t>
      </w:r>
    </w:p>
    <w:p w14:paraId="7766A6B3" w14:textId="77777777" w:rsidR="006D7CA4" w:rsidRPr="007D0540" w:rsidRDefault="006D7CA4">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38161205" w14:textId="77777777" w:rsidR="00235194" w:rsidRPr="007D0540" w:rsidRDefault="00235194" w:rsidP="00235194">
      <w:pPr>
        <w:pStyle w:val="Kop1"/>
        <w:rPr>
          <w:rFonts w:ascii="Times New Roman" w:hAnsi="Times New Roman" w:cs="Times New Roman"/>
          <w:lang w:val="en-GB"/>
        </w:rPr>
      </w:pPr>
      <w:bookmarkStart w:id="11" w:name="_Toc220651902"/>
      <w:r w:rsidRPr="007D0540">
        <w:rPr>
          <w:rFonts w:ascii="Times New Roman" w:hAnsi="Times New Roman" w:cs="Times New Roman"/>
          <w:lang w:val="en-GB"/>
        </w:rPr>
        <w:lastRenderedPageBreak/>
        <w:t>Problem 11. Fluorescence, phosphorescence and quenching</w:t>
      </w:r>
      <w:bookmarkEnd w:id="11"/>
    </w:p>
    <w:p w14:paraId="41BE205C" w14:textId="396F97B7" w:rsidR="00235194" w:rsidRPr="007D0540" w:rsidRDefault="00235194" w:rsidP="00235194">
      <w:pPr>
        <w:pBdr>
          <w:top w:val="none" w:sz="4" w:space="0" w:color="000000"/>
          <w:left w:val="none" w:sz="4" w:space="0" w:color="000000"/>
          <w:bottom w:val="none" w:sz="4" w:space="0" w:color="000000"/>
          <w:right w:val="none" w:sz="4" w:space="0" w:color="000000"/>
        </w:pBdr>
        <w:jc w:val="both"/>
        <w:rPr>
          <w:rFonts w:ascii="Times New Roman" w:eastAsia="Times New Roman" w:hAnsi="Times New Roman" w:cs="Times New Roman"/>
          <w:lang w:val="en-GB"/>
        </w:rPr>
      </w:pPr>
      <w:r w:rsidRPr="007D0540">
        <w:rPr>
          <w:rFonts w:ascii="Times New Roman" w:eastAsia="Times New Roman" w:hAnsi="Times New Roman" w:cs="Times New Roman"/>
          <w:lang w:val="en-GB"/>
        </w:rPr>
        <w:t xml:space="preserve">Molecules can exist in different electronic spin states known as singlet and triplet states. A singlet state has all electron spins paired (total spin, </w:t>
      </w:r>
      <w:r w:rsidRPr="007D0540">
        <w:rPr>
          <w:rFonts w:ascii="Times New Roman" w:eastAsia="Times New Roman" w:hAnsi="Times New Roman" w:cs="Times New Roman"/>
          <w:i/>
          <w:iCs/>
          <w:lang w:val="en-GB"/>
        </w:rPr>
        <w:t>S</w:t>
      </w:r>
      <w:r w:rsidR="00D878EE">
        <w:rPr>
          <w:rFonts w:ascii="Times New Roman" w:eastAsia="Times New Roman" w:hAnsi="Times New Roman" w:cs="Times New Roman"/>
          <w:lang w:val="en-GB"/>
        </w:rPr>
        <w:t> </w:t>
      </w:r>
      <w:r w:rsidRPr="007D0540">
        <w:rPr>
          <w:rFonts w:ascii="Times New Roman" w:eastAsia="Times New Roman" w:hAnsi="Times New Roman" w:cs="Times New Roman"/>
          <w:lang w:val="en-GB"/>
        </w:rPr>
        <w:t>=</w:t>
      </w:r>
      <w:r w:rsidR="00D878EE">
        <w:rPr>
          <w:rFonts w:ascii="Times New Roman" w:eastAsia="Times New Roman" w:hAnsi="Times New Roman" w:cs="Times New Roman"/>
          <w:lang w:val="en-GB"/>
        </w:rPr>
        <w:t> </w:t>
      </w:r>
      <w:r w:rsidRPr="007D0540">
        <w:rPr>
          <w:rFonts w:ascii="Times New Roman" w:eastAsia="Times New Roman" w:hAnsi="Times New Roman" w:cs="Times New Roman"/>
          <w:lang w:val="en-GB"/>
        </w:rPr>
        <w:t>0), while a triplet state has two unpaired electrons with parallel spins (</w:t>
      </w:r>
      <w:r w:rsidRPr="007D0540">
        <w:rPr>
          <w:rFonts w:ascii="Times New Roman" w:eastAsia="Times New Roman" w:hAnsi="Times New Roman" w:cs="Times New Roman"/>
          <w:i/>
          <w:iCs/>
          <w:lang w:val="en-GB"/>
        </w:rPr>
        <w:t>S</w:t>
      </w:r>
      <w:r w:rsidR="00D878EE">
        <w:rPr>
          <w:rFonts w:ascii="Times New Roman" w:eastAsia="Times New Roman" w:hAnsi="Times New Roman" w:cs="Times New Roman"/>
          <w:lang w:val="en-GB"/>
        </w:rPr>
        <w:t> </w:t>
      </w:r>
      <w:r w:rsidRPr="007D0540">
        <w:rPr>
          <w:rFonts w:ascii="Times New Roman" w:eastAsia="Times New Roman" w:hAnsi="Times New Roman" w:cs="Times New Roman"/>
          <w:lang w:val="en-GB"/>
        </w:rPr>
        <w:t>=</w:t>
      </w:r>
      <w:r w:rsidR="00D878EE">
        <w:rPr>
          <w:rFonts w:ascii="Times New Roman" w:eastAsia="Times New Roman" w:hAnsi="Times New Roman" w:cs="Times New Roman"/>
          <w:lang w:val="en-GB"/>
        </w:rPr>
        <w:t> </w:t>
      </w:r>
      <w:r w:rsidRPr="007D0540">
        <w:rPr>
          <w:rFonts w:ascii="Times New Roman" w:eastAsia="Times New Roman" w:hAnsi="Times New Roman" w:cs="Times New Roman"/>
          <w:lang w:val="en-GB"/>
        </w:rPr>
        <w:t xml:space="preserve">1). Transitions between these states govern important luminescence processes such as fluorescence (singlet → singlet) and phosphorescence (triplet → singlet). Understanding the decay kinetics of these excited states is essential for interpreting emission lifetimes, nonradiative losses, and designing efficient photonic materials. </w:t>
      </w:r>
    </w:p>
    <w:p w14:paraId="35EC3B65" w14:textId="7C3A0C71" w:rsidR="00235194" w:rsidRPr="007D0540" w:rsidRDefault="00235194" w:rsidP="00235194">
      <w:pPr>
        <w:pBdr>
          <w:top w:val="none" w:sz="4" w:space="0" w:color="000000"/>
          <w:left w:val="none" w:sz="4" w:space="0" w:color="000000"/>
          <w:bottom w:val="none" w:sz="4" w:space="0" w:color="000000"/>
          <w:right w:val="none" w:sz="4" w:space="0" w:color="000000"/>
        </w:pBdr>
        <w:jc w:val="both"/>
        <w:rPr>
          <w:rFonts w:ascii="Times New Roman" w:eastAsia="Times New Roman" w:hAnsi="Times New Roman" w:cs="Times New Roman"/>
          <w:lang w:val="en-GB"/>
        </w:rPr>
      </w:pPr>
      <w:r w:rsidRPr="007D0540">
        <w:rPr>
          <w:rFonts w:ascii="Times New Roman" w:eastAsia="Times New Roman" w:hAnsi="Times New Roman" w:cs="Times New Roman"/>
          <w:color w:val="000000"/>
          <w:lang w:val="en-GB"/>
        </w:rPr>
        <w:t>When a molecule absorbs a photon (</w:t>
      </w:r>
      <w:r w:rsidRPr="007D0540">
        <w:rPr>
          <w:rFonts w:ascii="Times New Roman" w:eastAsia="Times New Roman" w:hAnsi="Times New Roman" w:cs="Times New Roman"/>
          <w:i/>
          <w:iCs/>
          <w:color w:val="000000"/>
          <w:lang w:val="en-GB"/>
        </w:rPr>
        <w:t>hv</w:t>
      </w:r>
      <w:r w:rsidRPr="007D0540">
        <w:rPr>
          <w:rFonts w:ascii="Times New Roman" w:eastAsia="Times New Roman" w:hAnsi="Times New Roman" w:cs="Times New Roman"/>
          <w:color w:val="000000"/>
          <w:lang w:val="en-GB"/>
        </w:rPr>
        <w:t>), an electron is promoted to a higher energy level, called an excited state (S</w:t>
      </w:r>
      <w:r w:rsidRPr="007D0540">
        <w:rPr>
          <w:rFonts w:ascii="Times New Roman" w:eastAsia="Times New Roman" w:hAnsi="Times New Roman" w:cs="Times New Roman"/>
          <w:color w:val="000000"/>
          <w:vertAlign w:val="subscript"/>
          <w:lang w:val="en-GB"/>
        </w:rPr>
        <w:t>1</w:t>
      </w:r>
      <w:r w:rsidRPr="007D0540">
        <w:rPr>
          <w:rFonts w:ascii="Times New Roman" w:eastAsia="Times New Roman" w:hAnsi="Times New Roman" w:cs="Times New Roman"/>
          <w:color w:val="000000"/>
          <w:lang w:val="en-GB"/>
        </w:rPr>
        <w:t xml:space="preserve">). This process is called </w:t>
      </w:r>
      <w:r w:rsidRPr="007D0540">
        <w:rPr>
          <w:rFonts w:ascii="Times New Roman" w:eastAsia="Times New Roman" w:hAnsi="Times New Roman" w:cs="Times New Roman"/>
          <w:b/>
          <w:bCs/>
          <w:color w:val="000000"/>
          <w:lang w:val="en-GB"/>
        </w:rPr>
        <w:t>excitation</w:t>
      </w:r>
      <w:r w:rsidRPr="007D0540">
        <w:rPr>
          <w:rFonts w:ascii="Times New Roman" w:eastAsia="Times New Roman" w:hAnsi="Times New Roman" w:cs="Times New Roman"/>
          <w:color w:val="000000"/>
          <w:lang w:val="en-GB"/>
        </w:rPr>
        <w:t xml:space="preserve"> (Exc. with rate </w:t>
      </w:r>
      <w:proofErr w:type="spellStart"/>
      <w:r w:rsidRPr="007D0540">
        <w:rPr>
          <w:rFonts w:ascii="Times New Roman" w:eastAsia="Times New Roman" w:hAnsi="Times New Roman" w:cs="Times New Roman"/>
          <w:i/>
          <w:iCs/>
          <w:color w:val="000000"/>
          <w:lang w:val="en-GB"/>
        </w:rPr>
        <w:t>I</w:t>
      </w:r>
      <w:r w:rsidRPr="007D0540">
        <w:rPr>
          <w:rFonts w:ascii="Times New Roman" w:eastAsia="Times New Roman" w:hAnsi="Times New Roman" w:cs="Times New Roman"/>
          <w:color w:val="000000"/>
          <w:vertAlign w:val="subscript"/>
          <w:lang w:val="en-GB"/>
        </w:rPr>
        <w:t>abs</w:t>
      </w:r>
      <w:proofErr w:type="spellEnd"/>
      <w:r w:rsidRPr="007D0540">
        <w:rPr>
          <w:rFonts w:ascii="Times New Roman" w:eastAsia="Times New Roman" w:hAnsi="Times New Roman" w:cs="Times New Roman"/>
          <w:color w:val="000000"/>
          <w:lang w:val="en-GB"/>
        </w:rPr>
        <w:t>). From this excited state (S</w:t>
      </w:r>
      <w:r w:rsidRPr="007D0540">
        <w:rPr>
          <w:rFonts w:ascii="Times New Roman" w:eastAsia="Times New Roman" w:hAnsi="Times New Roman" w:cs="Times New Roman"/>
          <w:color w:val="000000"/>
          <w:vertAlign w:val="subscript"/>
          <w:lang w:val="en-GB"/>
        </w:rPr>
        <w:t>1</w:t>
      </w:r>
      <w:r w:rsidRPr="007D0540">
        <w:rPr>
          <w:rFonts w:ascii="Times New Roman" w:eastAsia="Times New Roman" w:hAnsi="Times New Roman" w:cs="Times New Roman"/>
          <w:color w:val="000000"/>
          <w:lang w:val="en-GB"/>
        </w:rPr>
        <w:t>), the molecule can lose energy in different ways. It can undergo </w:t>
      </w:r>
      <w:r w:rsidRPr="007D0540">
        <w:rPr>
          <w:rFonts w:ascii="Times New Roman" w:eastAsia="Times New Roman" w:hAnsi="Times New Roman" w:cs="Times New Roman"/>
          <w:b/>
          <w:color w:val="000000"/>
          <w:lang w:val="en-GB"/>
        </w:rPr>
        <w:t xml:space="preserve">internal conversion </w:t>
      </w:r>
      <w:r w:rsidRPr="007D0540">
        <w:rPr>
          <w:rFonts w:ascii="Times New Roman" w:eastAsia="Times New Roman" w:hAnsi="Times New Roman" w:cs="Times New Roman"/>
          <w:color w:val="000000"/>
          <w:lang w:val="en-GB"/>
        </w:rPr>
        <w:t xml:space="preserve">(IC with rate constant </w:t>
      </w:r>
      <w:proofErr w:type="spellStart"/>
      <w:r w:rsidRPr="007D0540">
        <w:rPr>
          <w:rFonts w:ascii="Times New Roman" w:eastAsia="Times New Roman" w:hAnsi="Times New Roman" w:cs="Times New Roman"/>
          <w:i/>
          <w:iCs/>
          <w:color w:val="000000"/>
          <w:lang w:val="en-GB"/>
        </w:rPr>
        <w:t>k</w:t>
      </w:r>
      <w:r w:rsidRPr="007D0540">
        <w:rPr>
          <w:rFonts w:ascii="Times New Roman" w:eastAsia="Times New Roman" w:hAnsi="Times New Roman" w:cs="Times New Roman"/>
          <w:color w:val="000000"/>
          <w:vertAlign w:val="subscript"/>
          <w:lang w:val="en-GB"/>
        </w:rPr>
        <w:t>IC</w:t>
      </w:r>
      <w:proofErr w:type="spellEnd"/>
      <w:r w:rsidRPr="007D0540">
        <w:rPr>
          <w:rFonts w:ascii="Times New Roman" w:eastAsia="Times New Roman" w:hAnsi="Times New Roman" w:cs="Times New Roman"/>
          <w:color w:val="000000"/>
          <w:lang w:val="en-GB"/>
        </w:rPr>
        <w:t>), where energy is lost non-radiatively as heat through changes in vibrational states. Alternatively, it can return to the ground state (S</w:t>
      </w:r>
      <w:r w:rsidRPr="007D0540">
        <w:rPr>
          <w:rFonts w:ascii="Times New Roman" w:eastAsia="Times New Roman" w:hAnsi="Times New Roman" w:cs="Times New Roman"/>
          <w:color w:val="000000"/>
          <w:vertAlign w:val="subscript"/>
          <w:lang w:val="en-GB"/>
        </w:rPr>
        <w:t>0</w:t>
      </w:r>
      <w:r w:rsidRPr="007D0540">
        <w:rPr>
          <w:rFonts w:ascii="Times New Roman" w:eastAsia="Times New Roman" w:hAnsi="Times New Roman" w:cs="Times New Roman"/>
          <w:color w:val="000000"/>
          <w:lang w:val="en-GB"/>
        </w:rPr>
        <w:t>) by emitting a photon (</w:t>
      </w:r>
      <w:r w:rsidRPr="007D0540">
        <w:rPr>
          <w:rFonts w:ascii="Times New Roman" w:eastAsia="Times New Roman" w:hAnsi="Times New Roman" w:cs="Times New Roman"/>
          <w:i/>
          <w:iCs/>
          <w:color w:val="000000"/>
          <w:lang w:val="en-GB"/>
        </w:rPr>
        <w:t>hv</w:t>
      </w:r>
      <w:r w:rsidRPr="007D0540">
        <w:rPr>
          <w:rFonts w:ascii="Times New Roman" w:eastAsia="Times New Roman" w:hAnsi="Times New Roman" w:cs="Times New Roman"/>
          <w:color w:val="000000"/>
          <w:lang w:val="en-GB"/>
        </w:rPr>
        <w:t>); this process is called </w:t>
      </w:r>
      <w:r w:rsidRPr="007D0540">
        <w:rPr>
          <w:rFonts w:ascii="Times New Roman" w:eastAsia="Times New Roman" w:hAnsi="Times New Roman" w:cs="Times New Roman"/>
          <w:b/>
          <w:color w:val="000000"/>
          <w:lang w:val="en-GB"/>
        </w:rPr>
        <w:t xml:space="preserve">fluorescence </w:t>
      </w:r>
      <w:r w:rsidRPr="007D0540">
        <w:rPr>
          <w:rFonts w:ascii="Times New Roman" w:eastAsia="Times New Roman" w:hAnsi="Times New Roman" w:cs="Times New Roman"/>
          <w:color w:val="000000"/>
          <w:lang w:val="en-GB"/>
        </w:rPr>
        <w:t>(</w:t>
      </w:r>
      <w:proofErr w:type="spellStart"/>
      <w:r w:rsidRPr="007D0540">
        <w:rPr>
          <w:rFonts w:ascii="Times New Roman" w:eastAsia="Times New Roman" w:hAnsi="Times New Roman" w:cs="Times New Roman"/>
          <w:color w:val="000000"/>
          <w:lang w:val="en-GB"/>
        </w:rPr>
        <w:t>Fluo</w:t>
      </w:r>
      <w:proofErr w:type="spellEnd"/>
      <w:r w:rsidRPr="007D0540">
        <w:rPr>
          <w:rFonts w:ascii="Times New Roman" w:eastAsia="Times New Roman" w:hAnsi="Times New Roman" w:cs="Times New Roman"/>
          <w:color w:val="000000"/>
          <w:lang w:val="en-GB"/>
        </w:rPr>
        <w:t xml:space="preserve">. with rate constant </w:t>
      </w:r>
      <w:proofErr w:type="spellStart"/>
      <w:r w:rsidRPr="007D0540">
        <w:rPr>
          <w:rFonts w:ascii="Times New Roman" w:eastAsia="Times New Roman" w:hAnsi="Times New Roman" w:cs="Times New Roman"/>
          <w:i/>
          <w:iCs/>
          <w:color w:val="000000"/>
          <w:lang w:val="en-GB"/>
        </w:rPr>
        <w:t>k</w:t>
      </w:r>
      <w:r w:rsidRPr="007D0540">
        <w:rPr>
          <w:rFonts w:ascii="Times New Roman" w:eastAsia="Times New Roman" w:hAnsi="Times New Roman" w:cs="Times New Roman"/>
          <w:color w:val="000000"/>
          <w:vertAlign w:val="subscript"/>
          <w:lang w:val="en-GB"/>
        </w:rPr>
        <w:t>F</w:t>
      </w:r>
      <w:proofErr w:type="spellEnd"/>
      <w:r w:rsidRPr="007D0540">
        <w:rPr>
          <w:rFonts w:ascii="Times New Roman" w:eastAsia="Times New Roman" w:hAnsi="Times New Roman" w:cs="Times New Roman"/>
          <w:color w:val="000000"/>
          <w:lang w:val="en-GB"/>
        </w:rPr>
        <w:t>).</w:t>
      </w:r>
      <w:r w:rsidR="00CA6070">
        <w:rPr>
          <w:rFonts w:ascii="Times New Roman" w:eastAsia="Times New Roman" w:hAnsi="Times New Roman" w:cs="Times New Roman"/>
          <w:color w:val="000000"/>
          <w:lang w:val="en-GB"/>
        </w:rPr>
        <w:t xml:space="preserve"> </w:t>
      </w:r>
      <w:r w:rsidRPr="007D0540">
        <w:rPr>
          <w:rFonts w:ascii="Times New Roman" w:eastAsia="Times New Roman" w:hAnsi="Times New Roman" w:cs="Times New Roman"/>
          <w:color w:val="000000"/>
          <w:lang w:val="en-GB"/>
        </w:rPr>
        <w:t>The excited singlet state (S</w:t>
      </w:r>
      <w:r w:rsidRPr="007D0540">
        <w:rPr>
          <w:rFonts w:ascii="Times New Roman" w:eastAsia="Times New Roman" w:hAnsi="Times New Roman" w:cs="Times New Roman"/>
          <w:color w:val="000000"/>
          <w:vertAlign w:val="subscript"/>
          <w:lang w:val="en-GB"/>
        </w:rPr>
        <w:t>1</w:t>
      </w:r>
      <w:r w:rsidRPr="007D0540">
        <w:rPr>
          <w:rFonts w:ascii="Times New Roman" w:eastAsia="Times New Roman" w:hAnsi="Times New Roman" w:cs="Times New Roman"/>
          <w:color w:val="000000"/>
          <w:lang w:val="en-GB"/>
        </w:rPr>
        <w:t>) can also convert to an excited triplet state (T</w:t>
      </w:r>
      <w:r w:rsidRPr="007D0540">
        <w:rPr>
          <w:rFonts w:ascii="Times New Roman" w:eastAsia="Times New Roman" w:hAnsi="Times New Roman" w:cs="Times New Roman"/>
          <w:color w:val="000000"/>
          <w:vertAlign w:val="subscript"/>
          <w:lang w:val="en-GB"/>
        </w:rPr>
        <w:t>1</w:t>
      </w:r>
      <w:r w:rsidRPr="007D0540">
        <w:rPr>
          <w:rFonts w:ascii="Times New Roman" w:eastAsia="Times New Roman" w:hAnsi="Times New Roman" w:cs="Times New Roman"/>
          <w:color w:val="000000"/>
          <w:lang w:val="en-GB"/>
        </w:rPr>
        <w:t>) through </w:t>
      </w:r>
      <w:r w:rsidRPr="007D0540">
        <w:rPr>
          <w:rFonts w:ascii="Times New Roman" w:eastAsia="Times New Roman" w:hAnsi="Times New Roman" w:cs="Times New Roman"/>
          <w:b/>
          <w:color w:val="000000"/>
          <w:lang w:val="en-GB"/>
        </w:rPr>
        <w:t xml:space="preserve">intersystem crossing </w:t>
      </w:r>
      <w:r w:rsidRPr="007D0540">
        <w:rPr>
          <w:rFonts w:ascii="Times New Roman" w:eastAsia="Times New Roman" w:hAnsi="Times New Roman" w:cs="Times New Roman"/>
          <w:color w:val="000000"/>
          <w:lang w:val="en-GB"/>
        </w:rPr>
        <w:t xml:space="preserve">(ISC with rate constant </w:t>
      </w:r>
      <w:proofErr w:type="spellStart"/>
      <w:r w:rsidRPr="007D0540">
        <w:rPr>
          <w:rFonts w:ascii="Times New Roman" w:eastAsia="Times New Roman" w:hAnsi="Times New Roman" w:cs="Times New Roman"/>
          <w:i/>
          <w:iCs/>
          <w:color w:val="000000"/>
          <w:lang w:val="en-GB"/>
        </w:rPr>
        <w:t>k</w:t>
      </w:r>
      <w:r w:rsidRPr="007D0540">
        <w:rPr>
          <w:rFonts w:ascii="Times New Roman" w:eastAsia="Times New Roman" w:hAnsi="Times New Roman" w:cs="Times New Roman"/>
          <w:color w:val="000000"/>
          <w:vertAlign w:val="subscript"/>
          <w:lang w:val="en-GB"/>
        </w:rPr>
        <w:t>ISC</w:t>
      </w:r>
      <w:proofErr w:type="spellEnd"/>
      <w:r w:rsidRPr="007D0540">
        <w:rPr>
          <w:rFonts w:ascii="Times New Roman" w:eastAsia="Times New Roman" w:hAnsi="Times New Roman" w:cs="Times New Roman"/>
          <w:color w:val="000000"/>
          <w:lang w:val="en-GB"/>
        </w:rPr>
        <w:t>). The triplet state has a longer lifetime, and the molecule may return to the ground state (S</w:t>
      </w:r>
      <w:r w:rsidRPr="007D0540">
        <w:rPr>
          <w:rFonts w:ascii="Times New Roman" w:eastAsia="Times New Roman" w:hAnsi="Times New Roman" w:cs="Times New Roman"/>
          <w:color w:val="000000"/>
          <w:vertAlign w:val="subscript"/>
          <w:lang w:val="en-GB"/>
        </w:rPr>
        <w:t>0</w:t>
      </w:r>
      <w:r w:rsidRPr="007D0540">
        <w:rPr>
          <w:rFonts w:ascii="Times New Roman" w:eastAsia="Times New Roman" w:hAnsi="Times New Roman" w:cs="Times New Roman"/>
          <w:color w:val="000000"/>
          <w:lang w:val="en-GB"/>
        </w:rPr>
        <w:t>) by emitting a photon (</w:t>
      </w:r>
      <w:r w:rsidRPr="007D0540">
        <w:rPr>
          <w:rFonts w:ascii="Times New Roman" w:eastAsia="Times New Roman" w:hAnsi="Times New Roman" w:cs="Times New Roman"/>
          <w:i/>
          <w:iCs/>
          <w:color w:val="000000"/>
          <w:lang w:val="en-GB"/>
        </w:rPr>
        <w:t>hv</w:t>
      </w:r>
      <w:r w:rsidRPr="007D0540">
        <w:rPr>
          <w:rFonts w:ascii="Times New Roman" w:eastAsia="Times New Roman" w:hAnsi="Times New Roman" w:cs="Times New Roman"/>
          <w:color w:val="000000"/>
          <w:lang w:val="en-GB"/>
        </w:rPr>
        <w:t>), known as </w:t>
      </w:r>
      <w:r w:rsidRPr="007D0540">
        <w:rPr>
          <w:rFonts w:ascii="Times New Roman" w:eastAsia="Times New Roman" w:hAnsi="Times New Roman" w:cs="Times New Roman"/>
          <w:b/>
          <w:color w:val="000000"/>
          <w:lang w:val="en-GB"/>
        </w:rPr>
        <w:t xml:space="preserve">phosphorescence </w:t>
      </w:r>
      <w:r w:rsidRPr="007D0540">
        <w:rPr>
          <w:rFonts w:ascii="Times New Roman" w:eastAsia="Times New Roman" w:hAnsi="Times New Roman" w:cs="Times New Roman"/>
          <w:color w:val="000000"/>
          <w:lang w:val="en-GB"/>
        </w:rPr>
        <w:t xml:space="preserve">(Phos. with rate constant </w:t>
      </w:r>
      <w:proofErr w:type="spellStart"/>
      <w:r w:rsidRPr="007D0540">
        <w:rPr>
          <w:rFonts w:ascii="Times New Roman" w:eastAsia="Times New Roman" w:hAnsi="Times New Roman" w:cs="Times New Roman"/>
          <w:i/>
          <w:iCs/>
          <w:color w:val="000000"/>
          <w:lang w:val="en-GB"/>
        </w:rPr>
        <w:t>k</w:t>
      </w:r>
      <w:r w:rsidRPr="007D0540">
        <w:rPr>
          <w:rFonts w:ascii="Times New Roman" w:eastAsia="Times New Roman" w:hAnsi="Times New Roman" w:cs="Times New Roman"/>
          <w:color w:val="000000"/>
          <w:vertAlign w:val="subscript"/>
          <w:lang w:val="en-GB"/>
        </w:rPr>
        <w:t>P</w:t>
      </w:r>
      <w:proofErr w:type="spellEnd"/>
      <w:r w:rsidRPr="007D0540">
        <w:rPr>
          <w:rFonts w:ascii="Times New Roman" w:eastAsia="Times New Roman" w:hAnsi="Times New Roman" w:cs="Times New Roman"/>
          <w:color w:val="000000"/>
          <w:lang w:val="en-GB"/>
        </w:rPr>
        <w:t xml:space="preserve">), or by losing energy as heat through </w:t>
      </w:r>
      <w:r w:rsidRPr="007D0540">
        <w:rPr>
          <w:rFonts w:ascii="Times New Roman" w:eastAsia="Times New Roman" w:hAnsi="Times New Roman" w:cs="Times New Roman"/>
          <w:b/>
          <w:bCs/>
          <w:color w:val="000000"/>
          <w:lang w:val="en-GB"/>
        </w:rPr>
        <w:t>non-radiative decay</w:t>
      </w:r>
      <w:r w:rsidRPr="007D0540">
        <w:rPr>
          <w:rFonts w:ascii="Times New Roman" w:eastAsia="Times New Roman" w:hAnsi="Times New Roman" w:cs="Times New Roman"/>
          <w:color w:val="000000"/>
          <w:lang w:val="en-GB"/>
        </w:rPr>
        <w:t xml:space="preserve"> (</w:t>
      </w:r>
      <w:proofErr w:type="spellStart"/>
      <w:r w:rsidRPr="007D0540">
        <w:rPr>
          <w:rFonts w:ascii="Times New Roman" w:eastAsia="Times New Roman" w:hAnsi="Times New Roman" w:cs="Times New Roman"/>
          <w:color w:val="000000"/>
          <w:lang w:val="en-GB"/>
        </w:rPr>
        <w:t>Non.rad</w:t>
      </w:r>
      <w:proofErr w:type="spellEnd"/>
      <w:r w:rsidRPr="007D0540">
        <w:rPr>
          <w:rFonts w:ascii="Times New Roman" w:eastAsia="Times New Roman" w:hAnsi="Times New Roman" w:cs="Times New Roman"/>
          <w:color w:val="000000"/>
          <w:lang w:val="en-GB"/>
        </w:rPr>
        <w:t xml:space="preserve">. with rate constant </w:t>
      </w:r>
      <w:proofErr w:type="spellStart"/>
      <w:r w:rsidRPr="007D0540">
        <w:rPr>
          <w:rFonts w:ascii="Times New Roman" w:eastAsia="Times New Roman" w:hAnsi="Times New Roman" w:cs="Times New Roman"/>
          <w:i/>
          <w:iCs/>
          <w:color w:val="000000"/>
          <w:lang w:val="en-GB"/>
        </w:rPr>
        <w:t>k</w:t>
      </w:r>
      <w:r w:rsidRPr="007D0540">
        <w:rPr>
          <w:rFonts w:ascii="Times New Roman" w:eastAsia="Times New Roman" w:hAnsi="Times New Roman" w:cs="Times New Roman"/>
          <w:color w:val="000000"/>
          <w:vertAlign w:val="subscript"/>
          <w:lang w:val="en-GB"/>
        </w:rPr>
        <w:t>N</w:t>
      </w:r>
      <w:proofErr w:type="spellEnd"/>
      <w:r w:rsidRPr="007D0540">
        <w:rPr>
          <w:rFonts w:ascii="Times New Roman" w:eastAsia="Times New Roman" w:hAnsi="Times New Roman" w:cs="Times New Roman"/>
          <w:color w:val="000000"/>
          <w:lang w:val="en-GB"/>
        </w:rPr>
        <w:t>). If a quencher is present, it can accept the excitation energy, causing the molecule to return to its ground singlet state (S</w:t>
      </w:r>
      <w:r w:rsidRPr="007D0540">
        <w:rPr>
          <w:rFonts w:ascii="Times New Roman" w:eastAsia="Times New Roman" w:hAnsi="Times New Roman" w:cs="Times New Roman"/>
          <w:color w:val="000000"/>
          <w:vertAlign w:val="subscript"/>
          <w:lang w:val="en-GB"/>
        </w:rPr>
        <w:t>0</w:t>
      </w:r>
      <w:r w:rsidRPr="007D0540">
        <w:rPr>
          <w:rFonts w:ascii="Times New Roman" w:eastAsia="Times New Roman" w:hAnsi="Times New Roman" w:cs="Times New Roman"/>
          <w:color w:val="000000"/>
          <w:lang w:val="en-GB"/>
        </w:rPr>
        <w:t>) without emitting light.</w:t>
      </w:r>
    </w:p>
    <w:p w14:paraId="42AF6097" w14:textId="77777777" w:rsidR="00235194" w:rsidRPr="007D0540" w:rsidRDefault="00235194" w:rsidP="00235194">
      <w:pPr>
        <w:spacing w:before="120" w:after="12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741EA1EC" wp14:editId="5636CD4C">
            <wp:extent cx="4429125" cy="2552700"/>
            <wp:effectExtent l="0" t="0" r="0" b="0"/>
            <wp:docPr id="4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71497" name=""/>
                    <pic:cNvPicPr>
                      <a:picLocks noChangeAspect="1"/>
                    </pic:cNvPicPr>
                  </pic:nvPicPr>
                  <pic:blipFill rotWithShape="1">
                    <a:blip r:embed="rId38"/>
                    <a:stretch/>
                  </pic:blipFill>
                  <pic:spPr bwMode="auto">
                    <a:xfrm>
                      <a:off x="0" y="0"/>
                      <a:ext cx="4429125" cy="2552699"/>
                    </a:xfrm>
                    <a:prstGeom prst="rect">
                      <a:avLst/>
                    </a:prstGeom>
                  </pic:spPr>
                </pic:pic>
              </a:graphicData>
            </a:graphic>
          </wp:inline>
        </w:drawing>
      </w:r>
    </w:p>
    <w:p w14:paraId="2CD5D79D" w14:textId="77777777" w:rsidR="006413CF" w:rsidRPr="006413CF" w:rsidRDefault="006413CF">
      <w:pPr>
        <w:pStyle w:val="Lijstalinea"/>
        <w:numPr>
          <w:ilvl w:val="0"/>
          <w:numId w:val="16"/>
        </w:numPr>
        <w:spacing w:before="120" w:after="120"/>
        <w:ind w:left="426" w:hanging="426"/>
        <w:rPr>
          <w:rFonts w:ascii="Times New Roman" w:hAnsi="Times New Roman" w:cs="Times New Roman"/>
          <w:lang w:val="en-GB"/>
        </w:rPr>
      </w:pPr>
      <w:r>
        <w:rPr>
          <w:rFonts w:ascii="Times New Roman" w:eastAsia="Times New Roman" w:hAnsi="Times New Roman" w:cs="Times New Roman"/>
          <w:b/>
          <w:bCs/>
          <w:u w:val="single"/>
          <w:lang w:val="en-GB"/>
        </w:rPr>
        <w:t>Choose</w:t>
      </w:r>
      <w:r w:rsidR="00235194" w:rsidRPr="007D0540">
        <w:rPr>
          <w:rFonts w:ascii="Times New Roman" w:eastAsia="Times New Roman" w:hAnsi="Times New Roman" w:cs="Times New Roman"/>
          <w:lang w:val="en-GB"/>
        </w:rPr>
        <w:t xml:space="preserve"> the correct option: “For electron excitation, the wavelength of the absorbed photon must be …”</w:t>
      </w:r>
      <w:r>
        <w:rPr>
          <w:rFonts w:ascii="Times New Roman" w:eastAsia="Times New Roman" w:hAnsi="Times New Roman" w:cs="Times New Roman"/>
          <w:lang w:val="en-GB"/>
        </w:rPr>
        <w:t>:</w:t>
      </w:r>
    </w:p>
    <w:p w14:paraId="055B098B" w14:textId="77777777" w:rsidR="006413CF" w:rsidRPr="006413CF" w:rsidRDefault="00235194">
      <w:pPr>
        <w:pStyle w:val="Lijstalinea"/>
        <w:numPr>
          <w:ilvl w:val="0"/>
          <w:numId w:val="59"/>
        </w:numPr>
        <w:shd w:val="clear" w:color="auto" w:fill="FFFFFF" w:themeFill="background1"/>
        <w:spacing w:before="120" w:after="120"/>
        <w:ind w:left="709" w:hanging="283"/>
        <w:rPr>
          <w:rFonts w:ascii="Times New Roman" w:hAnsi="Times New Roman" w:cs="Times New Roman"/>
          <w:lang w:val="en-GB"/>
        </w:rPr>
      </w:pPr>
      <w:r w:rsidRPr="006413CF">
        <w:rPr>
          <w:rFonts w:ascii="Times New Roman" w:eastAsia="Times New Roman" w:hAnsi="Times New Roman" w:cs="Times New Roman"/>
          <w:lang w:val="en-GB"/>
        </w:rPr>
        <w:t>higher than that of the fluorescence wavelength</w:t>
      </w:r>
    </w:p>
    <w:p w14:paraId="34CAA333" w14:textId="77777777" w:rsidR="006413CF" w:rsidRPr="006413CF" w:rsidRDefault="006413CF">
      <w:pPr>
        <w:pStyle w:val="Lijstalinea"/>
        <w:numPr>
          <w:ilvl w:val="0"/>
          <w:numId w:val="59"/>
        </w:numPr>
        <w:shd w:val="clear" w:color="auto" w:fill="FFFFFF" w:themeFill="background1"/>
        <w:spacing w:before="120" w:after="120"/>
        <w:ind w:left="709" w:hanging="283"/>
        <w:rPr>
          <w:rFonts w:ascii="Times New Roman" w:hAnsi="Times New Roman" w:cs="Times New Roman"/>
          <w:lang w:val="en-GB"/>
        </w:rPr>
      </w:pPr>
      <w:r w:rsidRPr="006413CF">
        <w:rPr>
          <w:rFonts w:ascii="Times New Roman" w:eastAsia="Times New Roman" w:hAnsi="Times New Roman" w:cs="Times New Roman"/>
          <w:lang w:val="en-GB"/>
        </w:rPr>
        <w:t>e</w:t>
      </w:r>
      <w:r w:rsidR="00235194" w:rsidRPr="006413CF">
        <w:rPr>
          <w:rFonts w:ascii="Times New Roman" w:eastAsia="Times New Roman" w:hAnsi="Times New Roman" w:cs="Times New Roman"/>
          <w:lang w:val="en-GB"/>
        </w:rPr>
        <w:t>qual to that of the fluorescence wavelength</w:t>
      </w:r>
    </w:p>
    <w:p w14:paraId="5313FCDB" w14:textId="75F78C34" w:rsidR="00235194" w:rsidRPr="006413CF" w:rsidRDefault="00235194">
      <w:pPr>
        <w:pStyle w:val="Lijstalinea"/>
        <w:numPr>
          <w:ilvl w:val="0"/>
          <w:numId w:val="59"/>
        </w:numPr>
        <w:shd w:val="clear" w:color="auto" w:fill="FFFFFF" w:themeFill="background1"/>
        <w:spacing w:before="120" w:after="120"/>
        <w:ind w:left="709" w:hanging="283"/>
        <w:rPr>
          <w:rFonts w:ascii="Times New Roman" w:hAnsi="Times New Roman" w:cs="Times New Roman"/>
          <w:lang w:val="en-GB"/>
        </w:rPr>
      </w:pPr>
      <w:r w:rsidRPr="006413CF">
        <w:rPr>
          <w:rFonts w:ascii="Times New Roman" w:eastAsia="Times New Roman" w:hAnsi="Times New Roman" w:cs="Times New Roman"/>
          <w:lang w:val="en-GB"/>
        </w:rPr>
        <w:t>lower than that of the fluorescence wavelength</w:t>
      </w:r>
    </w:p>
    <w:p w14:paraId="40D83992" w14:textId="77777777" w:rsidR="00235194" w:rsidRPr="007D0540" w:rsidRDefault="00235194" w:rsidP="00235194">
      <w:pPr>
        <w:spacing w:before="120" w:after="120"/>
        <w:jc w:val="both"/>
        <w:rPr>
          <w:rFonts w:ascii="Times New Roman" w:hAnsi="Times New Roman" w:cs="Times New Roman"/>
          <w:lang w:val="en-GB"/>
        </w:rPr>
      </w:pPr>
      <w:r w:rsidRPr="007D0540">
        <w:rPr>
          <w:rFonts w:ascii="Times New Roman" w:eastAsia="Times New Roman" w:hAnsi="Times New Roman" w:cs="Times New Roman"/>
          <w:lang w:val="en-GB"/>
        </w:rPr>
        <w:lastRenderedPageBreak/>
        <w:t>Internal Conversion (IC) is usually more common than Intersystem Crossing (ISC) because it is the spin allowed process (singlet → singlet).</w:t>
      </w:r>
    </w:p>
    <w:p w14:paraId="28E68BF9" w14:textId="77777777" w:rsidR="006413CF" w:rsidRPr="006413CF" w:rsidRDefault="006413CF">
      <w:pPr>
        <w:pStyle w:val="Lijstalinea"/>
        <w:numPr>
          <w:ilvl w:val="0"/>
          <w:numId w:val="16"/>
        </w:numPr>
        <w:spacing w:before="120" w:after="120"/>
        <w:ind w:left="426" w:hanging="426"/>
        <w:rPr>
          <w:rFonts w:ascii="Times New Roman" w:hAnsi="Times New Roman" w:cs="Times New Roman"/>
          <w:lang w:val="en-GB"/>
        </w:rPr>
      </w:pPr>
      <w:r w:rsidRPr="006413CF">
        <w:rPr>
          <w:rFonts w:ascii="Times New Roman" w:eastAsia="Times New Roman" w:hAnsi="Times New Roman" w:cs="Times New Roman"/>
          <w:b/>
          <w:bCs/>
          <w:u w:val="single"/>
          <w:lang w:val="en-GB"/>
        </w:rPr>
        <w:t>Choose</w:t>
      </w:r>
      <w:r w:rsidR="00235194" w:rsidRPr="007D0540">
        <w:rPr>
          <w:rFonts w:ascii="Times New Roman" w:eastAsia="Times New Roman" w:hAnsi="Times New Roman" w:cs="Times New Roman"/>
          <w:lang w:val="en-GB"/>
        </w:rPr>
        <w:t xml:space="preserve"> the correct option: “To increase </w:t>
      </w:r>
      <w:proofErr w:type="spellStart"/>
      <w:r w:rsidR="00235194" w:rsidRPr="007D0540">
        <w:rPr>
          <w:rFonts w:ascii="Times New Roman" w:eastAsia="Times New Roman" w:hAnsi="Times New Roman" w:cs="Times New Roman"/>
          <w:i/>
          <w:iCs/>
          <w:lang w:val="en-GB"/>
        </w:rPr>
        <w:t>k</w:t>
      </w:r>
      <w:r w:rsidR="00235194" w:rsidRPr="007D0540">
        <w:rPr>
          <w:rFonts w:ascii="Times New Roman" w:eastAsia="Times New Roman" w:hAnsi="Times New Roman" w:cs="Times New Roman"/>
          <w:vertAlign w:val="subscript"/>
          <w:lang w:val="en-GB"/>
        </w:rPr>
        <w:t>ISC</w:t>
      </w:r>
      <w:proofErr w:type="spellEnd"/>
      <w:r w:rsidR="00235194" w:rsidRPr="007D0540">
        <w:rPr>
          <w:rFonts w:ascii="Times New Roman" w:eastAsia="Times New Roman" w:hAnsi="Times New Roman" w:cs="Times New Roman"/>
          <w:lang w:val="en-GB"/>
        </w:rPr>
        <w:t xml:space="preserve"> the energy gap between S</w:t>
      </w:r>
      <w:r w:rsidR="00235194" w:rsidRPr="007D0540">
        <w:rPr>
          <w:rFonts w:ascii="Times New Roman" w:eastAsia="Times New Roman" w:hAnsi="Times New Roman" w:cs="Times New Roman"/>
          <w:vertAlign w:val="subscript"/>
          <w:lang w:val="en-GB"/>
        </w:rPr>
        <w:t>1</w:t>
      </w:r>
      <w:r w:rsidR="00235194" w:rsidRPr="007D0540">
        <w:rPr>
          <w:rFonts w:ascii="Times New Roman" w:eastAsia="Times New Roman" w:hAnsi="Times New Roman" w:cs="Times New Roman"/>
          <w:lang w:val="en-GB"/>
        </w:rPr>
        <w:t xml:space="preserve"> and T</w:t>
      </w:r>
      <w:r w:rsidR="00235194" w:rsidRPr="007D0540">
        <w:rPr>
          <w:rFonts w:ascii="Times New Roman" w:eastAsia="Times New Roman" w:hAnsi="Times New Roman" w:cs="Times New Roman"/>
          <w:vertAlign w:val="subscript"/>
          <w:lang w:val="en-GB"/>
        </w:rPr>
        <w:t>1</w:t>
      </w:r>
      <w:r w:rsidR="00235194" w:rsidRPr="007D0540">
        <w:rPr>
          <w:rFonts w:ascii="Times New Roman" w:eastAsia="Times New Roman" w:hAnsi="Times New Roman" w:cs="Times New Roman"/>
          <w:lang w:val="en-GB"/>
        </w:rPr>
        <w:t xml:space="preserve"> states </w:t>
      </w:r>
      <w:r w:rsidR="00235194" w:rsidRPr="007D0540">
        <w:rPr>
          <w:rFonts w:ascii="Times New Roman" w:eastAsia="Times New Roman" w:hAnsi="Times New Roman" w:cs="Times New Roman"/>
          <w:color w:val="000000" w:themeColor="text1"/>
          <w:lang w:val="en-GB"/>
        </w:rPr>
        <w:t>should</w:t>
      </w:r>
      <w:r w:rsidR="00235194" w:rsidRPr="007D0540">
        <w:rPr>
          <w:rFonts w:ascii="Times New Roman" w:eastAsia="Times New Roman" w:hAnsi="Times New Roman" w:cs="Times New Roman"/>
          <w:color w:val="FF0000"/>
          <w:lang w:val="en-GB"/>
        </w:rPr>
        <w:t xml:space="preserve"> </w:t>
      </w:r>
      <w:r w:rsidR="00235194" w:rsidRPr="007D0540">
        <w:rPr>
          <w:rFonts w:ascii="Times New Roman" w:eastAsia="Times New Roman" w:hAnsi="Times New Roman" w:cs="Times New Roman"/>
          <w:lang w:val="en-GB"/>
        </w:rPr>
        <w:t>be …”</w:t>
      </w:r>
      <w:r>
        <w:rPr>
          <w:rFonts w:ascii="Times New Roman" w:eastAsia="Times New Roman" w:hAnsi="Times New Roman" w:cs="Times New Roman"/>
          <w:lang w:val="en-GB"/>
        </w:rPr>
        <w:t>:</w:t>
      </w:r>
    </w:p>
    <w:p w14:paraId="0273D523" w14:textId="77777777" w:rsidR="00F164AC" w:rsidRPr="00F164AC" w:rsidRDefault="00235194">
      <w:pPr>
        <w:pStyle w:val="Lijstalinea"/>
        <w:numPr>
          <w:ilvl w:val="0"/>
          <w:numId w:val="60"/>
        </w:numPr>
        <w:spacing w:before="120" w:after="120"/>
        <w:ind w:left="709" w:hanging="283"/>
        <w:rPr>
          <w:rFonts w:ascii="Times New Roman" w:hAnsi="Times New Roman" w:cs="Times New Roman"/>
          <w:lang w:val="en-GB"/>
        </w:rPr>
      </w:pPr>
      <w:r w:rsidRPr="006413CF">
        <w:rPr>
          <w:rFonts w:ascii="Times New Roman" w:eastAsia="Times New Roman" w:hAnsi="Times New Roman" w:cs="Times New Roman"/>
          <w:lang w:val="en-GB"/>
        </w:rPr>
        <w:t>higher</w:t>
      </w:r>
    </w:p>
    <w:p w14:paraId="56651679" w14:textId="3B673BF4" w:rsidR="00235194" w:rsidRPr="00F164AC" w:rsidRDefault="00235194">
      <w:pPr>
        <w:pStyle w:val="Lijstalinea"/>
        <w:numPr>
          <w:ilvl w:val="0"/>
          <w:numId w:val="60"/>
        </w:numPr>
        <w:spacing w:before="120" w:after="120"/>
        <w:ind w:left="709" w:hanging="283"/>
        <w:rPr>
          <w:rFonts w:ascii="Times New Roman" w:hAnsi="Times New Roman" w:cs="Times New Roman"/>
          <w:lang w:val="en-GB"/>
        </w:rPr>
      </w:pPr>
      <w:r w:rsidRPr="00F164AC">
        <w:rPr>
          <w:rFonts w:ascii="Times New Roman" w:eastAsia="Times New Roman" w:hAnsi="Times New Roman" w:cs="Times New Roman"/>
          <w:lang w:val="en-GB"/>
        </w:rPr>
        <w:t xml:space="preserve">lower </w:t>
      </w:r>
    </w:p>
    <w:p w14:paraId="7F1BF8AB" w14:textId="30C45CDC" w:rsidR="00235194" w:rsidRPr="007D0540" w:rsidRDefault="00235194" w:rsidP="00235194">
      <w:pPr>
        <w:shd w:val="clear" w:color="auto" w:fill="FFFFFF" w:themeFill="background1"/>
        <w:spacing w:before="120" w:after="120"/>
        <w:jc w:val="both"/>
        <w:rPr>
          <w:rFonts w:ascii="Times New Roman" w:hAnsi="Times New Roman" w:cs="Times New Roman"/>
          <w:lang w:val="en-GB"/>
        </w:rPr>
      </w:pPr>
      <w:r w:rsidRPr="007D0540">
        <w:rPr>
          <w:rFonts w:ascii="Times New Roman" w:eastAsia="Times New Roman" w:hAnsi="Times New Roman" w:cs="Times New Roman"/>
          <w:lang w:val="en-GB"/>
        </w:rPr>
        <w:t>To predict light emission (</w:t>
      </w:r>
      <w:r w:rsidRPr="007D0540">
        <w:rPr>
          <w:rFonts w:ascii="Times New Roman" w:eastAsia="Times New Roman" w:hAnsi="Times New Roman" w:cs="Times New Roman"/>
          <w:i/>
          <w:iCs/>
          <w:lang w:val="en-GB"/>
        </w:rPr>
        <w:t>e.g.</w:t>
      </w:r>
      <w:r w:rsidRPr="007D0540">
        <w:rPr>
          <w:rFonts w:ascii="Times New Roman" w:eastAsia="Times New Roman" w:hAnsi="Times New Roman" w:cs="Times New Roman"/>
          <w:lang w:val="en-GB"/>
        </w:rPr>
        <w:t>, fluorescence) quantum yield</w:t>
      </w:r>
      <w:r w:rsidR="00F164AC">
        <w:rPr>
          <w:rFonts w:ascii="Times New Roman" w:eastAsia="Times New Roman" w:hAnsi="Times New Roman" w:cs="Times New Roman"/>
          <w:lang w:val="en-GB"/>
        </w:rPr>
        <w:t>,</w:t>
      </w:r>
      <w:r w:rsidRPr="007D0540">
        <w:rPr>
          <w:rFonts w:ascii="Times New Roman" w:eastAsia="Times New Roman" w:hAnsi="Times New Roman" w:cs="Times New Roman"/>
          <w:lang w:val="en-GB"/>
        </w:rPr>
        <w:t xml:space="preserve"> it is necessary to know the decay mechanism of the excited singlet state: </w:t>
      </w:r>
    </w:p>
    <w:p w14:paraId="6F1FBAB8" w14:textId="77777777" w:rsidR="00235194" w:rsidRPr="007D0540" w:rsidRDefault="00235194" w:rsidP="00F164AC">
      <w:pPr>
        <w:shd w:val="clear" w:color="auto" w:fill="FFFFFF" w:themeFill="background1"/>
        <w:spacing w:after="0"/>
        <w:ind w:left="1418"/>
        <w:rPr>
          <w:rFonts w:ascii="Times New Roman" w:hAnsi="Times New Roman" w:cs="Times New Roman"/>
          <w:lang w:val="en-GB"/>
        </w:rPr>
      </w:pPr>
      <w:r w:rsidRPr="007D0540">
        <w:rPr>
          <w:rFonts w:ascii="Times New Roman" w:eastAsia="Times New Roman" w:hAnsi="Times New Roman" w:cs="Times New Roman"/>
          <w:lang w:val="en-GB"/>
        </w:rPr>
        <w:t>Absorption:</w:t>
      </w:r>
      <w:r w:rsidRPr="007D0540">
        <w:rPr>
          <w:rFonts w:ascii="Times New Roman" w:eastAsia="Times New Roman" w:hAnsi="Times New Roman" w:cs="Times New Roman"/>
          <w:lang w:val="en-GB"/>
        </w:rPr>
        <w:tab/>
      </w:r>
      <w:r w:rsidRPr="007D0540">
        <w:rPr>
          <w:rFonts w:ascii="Times New Roman" w:eastAsia="Times New Roman" w:hAnsi="Times New Roman" w:cs="Times New Roman"/>
          <w:lang w:val="en-GB"/>
        </w:rPr>
        <w:tab/>
      </w:r>
      <w:r w:rsidRPr="007D0540">
        <w:rPr>
          <w:rFonts w:ascii="Times New Roman" w:eastAsia="Times New Roman" w:hAnsi="Times New Roman" w:cs="Times New Roman"/>
          <w:lang w:val="en-GB"/>
        </w:rPr>
        <w:tab/>
        <w:t xml:space="preserve">S + </w:t>
      </w:r>
      <w:r w:rsidRPr="007D0540">
        <w:rPr>
          <w:rFonts w:ascii="Times New Roman" w:eastAsia="Times New Roman" w:hAnsi="Times New Roman" w:cs="Times New Roman"/>
          <w:i/>
          <w:lang w:val="en-GB"/>
        </w:rPr>
        <w:t>hv</w:t>
      </w:r>
      <w:r w:rsidRPr="007D0540">
        <w:rPr>
          <w:rFonts w:ascii="Times New Roman" w:eastAsia="Times New Roman" w:hAnsi="Times New Roman" w:cs="Times New Roman"/>
          <w:lang w:val="en-GB"/>
        </w:rPr>
        <w:t xml:space="preserve"> → S</w:t>
      </w:r>
      <w:r w:rsidRPr="007D0540">
        <w:rPr>
          <w:rFonts w:ascii="Times New Roman" w:eastAsia="Times New Roman" w:hAnsi="Times New Roman" w:cs="Times New Roman"/>
          <w:vertAlign w:val="superscript"/>
          <w:lang w:val="en-GB"/>
        </w:rPr>
        <w:t>*</w:t>
      </w:r>
      <w:r w:rsidRPr="007D0540">
        <w:rPr>
          <w:rFonts w:ascii="Times New Roman" w:eastAsia="Times New Roman" w:hAnsi="Times New Roman" w:cs="Times New Roman"/>
          <w:lang w:val="en-GB"/>
        </w:rPr>
        <w:tab/>
      </w:r>
      <w:r w:rsidRPr="007D0540">
        <w:rPr>
          <w:rFonts w:ascii="Times New Roman" w:eastAsia="Times New Roman" w:hAnsi="Times New Roman" w:cs="Times New Roman"/>
          <w:lang w:val="en-GB"/>
        </w:rPr>
        <w:tab/>
      </w:r>
      <w:proofErr w:type="spellStart"/>
      <w:r w:rsidRPr="007D0540">
        <w:rPr>
          <w:rFonts w:ascii="Times New Roman" w:eastAsia="Times New Roman" w:hAnsi="Times New Roman" w:cs="Times New Roman"/>
          <w:i/>
          <w:lang w:val="en-GB"/>
        </w:rPr>
        <w:t>r</w:t>
      </w:r>
      <w:r w:rsidRPr="007D0540">
        <w:rPr>
          <w:rFonts w:ascii="Times New Roman" w:eastAsia="Times New Roman" w:hAnsi="Times New Roman" w:cs="Times New Roman"/>
          <w:vertAlign w:val="subscript"/>
          <w:lang w:val="en-GB"/>
        </w:rPr>
        <w:t>abs</w:t>
      </w:r>
      <w:proofErr w:type="spellEnd"/>
      <w:r w:rsidRPr="007D0540">
        <w:rPr>
          <w:rFonts w:ascii="Times New Roman" w:eastAsia="Times New Roman" w:hAnsi="Times New Roman" w:cs="Times New Roman"/>
          <w:vertAlign w:val="subscript"/>
          <w:lang w:val="en-GB"/>
        </w:rPr>
        <w:t xml:space="preserve"> </w:t>
      </w:r>
      <w:r w:rsidRPr="007D0540">
        <w:rPr>
          <w:rFonts w:ascii="Times New Roman" w:eastAsia="Times New Roman" w:hAnsi="Times New Roman" w:cs="Times New Roman"/>
          <w:lang w:val="en-GB"/>
        </w:rPr>
        <w:t xml:space="preserve">= </w:t>
      </w:r>
      <w:proofErr w:type="spellStart"/>
      <w:r w:rsidRPr="007D0540">
        <w:rPr>
          <w:rFonts w:ascii="Times New Roman" w:eastAsia="Times New Roman" w:hAnsi="Times New Roman" w:cs="Times New Roman"/>
          <w:i/>
          <w:iCs/>
          <w:lang w:val="en-GB"/>
        </w:rPr>
        <w:t>I</w:t>
      </w:r>
      <w:r w:rsidRPr="007D0540">
        <w:rPr>
          <w:rFonts w:ascii="Times New Roman" w:eastAsia="Times New Roman" w:hAnsi="Times New Roman" w:cs="Times New Roman"/>
          <w:vertAlign w:val="subscript"/>
          <w:lang w:val="en-GB"/>
        </w:rPr>
        <w:t>abs</w:t>
      </w:r>
      <w:proofErr w:type="spellEnd"/>
    </w:p>
    <w:p w14:paraId="2F4B15C3" w14:textId="77777777" w:rsidR="00235194" w:rsidRPr="007D0540" w:rsidRDefault="00235194" w:rsidP="00F164AC">
      <w:pPr>
        <w:shd w:val="clear" w:color="auto" w:fill="FFFFFF" w:themeFill="background1"/>
        <w:spacing w:after="0"/>
        <w:ind w:left="1418"/>
        <w:rPr>
          <w:rFonts w:ascii="Times New Roman" w:hAnsi="Times New Roman" w:cs="Times New Roman"/>
          <w:lang w:val="en-GB"/>
        </w:rPr>
      </w:pPr>
      <w:r w:rsidRPr="007D0540">
        <w:rPr>
          <w:rFonts w:ascii="Times New Roman" w:eastAsia="Times New Roman" w:hAnsi="Times New Roman" w:cs="Times New Roman"/>
          <w:lang w:val="en-GB"/>
        </w:rPr>
        <w:t>Fluorescence:</w:t>
      </w:r>
      <w:r w:rsidRPr="007D0540">
        <w:rPr>
          <w:rFonts w:ascii="Times New Roman" w:eastAsia="Times New Roman" w:hAnsi="Times New Roman" w:cs="Times New Roman"/>
          <w:lang w:val="en-GB"/>
        </w:rPr>
        <w:tab/>
      </w:r>
      <w:r w:rsidRPr="007D0540">
        <w:rPr>
          <w:rFonts w:ascii="Times New Roman" w:eastAsia="Times New Roman" w:hAnsi="Times New Roman" w:cs="Times New Roman"/>
          <w:lang w:val="en-GB"/>
        </w:rPr>
        <w:tab/>
      </w:r>
      <w:r w:rsidRPr="007D0540">
        <w:rPr>
          <w:rFonts w:ascii="Times New Roman" w:eastAsia="Times New Roman" w:hAnsi="Times New Roman" w:cs="Times New Roman"/>
          <w:lang w:val="en-GB"/>
        </w:rPr>
        <w:tab/>
        <w:t>S</w:t>
      </w:r>
      <w:r w:rsidRPr="007D0540">
        <w:rPr>
          <w:rFonts w:ascii="Times New Roman" w:eastAsia="Times New Roman" w:hAnsi="Times New Roman" w:cs="Times New Roman"/>
          <w:vertAlign w:val="superscript"/>
          <w:lang w:val="en-GB"/>
        </w:rPr>
        <w:t>*</w:t>
      </w:r>
      <w:r w:rsidRPr="007D0540">
        <w:rPr>
          <w:rFonts w:ascii="Times New Roman" w:eastAsia="Times New Roman" w:hAnsi="Times New Roman" w:cs="Times New Roman"/>
          <w:lang w:val="en-GB"/>
        </w:rPr>
        <w:t xml:space="preserve"> → S + </w:t>
      </w:r>
      <w:r w:rsidRPr="007D0540">
        <w:rPr>
          <w:rFonts w:ascii="Times New Roman" w:eastAsia="Times New Roman" w:hAnsi="Times New Roman" w:cs="Times New Roman"/>
          <w:i/>
          <w:lang w:val="en-GB"/>
        </w:rPr>
        <w:t>hv</w:t>
      </w:r>
      <w:r w:rsidRPr="007D0540">
        <w:rPr>
          <w:rFonts w:ascii="Times New Roman" w:eastAsia="Times New Roman" w:hAnsi="Times New Roman" w:cs="Times New Roman"/>
          <w:lang w:val="en-GB"/>
        </w:rPr>
        <w:tab/>
      </w:r>
      <w:r w:rsidRPr="007D0540">
        <w:rPr>
          <w:rFonts w:ascii="Times New Roman" w:eastAsia="Times New Roman" w:hAnsi="Times New Roman" w:cs="Times New Roman"/>
          <w:lang w:val="en-GB"/>
        </w:rPr>
        <w:tab/>
      </w:r>
      <w:proofErr w:type="spellStart"/>
      <w:r w:rsidRPr="007D0540">
        <w:rPr>
          <w:rFonts w:ascii="Times New Roman" w:eastAsia="Times New Roman" w:hAnsi="Times New Roman" w:cs="Times New Roman"/>
          <w:i/>
          <w:lang w:val="en-GB"/>
        </w:rPr>
        <w:t>r</w:t>
      </w:r>
      <w:r w:rsidRPr="007D0540">
        <w:rPr>
          <w:rFonts w:ascii="Times New Roman" w:eastAsia="Times New Roman" w:hAnsi="Times New Roman" w:cs="Times New Roman"/>
          <w:vertAlign w:val="subscript"/>
          <w:lang w:val="en-GB"/>
        </w:rPr>
        <w:t>F</w:t>
      </w:r>
      <w:proofErr w:type="spellEnd"/>
      <w:r w:rsidRPr="007D0540">
        <w:rPr>
          <w:rFonts w:ascii="Times New Roman" w:eastAsia="Times New Roman" w:hAnsi="Times New Roman" w:cs="Times New Roman"/>
          <w:vertAlign w:val="subscript"/>
          <w:lang w:val="en-GB"/>
        </w:rPr>
        <w:t xml:space="preserve"> </w:t>
      </w:r>
      <w:r w:rsidRPr="007D0540">
        <w:rPr>
          <w:rFonts w:ascii="Times New Roman" w:eastAsia="Times New Roman" w:hAnsi="Times New Roman" w:cs="Times New Roman"/>
          <w:lang w:val="en-GB"/>
        </w:rPr>
        <w:t xml:space="preserve">= </w:t>
      </w:r>
      <w:proofErr w:type="spellStart"/>
      <w:r w:rsidRPr="007D0540">
        <w:rPr>
          <w:rFonts w:ascii="Times New Roman" w:eastAsia="Times New Roman" w:hAnsi="Times New Roman" w:cs="Times New Roman"/>
          <w:i/>
          <w:iCs/>
          <w:lang w:val="en-GB"/>
        </w:rPr>
        <w:t>k</w:t>
      </w:r>
      <w:r w:rsidRPr="007D0540">
        <w:rPr>
          <w:rFonts w:ascii="Times New Roman" w:eastAsia="Times New Roman" w:hAnsi="Times New Roman" w:cs="Times New Roman"/>
          <w:vertAlign w:val="subscript"/>
          <w:lang w:val="en-GB"/>
        </w:rPr>
        <w:t>F</w:t>
      </w:r>
      <w:proofErr w:type="spellEnd"/>
      <w:r w:rsidRPr="007D0540">
        <w:rPr>
          <w:rFonts w:ascii="Times New Roman" w:eastAsia="Times New Roman" w:hAnsi="Times New Roman" w:cs="Times New Roman"/>
          <w:lang w:val="en-GB"/>
        </w:rPr>
        <w:t>[S</w:t>
      </w:r>
      <w:r w:rsidRPr="007D0540">
        <w:rPr>
          <w:rFonts w:ascii="Times New Roman" w:eastAsia="Times New Roman" w:hAnsi="Times New Roman" w:cs="Times New Roman"/>
          <w:vertAlign w:val="superscript"/>
          <w:lang w:val="en-GB"/>
        </w:rPr>
        <w:t>*</w:t>
      </w:r>
      <w:r w:rsidRPr="007D0540">
        <w:rPr>
          <w:rFonts w:ascii="Times New Roman" w:eastAsia="Times New Roman" w:hAnsi="Times New Roman" w:cs="Times New Roman"/>
          <w:lang w:val="en-GB"/>
        </w:rPr>
        <w:t>]</w:t>
      </w:r>
    </w:p>
    <w:p w14:paraId="6E8EA97C" w14:textId="77777777" w:rsidR="00235194" w:rsidRPr="007D0540" w:rsidRDefault="00235194" w:rsidP="00F164AC">
      <w:pPr>
        <w:shd w:val="clear" w:color="auto" w:fill="FFFFFF" w:themeFill="background1"/>
        <w:spacing w:after="0"/>
        <w:ind w:left="1418"/>
        <w:rPr>
          <w:rFonts w:ascii="Times New Roman" w:hAnsi="Times New Roman" w:cs="Times New Roman"/>
          <w:lang w:val="en-GB"/>
        </w:rPr>
      </w:pPr>
      <w:r w:rsidRPr="007D0540">
        <w:rPr>
          <w:rFonts w:ascii="Times New Roman" w:eastAsia="Times New Roman" w:hAnsi="Times New Roman" w:cs="Times New Roman"/>
          <w:lang w:val="en-GB"/>
        </w:rPr>
        <w:t>Internal conversion:</w:t>
      </w:r>
      <w:r w:rsidRPr="007D0540">
        <w:rPr>
          <w:rFonts w:ascii="Times New Roman" w:eastAsia="Times New Roman" w:hAnsi="Times New Roman" w:cs="Times New Roman"/>
          <w:lang w:val="en-GB"/>
        </w:rPr>
        <w:tab/>
      </w:r>
      <w:r w:rsidRPr="007D0540">
        <w:rPr>
          <w:rFonts w:ascii="Times New Roman" w:eastAsia="Times New Roman" w:hAnsi="Times New Roman" w:cs="Times New Roman"/>
          <w:lang w:val="en-GB"/>
        </w:rPr>
        <w:tab/>
        <w:t>S</w:t>
      </w:r>
      <w:r w:rsidRPr="007D0540">
        <w:rPr>
          <w:rFonts w:ascii="Times New Roman" w:eastAsia="Times New Roman" w:hAnsi="Times New Roman" w:cs="Times New Roman"/>
          <w:vertAlign w:val="superscript"/>
          <w:lang w:val="en-GB"/>
        </w:rPr>
        <w:t>*</w:t>
      </w:r>
      <w:r w:rsidRPr="007D0540">
        <w:rPr>
          <w:rFonts w:ascii="Times New Roman" w:eastAsia="Times New Roman" w:hAnsi="Times New Roman" w:cs="Times New Roman"/>
          <w:lang w:val="en-GB"/>
        </w:rPr>
        <w:t xml:space="preserve"> → S</w:t>
      </w:r>
      <w:r w:rsidRPr="007D0540">
        <w:rPr>
          <w:rFonts w:ascii="Times New Roman" w:eastAsia="Times New Roman" w:hAnsi="Times New Roman" w:cs="Times New Roman"/>
          <w:lang w:val="en-GB"/>
        </w:rPr>
        <w:tab/>
      </w:r>
      <w:r w:rsidRPr="007D0540">
        <w:rPr>
          <w:rFonts w:ascii="Times New Roman" w:eastAsia="Times New Roman" w:hAnsi="Times New Roman" w:cs="Times New Roman"/>
          <w:lang w:val="en-GB"/>
        </w:rPr>
        <w:tab/>
      </w:r>
      <w:r w:rsidRPr="007D0540">
        <w:rPr>
          <w:rFonts w:ascii="Times New Roman" w:eastAsia="Times New Roman" w:hAnsi="Times New Roman" w:cs="Times New Roman"/>
          <w:lang w:val="en-GB"/>
        </w:rPr>
        <w:tab/>
      </w:r>
      <w:proofErr w:type="spellStart"/>
      <w:r w:rsidRPr="007D0540">
        <w:rPr>
          <w:rFonts w:ascii="Times New Roman" w:eastAsia="Times New Roman" w:hAnsi="Times New Roman" w:cs="Times New Roman"/>
          <w:i/>
          <w:lang w:val="en-GB"/>
        </w:rPr>
        <w:t>r</w:t>
      </w:r>
      <w:r w:rsidRPr="007D0540">
        <w:rPr>
          <w:rFonts w:ascii="Times New Roman" w:eastAsia="Times New Roman" w:hAnsi="Times New Roman" w:cs="Times New Roman"/>
          <w:vertAlign w:val="subscript"/>
          <w:lang w:val="en-GB"/>
        </w:rPr>
        <w:t>IC</w:t>
      </w:r>
      <w:proofErr w:type="spellEnd"/>
      <w:r w:rsidRPr="007D0540">
        <w:rPr>
          <w:rFonts w:ascii="Times New Roman" w:eastAsia="Times New Roman" w:hAnsi="Times New Roman" w:cs="Times New Roman"/>
          <w:vertAlign w:val="subscript"/>
          <w:lang w:val="en-GB"/>
        </w:rPr>
        <w:t xml:space="preserve"> </w:t>
      </w:r>
      <w:r w:rsidRPr="007D0540">
        <w:rPr>
          <w:rFonts w:ascii="Times New Roman" w:eastAsia="Times New Roman" w:hAnsi="Times New Roman" w:cs="Times New Roman"/>
          <w:lang w:val="en-GB"/>
        </w:rPr>
        <w:t xml:space="preserve">= </w:t>
      </w:r>
      <w:proofErr w:type="spellStart"/>
      <w:r w:rsidRPr="007D0540">
        <w:rPr>
          <w:rFonts w:ascii="Times New Roman" w:eastAsia="Times New Roman" w:hAnsi="Times New Roman" w:cs="Times New Roman"/>
          <w:i/>
          <w:iCs/>
          <w:lang w:val="en-GB"/>
        </w:rPr>
        <w:t>k</w:t>
      </w:r>
      <w:r w:rsidRPr="007D0540">
        <w:rPr>
          <w:rFonts w:ascii="Times New Roman" w:eastAsia="Times New Roman" w:hAnsi="Times New Roman" w:cs="Times New Roman"/>
          <w:vertAlign w:val="subscript"/>
          <w:lang w:val="en-GB"/>
        </w:rPr>
        <w:t>IC</w:t>
      </w:r>
      <w:proofErr w:type="spellEnd"/>
      <w:r w:rsidRPr="007D0540">
        <w:rPr>
          <w:rFonts w:ascii="Times New Roman" w:eastAsia="Times New Roman" w:hAnsi="Times New Roman" w:cs="Times New Roman"/>
          <w:lang w:val="en-GB"/>
        </w:rPr>
        <w:t>[S</w:t>
      </w:r>
      <w:r w:rsidRPr="007D0540">
        <w:rPr>
          <w:rFonts w:ascii="Times New Roman" w:eastAsia="Times New Roman" w:hAnsi="Times New Roman" w:cs="Times New Roman"/>
          <w:vertAlign w:val="superscript"/>
          <w:lang w:val="en-GB"/>
        </w:rPr>
        <w:t>*</w:t>
      </w:r>
      <w:r w:rsidRPr="007D0540">
        <w:rPr>
          <w:rFonts w:ascii="Times New Roman" w:eastAsia="Times New Roman" w:hAnsi="Times New Roman" w:cs="Times New Roman"/>
          <w:lang w:val="en-GB"/>
        </w:rPr>
        <w:t>]</w:t>
      </w:r>
    </w:p>
    <w:p w14:paraId="7208FD78" w14:textId="77777777" w:rsidR="00235194" w:rsidRPr="007D0540" w:rsidRDefault="00235194" w:rsidP="00F164AC">
      <w:pPr>
        <w:shd w:val="clear" w:color="auto" w:fill="FFFFFF" w:themeFill="background1"/>
        <w:spacing w:after="0"/>
        <w:ind w:left="1418"/>
        <w:rPr>
          <w:rFonts w:ascii="Times New Roman" w:hAnsi="Times New Roman" w:cs="Times New Roman"/>
          <w:lang w:val="en-GB"/>
        </w:rPr>
      </w:pPr>
      <w:r w:rsidRPr="007D0540">
        <w:rPr>
          <w:rFonts w:ascii="Times New Roman" w:eastAsia="Times New Roman" w:hAnsi="Times New Roman" w:cs="Times New Roman"/>
          <w:lang w:val="en-GB"/>
        </w:rPr>
        <w:t>Intersystem crossing:</w:t>
      </w:r>
      <w:r w:rsidRPr="007D0540">
        <w:rPr>
          <w:rFonts w:ascii="Times New Roman" w:eastAsia="Times New Roman" w:hAnsi="Times New Roman" w:cs="Times New Roman"/>
          <w:lang w:val="en-GB"/>
        </w:rPr>
        <w:tab/>
      </w:r>
      <w:r w:rsidRPr="007D0540">
        <w:rPr>
          <w:rFonts w:ascii="Times New Roman" w:eastAsia="Times New Roman" w:hAnsi="Times New Roman" w:cs="Times New Roman"/>
          <w:lang w:val="en-GB"/>
        </w:rPr>
        <w:tab/>
        <w:t>S</w:t>
      </w:r>
      <w:r w:rsidRPr="007D0540">
        <w:rPr>
          <w:rFonts w:ascii="Times New Roman" w:eastAsia="Times New Roman" w:hAnsi="Times New Roman" w:cs="Times New Roman"/>
          <w:vertAlign w:val="superscript"/>
          <w:lang w:val="en-GB"/>
        </w:rPr>
        <w:t>*</w:t>
      </w:r>
      <w:r w:rsidRPr="007D0540">
        <w:rPr>
          <w:rFonts w:ascii="Times New Roman" w:eastAsia="Times New Roman" w:hAnsi="Times New Roman" w:cs="Times New Roman"/>
          <w:lang w:val="en-GB"/>
        </w:rPr>
        <w:t xml:space="preserve"> → T</w:t>
      </w:r>
      <w:r w:rsidRPr="007D0540">
        <w:rPr>
          <w:rFonts w:ascii="Times New Roman" w:eastAsia="Times New Roman" w:hAnsi="Times New Roman" w:cs="Times New Roman"/>
          <w:vertAlign w:val="superscript"/>
          <w:lang w:val="en-GB"/>
        </w:rPr>
        <w:t>*</w:t>
      </w:r>
      <w:r w:rsidRPr="007D0540">
        <w:rPr>
          <w:rFonts w:ascii="Times New Roman" w:eastAsia="Times New Roman" w:hAnsi="Times New Roman" w:cs="Times New Roman"/>
          <w:lang w:val="en-GB"/>
        </w:rPr>
        <w:tab/>
      </w:r>
      <w:r w:rsidRPr="007D0540">
        <w:rPr>
          <w:rFonts w:ascii="Times New Roman" w:eastAsia="Times New Roman" w:hAnsi="Times New Roman" w:cs="Times New Roman"/>
          <w:lang w:val="en-GB"/>
        </w:rPr>
        <w:tab/>
      </w:r>
      <w:proofErr w:type="spellStart"/>
      <w:r w:rsidRPr="007D0540">
        <w:rPr>
          <w:rFonts w:ascii="Times New Roman" w:eastAsia="Times New Roman" w:hAnsi="Times New Roman" w:cs="Times New Roman"/>
          <w:i/>
          <w:lang w:val="en-GB"/>
        </w:rPr>
        <w:t>r</w:t>
      </w:r>
      <w:r w:rsidRPr="007D0540">
        <w:rPr>
          <w:rFonts w:ascii="Times New Roman" w:eastAsia="Times New Roman" w:hAnsi="Times New Roman" w:cs="Times New Roman"/>
          <w:vertAlign w:val="subscript"/>
          <w:lang w:val="en-GB"/>
        </w:rPr>
        <w:t>ISC</w:t>
      </w:r>
      <w:proofErr w:type="spellEnd"/>
      <w:r w:rsidRPr="007D0540">
        <w:rPr>
          <w:rFonts w:ascii="Times New Roman" w:eastAsia="Times New Roman" w:hAnsi="Times New Roman" w:cs="Times New Roman"/>
          <w:vertAlign w:val="subscript"/>
          <w:lang w:val="en-GB"/>
        </w:rPr>
        <w:t xml:space="preserve"> </w:t>
      </w:r>
      <w:r w:rsidRPr="007D0540">
        <w:rPr>
          <w:rFonts w:ascii="Times New Roman" w:eastAsia="Times New Roman" w:hAnsi="Times New Roman" w:cs="Times New Roman"/>
          <w:lang w:val="en-GB"/>
        </w:rPr>
        <w:t xml:space="preserve">= </w:t>
      </w:r>
      <w:proofErr w:type="spellStart"/>
      <w:r w:rsidRPr="007D0540">
        <w:rPr>
          <w:rFonts w:ascii="Times New Roman" w:eastAsia="Times New Roman" w:hAnsi="Times New Roman" w:cs="Times New Roman"/>
          <w:i/>
          <w:iCs/>
          <w:lang w:val="en-GB"/>
        </w:rPr>
        <w:t>k</w:t>
      </w:r>
      <w:r w:rsidRPr="007D0540">
        <w:rPr>
          <w:rFonts w:ascii="Times New Roman" w:eastAsia="Times New Roman" w:hAnsi="Times New Roman" w:cs="Times New Roman"/>
          <w:vertAlign w:val="subscript"/>
          <w:lang w:val="en-GB"/>
        </w:rPr>
        <w:t>ISC</w:t>
      </w:r>
      <w:proofErr w:type="spellEnd"/>
      <w:r w:rsidRPr="007D0540">
        <w:rPr>
          <w:rFonts w:ascii="Times New Roman" w:eastAsia="Times New Roman" w:hAnsi="Times New Roman" w:cs="Times New Roman"/>
          <w:lang w:val="en-GB"/>
        </w:rPr>
        <w:t>[S</w:t>
      </w:r>
      <w:r w:rsidRPr="007D0540">
        <w:rPr>
          <w:rFonts w:ascii="Times New Roman" w:eastAsia="Times New Roman" w:hAnsi="Times New Roman" w:cs="Times New Roman"/>
          <w:vertAlign w:val="superscript"/>
          <w:lang w:val="en-GB"/>
        </w:rPr>
        <w:t>*</w:t>
      </w:r>
      <w:r w:rsidRPr="007D0540">
        <w:rPr>
          <w:rFonts w:ascii="Times New Roman" w:eastAsia="Times New Roman" w:hAnsi="Times New Roman" w:cs="Times New Roman"/>
          <w:lang w:val="en-GB"/>
        </w:rPr>
        <w:t>]</w:t>
      </w:r>
    </w:p>
    <w:p w14:paraId="5DF0D582" w14:textId="77777777" w:rsidR="00235194" w:rsidRPr="007D0540" w:rsidRDefault="00235194">
      <w:pPr>
        <w:pStyle w:val="Lijstalinea"/>
        <w:numPr>
          <w:ilvl w:val="0"/>
          <w:numId w:val="16"/>
        </w:numPr>
        <w:shd w:val="clear" w:color="auto" w:fill="FFFFFF" w:themeFill="background1"/>
        <w:spacing w:before="120" w:after="120"/>
        <w:ind w:left="426" w:hanging="426"/>
        <w:jc w:val="both"/>
        <w:rPr>
          <w:rFonts w:ascii="Times New Roman" w:hAnsi="Times New Roman" w:cs="Times New Roman"/>
          <w:lang w:val="en-GB"/>
        </w:rPr>
      </w:pPr>
      <w:r w:rsidRPr="00F164AC">
        <w:rPr>
          <w:rFonts w:ascii="Times New Roman" w:eastAsia="Times New Roman" w:hAnsi="Times New Roman" w:cs="Times New Roman"/>
          <w:b/>
          <w:bCs/>
          <w:u w:val="single"/>
          <w:lang w:val="en-GB"/>
        </w:rPr>
        <w:t>Find</w:t>
      </w:r>
      <w:r w:rsidRPr="007D0540">
        <w:rPr>
          <w:rFonts w:ascii="Times New Roman" w:eastAsia="Times New Roman" w:hAnsi="Times New Roman" w:cs="Times New Roman"/>
          <w:lang w:val="en-GB"/>
        </w:rPr>
        <w:t xml:space="preserve"> the order of [S</w:t>
      </w:r>
      <w:r w:rsidRPr="007D0540">
        <w:rPr>
          <w:rFonts w:ascii="Times New Roman" w:eastAsia="Times New Roman" w:hAnsi="Times New Roman" w:cs="Times New Roman"/>
          <w:vertAlign w:val="superscript"/>
          <w:lang w:val="en-GB"/>
        </w:rPr>
        <w:t>*</w:t>
      </w:r>
      <w:r w:rsidRPr="007D0540">
        <w:rPr>
          <w:rFonts w:ascii="Times New Roman" w:eastAsia="Times New Roman" w:hAnsi="Times New Roman" w:cs="Times New Roman"/>
          <w:lang w:val="en-GB"/>
        </w:rPr>
        <w:t>] and the observed rate constant (</w:t>
      </w:r>
      <w:proofErr w:type="spellStart"/>
      <w:r w:rsidRPr="007D0540">
        <w:rPr>
          <w:rFonts w:ascii="Times New Roman" w:eastAsia="Times New Roman" w:hAnsi="Times New Roman" w:cs="Times New Roman"/>
          <w:i/>
          <w:iCs/>
          <w:lang w:val="en-GB"/>
        </w:rPr>
        <w:t>k</w:t>
      </w:r>
      <w:r w:rsidRPr="007D0540">
        <w:rPr>
          <w:rFonts w:ascii="Times New Roman" w:eastAsia="Times New Roman" w:hAnsi="Times New Roman" w:cs="Times New Roman"/>
          <w:vertAlign w:val="subscript"/>
          <w:lang w:val="en-GB"/>
        </w:rPr>
        <w:t>obs</w:t>
      </w:r>
      <w:proofErr w:type="spellEnd"/>
      <w:r w:rsidRPr="007D0540">
        <w:rPr>
          <w:rFonts w:ascii="Times New Roman" w:eastAsia="Times New Roman" w:hAnsi="Times New Roman" w:cs="Times New Roman"/>
          <w:lang w:val="en-GB"/>
        </w:rPr>
        <w:t>) for the rate of decay of the excited singlet state, and the emission lifetime (</w:t>
      </w:r>
      <w:r w:rsidRPr="007D0540">
        <w:rPr>
          <w:rFonts w:ascii="Times New Roman" w:eastAsia="Times New Roman" w:hAnsi="Times New Roman" w:cs="Times New Roman"/>
          <w:i/>
          <w:iCs/>
          <w:lang w:val="en-GB"/>
        </w:rPr>
        <w:t>τ</w:t>
      </w:r>
      <w:r w:rsidRPr="007D0540">
        <w:rPr>
          <w:rFonts w:ascii="Times New Roman" w:eastAsia="Times New Roman" w:hAnsi="Times New Roman" w:cs="Times New Roman"/>
          <w:vertAlign w:val="subscript"/>
          <w:lang w:val="en-GB"/>
        </w:rPr>
        <w:t>0</w:t>
      </w:r>
      <w:r w:rsidRPr="007D0540">
        <w:rPr>
          <w:rFonts w:ascii="Times New Roman" w:eastAsia="Times New Roman" w:hAnsi="Times New Roman" w:cs="Times New Roman"/>
          <w:lang w:val="en-GB"/>
        </w:rPr>
        <w:t xml:space="preserve">) after the incident light is turned off. </w:t>
      </w:r>
      <w:r w:rsidRPr="007D0540">
        <w:rPr>
          <w:rFonts w:ascii="Times New Roman" w:eastAsia="Times New Roman" w:hAnsi="Times New Roman" w:cs="Times New Roman"/>
          <w:i/>
          <w:lang w:val="en-GB"/>
        </w:rPr>
        <w:t>Note: Emission lifetime</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i/>
          <w:iCs/>
          <w:lang w:val="en-GB"/>
        </w:rPr>
        <w:t>(τ</w:t>
      </w:r>
      <w:r w:rsidRPr="007D0540">
        <w:rPr>
          <w:rFonts w:ascii="Times New Roman" w:eastAsia="Times New Roman" w:hAnsi="Times New Roman" w:cs="Times New Roman"/>
          <w:vertAlign w:val="subscript"/>
          <w:lang w:val="en-GB"/>
        </w:rPr>
        <w:t>0</w:t>
      </w:r>
      <w:r w:rsidRPr="007D0540">
        <w:rPr>
          <w:rFonts w:ascii="Times New Roman" w:eastAsia="Times New Roman" w:hAnsi="Times New Roman" w:cs="Times New Roman"/>
          <w:i/>
          <w:iCs/>
          <w:lang w:val="en-GB"/>
        </w:rPr>
        <w:t>)</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i/>
          <w:iCs/>
          <w:lang w:val="en-GB"/>
        </w:rPr>
        <w:t>is the time required to reduce</w:t>
      </w:r>
      <w:r w:rsidRPr="007D0540">
        <w:rPr>
          <w:rFonts w:ascii="Times New Roman" w:eastAsia="Times New Roman" w:hAnsi="Times New Roman" w:cs="Times New Roman"/>
          <w:lang w:val="en-GB"/>
        </w:rPr>
        <w:t xml:space="preserve"> </w:t>
      </w:r>
      <w:r w:rsidRPr="00B0238E">
        <w:rPr>
          <w:rFonts w:ascii="Times New Roman" w:eastAsia="Times New Roman" w:hAnsi="Times New Roman" w:cs="Times New Roman"/>
          <w:i/>
          <w:iCs/>
          <w:lang w:val="en-GB"/>
        </w:rPr>
        <w:t>[S</w:t>
      </w:r>
      <w:r w:rsidRPr="00B0238E">
        <w:rPr>
          <w:rFonts w:ascii="Times New Roman" w:eastAsia="Times New Roman" w:hAnsi="Times New Roman" w:cs="Times New Roman"/>
          <w:i/>
          <w:iCs/>
          <w:vertAlign w:val="superscript"/>
          <w:lang w:val="en-GB"/>
        </w:rPr>
        <w:t>*</w:t>
      </w:r>
      <w:r w:rsidRPr="00B0238E">
        <w:rPr>
          <w:rFonts w:ascii="Times New Roman" w:eastAsia="Times New Roman" w:hAnsi="Times New Roman" w:cs="Times New Roman"/>
          <w:i/>
          <w:iCs/>
          <w:lang w:val="en-GB"/>
        </w:rPr>
        <w:t>] b</w:t>
      </w:r>
      <w:r w:rsidRPr="007D0540">
        <w:rPr>
          <w:rFonts w:ascii="Times New Roman" w:eastAsia="Times New Roman" w:hAnsi="Times New Roman" w:cs="Times New Roman"/>
          <w:i/>
          <w:iCs/>
          <w:lang w:val="en-GB"/>
        </w:rPr>
        <w:t xml:space="preserve">y e (≈ 2.72) times.   </w:t>
      </w:r>
    </w:p>
    <w:p w14:paraId="7B3BD23C" w14:textId="77777777" w:rsidR="00235194" w:rsidRPr="007D0540" w:rsidRDefault="00235194" w:rsidP="00235194">
      <w:pPr>
        <w:spacing w:before="120" w:after="120"/>
        <w:jc w:val="both"/>
        <w:rPr>
          <w:rFonts w:ascii="Times New Roman" w:hAnsi="Times New Roman" w:cs="Times New Roman"/>
          <w:color w:val="000000"/>
          <w:lang w:val="en-GB"/>
        </w:rPr>
      </w:pPr>
      <w:r w:rsidRPr="007D0540">
        <w:rPr>
          <w:rFonts w:ascii="Times New Roman" w:eastAsia="Times New Roman" w:hAnsi="Times New Roman" w:cs="Times New Roman"/>
          <w:lang w:val="en-GB"/>
        </w:rPr>
        <w:t>Fluorescence</w:t>
      </w:r>
      <w:r w:rsidRPr="007D0540">
        <w:rPr>
          <w:rFonts w:ascii="Times New Roman" w:eastAsia="Times New Roman" w:hAnsi="Times New Roman" w:cs="Times New Roman"/>
          <w:b/>
          <w:bCs/>
          <w:lang w:val="en-GB"/>
        </w:rPr>
        <w:t xml:space="preserve"> </w:t>
      </w:r>
      <w:r w:rsidRPr="007D0540">
        <w:rPr>
          <w:rFonts w:ascii="Times New Roman" w:eastAsia="Times New Roman" w:hAnsi="Times New Roman" w:cs="Times New Roman"/>
          <w:lang w:val="en-GB"/>
        </w:rPr>
        <w:t>quantum yield (</w:t>
      </w:r>
      <w:r w:rsidRPr="007D0540">
        <w:rPr>
          <w:rFonts w:ascii="Times New Roman" w:eastAsia="Times New Roman" w:hAnsi="Times New Roman" w:cs="Times New Roman"/>
          <w:bCs/>
          <w:i/>
          <w:iCs/>
          <w:lang w:val="en-GB"/>
        </w:rPr>
        <w:t>φ</w:t>
      </w:r>
      <w:r w:rsidRPr="007D0540">
        <w:rPr>
          <w:rFonts w:ascii="Times New Roman" w:eastAsia="Times New Roman" w:hAnsi="Times New Roman" w:cs="Times New Roman"/>
          <w:bCs/>
          <w:vertAlign w:val="subscript"/>
          <w:lang w:val="en-GB"/>
        </w:rPr>
        <w:t>0</w:t>
      </w:r>
      <w:r w:rsidRPr="007D0540">
        <w:rPr>
          <w:rFonts w:ascii="Times New Roman" w:eastAsia="Times New Roman" w:hAnsi="Times New Roman" w:cs="Times New Roman"/>
          <w:lang w:val="en-GB"/>
        </w:rPr>
        <w:t>) is the f</w:t>
      </w:r>
      <w:r w:rsidRPr="007D0540">
        <w:rPr>
          <w:rFonts w:ascii="Times New Roman" w:eastAsia="Times New Roman" w:hAnsi="Times New Roman" w:cs="Times New Roman"/>
          <w:color w:val="000000"/>
          <w:lang w:val="en-GB" w:bidi="ar"/>
        </w:rPr>
        <w:t xml:space="preserve">raction of the excited singlet state molecules that </w:t>
      </w:r>
      <w:r w:rsidRPr="007D0540">
        <w:rPr>
          <w:rStyle w:val="Zwaar"/>
          <w:rFonts w:ascii="Times New Roman" w:eastAsia="Times New Roman" w:hAnsi="Times New Roman" w:cs="Times New Roman"/>
          <w:color w:val="000000"/>
          <w:lang w:val="en-GB" w:bidi="ar"/>
        </w:rPr>
        <w:t>emit a photon</w:t>
      </w:r>
      <w:r w:rsidRPr="007D0540">
        <w:rPr>
          <w:rFonts w:ascii="Times New Roman" w:eastAsia="Times New Roman" w:hAnsi="Times New Roman" w:cs="Times New Roman"/>
          <w:color w:val="000000"/>
          <w:lang w:val="en-GB" w:bidi="ar"/>
        </w:rPr>
        <w:t xml:space="preserve"> (fluoresce). </w:t>
      </w:r>
    </w:p>
    <w:p w14:paraId="40FD4B39" w14:textId="69452CFE" w:rsidR="00235194" w:rsidRPr="007D0540" w:rsidRDefault="00235194">
      <w:pPr>
        <w:pStyle w:val="Lijstalinea"/>
        <w:numPr>
          <w:ilvl w:val="0"/>
          <w:numId w:val="16"/>
        </w:numPr>
        <w:spacing w:before="120" w:after="120"/>
        <w:ind w:left="426" w:hanging="426"/>
        <w:rPr>
          <w:rFonts w:ascii="Times New Roman" w:hAnsi="Times New Roman" w:cs="Times New Roman"/>
          <w:lang w:val="en-GB"/>
        </w:rPr>
      </w:pPr>
      <w:r w:rsidRPr="00B03F57">
        <w:rPr>
          <w:rFonts w:ascii="Times New Roman" w:eastAsia="Times New Roman" w:hAnsi="Times New Roman" w:cs="Times New Roman"/>
          <w:b/>
          <w:bCs/>
          <w:u w:val="single"/>
          <w:lang w:val="en-GB"/>
        </w:rPr>
        <w:t>Derive</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Cs/>
          <w:i/>
          <w:iCs/>
          <w:lang w:val="en-GB"/>
        </w:rPr>
        <w:t>φ</w:t>
      </w:r>
      <w:r w:rsidRPr="007D0540">
        <w:rPr>
          <w:rFonts w:ascii="Times New Roman" w:eastAsia="Times New Roman" w:hAnsi="Times New Roman" w:cs="Times New Roman"/>
          <w:bCs/>
          <w:vertAlign w:val="subscript"/>
          <w:lang w:val="en-GB"/>
        </w:rPr>
        <w:t>0</w:t>
      </w:r>
      <w:r w:rsidRPr="007D0540">
        <w:rPr>
          <w:rFonts w:ascii="Times New Roman" w:eastAsia="Times New Roman" w:hAnsi="Times New Roman" w:cs="Times New Roman"/>
          <w:lang w:val="en-GB"/>
        </w:rPr>
        <w:t xml:space="preserve"> as a function of the rate constants (</w:t>
      </w:r>
      <w:proofErr w:type="spellStart"/>
      <w:r w:rsidRPr="007D0540">
        <w:rPr>
          <w:rFonts w:ascii="Times New Roman" w:eastAsia="Times New Roman" w:hAnsi="Times New Roman" w:cs="Times New Roman"/>
          <w:i/>
          <w:iCs/>
          <w:lang w:val="en-GB"/>
        </w:rPr>
        <w:t>k</w:t>
      </w:r>
      <w:r w:rsidRPr="007D0540">
        <w:rPr>
          <w:rFonts w:ascii="Times New Roman" w:eastAsia="Times New Roman" w:hAnsi="Times New Roman" w:cs="Times New Roman"/>
          <w:vertAlign w:val="subscript"/>
          <w:lang w:val="en-GB"/>
        </w:rPr>
        <w:t>F</w:t>
      </w:r>
      <w:proofErr w:type="spellEnd"/>
      <w:r w:rsidRPr="007D0540">
        <w:rPr>
          <w:rFonts w:ascii="Times New Roman" w:eastAsia="Times New Roman" w:hAnsi="Times New Roman" w:cs="Times New Roman"/>
          <w:lang w:val="en-GB"/>
        </w:rPr>
        <w:t xml:space="preserve">, </w:t>
      </w:r>
      <w:proofErr w:type="spellStart"/>
      <w:r w:rsidRPr="007D0540">
        <w:rPr>
          <w:rFonts w:ascii="Times New Roman" w:eastAsia="Times New Roman" w:hAnsi="Times New Roman" w:cs="Times New Roman"/>
          <w:i/>
          <w:iCs/>
          <w:lang w:val="en-GB"/>
        </w:rPr>
        <w:t>k</w:t>
      </w:r>
      <w:r w:rsidRPr="007D0540">
        <w:rPr>
          <w:rFonts w:ascii="Times New Roman" w:eastAsia="Times New Roman" w:hAnsi="Times New Roman" w:cs="Times New Roman"/>
          <w:vertAlign w:val="subscript"/>
          <w:lang w:val="en-GB"/>
        </w:rPr>
        <w:t>IC</w:t>
      </w:r>
      <w:proofErr w:type="spellEnd"/>
      <w:r w:rsidRPr="007D0540">
        <w:rPr>
          <w:rFonts w:ascii="Times New Roman" w:eastAsia="Times New Roman" w:hAnsi="Times New Roman" w:cs="Times New Roman"/>
          <w:lang w:val="en-GB"/>
        </w:rPr>
        <w:t xml:space="preserve">, and </w:t>
      </w:r>
      <w:proofErr w:type="spellStart"/>
      <w:r w:rsidRPr="007D0540">
        <w:rPr>
          <w:rFonts w:ascii="Times New Roman" w:eastAsia="Times New Roman" w:hAnsi="Times New Roman" w:cs="Times New Roman"/>
          <w:i/>
          <w:iCs/>
          <w:lang w:val="en-GB"/>
        </w:rPr>
        <w:t>k</w:t>
      </w:r>
      <w:r w:rsidRPr="007D0540">
        <w:rPr>
          <w:rFonts w:ascii="Times New Roman" w:eastAsia="Times New Roman" w:hAnsi="Times New Roman" w:cs="Times New Roman"/>
          <w:vertAlign w:val="subscript"/>
          <w:lang w:val="en-GB"/>
        </w:rPr>
        <w:t>ISC</w:t>
      </w:r>
      <w:proofErr w:type="spellEnd"/>
      <w:r w:rsidRPr="007D0540">
        <w:rPr>
          <w:rFonts w:ascii="Times New Roman" w:eastAsia="Times New Roman" w:hAnsi="Times New Roman" w:cs="Times New Roman"/>
          <w:lang w:val="en-GB"/>
        </w:rPr>
        <w:t>)</w:t>
      </w:r>
      <w:r w:rsidRPr="007D0540">
        <w:rPr>
          <w:rFonts w:ascii="Times New Roman" w:eastAsia="Times New Roman" w:hAnsi="Times New Roman" w:cs="Times New Roman"/>
          <w:color w:val="000000"/>
          <w:lang w:val="en-GB" w:bidi="ar"/>
        </w:rPr>
        <w:t>.</w:t>
      </w:r>
    </w:p>
    <w:p w14:paraId="503B9443" w14:textId="1B78F148" w:rsidR="00235194" w:rsidRPr="007D0540" w:rsidRDefault="00235194" w:rsidP="00235194">
      <w:pPr>
        <w:spacing w:before="120" w:after="120"/>
        <w:jc w:val="both"/>
        <w:rPr>
          <w:rFonts w:ascii="Times New Roman" w:hAnsi="Times New Roman" w:cs="Times New Roman"/>
          <w:lang w:val="en-GB"/>
        </w:rPr>
      </w:pPr>
      <w:r w:rsidRPr="007D0540">
        <w:rPr>
          <w:rFonts w:ascii="Times New Roman" w:eastAsia="Times New Roman" w:hAnsi="Times New Roman" w:cs="Times New Roman"/>
          <w:lang w:val="en-GB"/>
        </w:rPr>
        <w:t>To control fluorescence efficiency in devices (</w:t>
      </w:r>
      <w:r w:rsidRPr="00B03F57">
        <w:rPr>
          <w:rFonts w:ascii="Times New Roman" w:eastAsia="Times New Roman" w:hAnsi="Times New Roman" w:cs="Times New Roman"/>
          <w:lang w:val="en-GB"/>
        </w:rPr>
        <w:t>e.g.</w:t>
      </w:r>
      <w:r w:rsidRPr="007D0540">
        <w:rPr>
          <w:rFonts w:ascii="Times New Roman" w:eastAsia="Times New Roman" w:hAnsi="Times New Roman" w:cs="Times New Roman"/>
          <w:lang w:val="en-GB"/>
        </w:rPr>
        <w:t>, LEDs, sensors)</w:t>
      </w:r>
      <w:r w:rsidR="00B03F57">
        <w:rPr>
          <w:rFonts w:ascii="Times New Roman" w:eastAsia="Times New Roman" w:hAnsi="Times New Roman" w:cs="Times New Roman"/>
          <w:lang w:val="en-GB"/>
        </w:rPr>
        <w:t>,</w:t>
      </w:r>
      <w:r w:rsidRPr="007D0540">
        <w:rPr>
          <w:rFonts w:ascii="Times New Roman" w:eastAsia="Times New Roman" w:hAnsi="Times New Roman" w:cs="Times New Roman"/>
          <w:lang w:val="en-GB"/>
        </w:rPr>
        <w:t xml:space="preserve"> quenching is very helpful. Fluorescence quenching is the promotion of non-radiative decay of the excited state. In a collision quenching, an excited fluorophore collides with a quencher, and due to the energy loss</w:t>
      </w:r>
      <w:r w:rsidR="00B03F57">
        <w:rPr>
          <w:rFonts w:ascii="Times New Roman" w:eastAsia="Times New Roman" w:hAnsi="Times New Roman" w:cs="Times New Roman"/>
          <w:lang w:val="en-GB"/>
        </w:rPr>
        <w:t>,</w:t>
      </w:r>
      <w:r w:rsidRPr="007D0540">
        <w:rPr>
          <w:rFonts w:ascii="Times New Roman" w:eastAsia="Times New Roman" w:hAnsi="Times New Roman" w:cs="Times New Roman"/>
          <w:lang w:val="en-GB"/>
        </w:rPr>
        <w:t xml:space="preserve"> there is no light emission:</w:t>
      </w:r>
    </w:p>
    <w:p w14:paraId="18B39DEB" w14:textId="77777777" w:rsidR="00235194" w:rsidRPr="007D0540" w:rsidRDefault="00235194" w:rsidP="00235194">
      <w:pPr>
        <w:spacing w:before="120" w:after="120"/>
        <w:jc w:val="center"/>
        <w:rPr>
          <w:rFonts w:ascii="Times New Roman" w:hAnsi="Times New Roman" w:cs="Times New Roman"/>
          <w:lang w:val="en-GB"/>
        </w:rPr>
      </w:pPr>
      <w:r w:rsidRPr="007D0540">
        <w:rPr>
          <w:rFonts w:ascii="Times New Roman" w:eastAsia="Times New Roman" w:hAnsi="Times New Roman" w:cs="Times New Roman"/>
          <w:lang w:val="en-GB"/>
        </w:rPr>
        <w:t>S</w:t>
      </w:r>
      <w:r w:rsidRPr="007D0540">
        <w:rPr>
          <w:rFonts w:ascii="Times New Roman" w:eastAsia="Times New Roman" w:hAnsi="Times New Roman" w:cs="Times New Roman"/>
          <w:vertAlign w:val="superscript"/>
          <w:lang w:val="en-GB"/>
        </w:rPr>
        <w:t>*</w:t>
      </w:r>
      <w:r w:rsidRPr="007D0540">
        <w:rPr>
          <w:rFonts w:ascii="Times New Roman" w:eastAsia="Times New Roman" w:hAnsi="Times New Roman" w:cs="Times New Roman"/>
          <w:lang w:val="en-GB"/>
        </w:rPr>
        <w:t xml:space="preserve"> + Q → S + Q</w:t>
      </w:r>
      <w:r w:rsidRPr="007D0540">
        <w:rPr>
          <w:rFonts w:ascii="Times New Roman" w:eastAsia="Times New Roman" w:hAnsi="Times New Roman" w:cs="Times New Roman"/>
          <w:lang w:val="en-GB"/>
        </w:rPr>
        <w:tab/>
      </w:r>
      <w:r w:rsidRPr="007D0540">
        <w:rPr>
          <w:rFonts w:ascii="Times New Roman" w:eastAsia="Times New Roman" w:hAnsi="Times New Roman" w:cs="Times New Roman"/>
          <w:lang w:val="en-GB"/>
        </w:rPr>
        <w:tab/>
      </w:r>
      <w:proofErr w:type="spellStart"/>
      <w:r w:rsidRPr="007D0540">
        <w:rPr>
          <w:rFonts w:ascii="Times New Roman" w:eastAsia="Times New Roman" w:hAnsi="Times New Roman" w:cs="Times New Roman"/>
          <w:i/>
          <w:lang w:val="en-GB"/>
        </w:rPr>
        <w:t>r</w:t>
      </w:r>
      <w:r w:rsidRPr="007D0540">
        <w:rPr>
          <w:rFonts w:ascii="Times New Roman" w:eastAsia="Times New Roman" w:hAnsi="Times New Roman" w:cs="Times New Roman"/>
          <w:vertAlign w:val="subscript"/>
          <w:lang w:val="en-GB"/>
        </w:rPr>
        <w:t>Q</w:t>
      </w:r>
      <w:proofErr w:type="spellEnd"/>
      <w:r w:rsidRPr="007D0540">
        <w:rPr>
          <w:rFonts w:ascii="Times New Roman" w:eastAsia="Times New Roman" w:hAnsi="Times New Roman" w:cs="Times New Roman"/>
          <w:vertAlign w:val="subscript"/>
          <w:lang w:val="en-GB"/>
        </w:rPr>
        <w:t xml:space="preserve"> </w:t>
      </w:r>
      <w:r w:rsidRPr="007D0540">
        <w:rPr>
          <w:rFonts w:ascii="Times New Roman" w:eastAsia="Times New Roman" w:hAnsi="Times New Roman" w:cs="Times New Roman"/>
          <w:lang w:val="en-GB"/>
        </w:rPr>
        <w:t xml:space="preserve">= </w:t>
      </w:r>
      <w:proofErr w:type="spellStart"/>
      <w:r w:rsidRPr="007D0540">
        <w:rPr>
          <w:rFonts w:ascii="Times New Roman" w:eastAsia="Times New Roman" w:hAnsi="Times New Roman" w:cs="Times New Roman"/>
          <w:i/>
          <w:iCs/>
          <w:lang w:val="en-GB"/>
        </w:rPr>
        <w:t>k</w:t>
      </w:r>
      <w:r w:rsidRPr="007D0540">
        <w:rPr>
          <w:rFonts w:ascii="Times New Roman" w:eastAsia="Times New Roman" w:hAnsi="Times New Roman" w:cs="Times New Roman"/>
          <w:vertAlign w:val="subscript"/>
          <w:lang w:val="en-GB"/>
        </w:rPr>
        <w:t>Q</w:t>
      </w:r>
      <w:proofErr w:type="spellEnd"/>
      <w:r w:rsidRPr="007D0540">
        <w:rPr>
          <w:rFonts w:ascii="Times New Roman" w:eastAsia="Times New Roman" w:hAnsi="Times New Roman" w:cs="Times New Roman"/>
          <w:lang w:val="en-GB"/>
        </w:rPr>
        <w:t>[S</w:t>
      </w:r>
      <w:r w:rsidRPr="007D0540">
        <w:rPr>
          <w:rFonts w:ascii="Times New Roman" w:eastAsia="Times New Roman" w:hAnsi="Times New Roman" w:cs="Times New Roman"/>
          <w:vertAlign w:val="superscript"/>
          <w:lang w:val="en-GB"/>
        </w:rPr>
        <w:t>*</w:t>
      </w:r>
      <w:r w:rsidRPr="007D0540">
        <w:rPr>
          <w:rFonts w:ascii="Times New Roman" w:eastAsia="Times New Roman" w:hAnsi="Times New Roman" w:cs="Times New Roman"/>
          <w:lang w:val="en-GB"/>
        </w:rPr>
        <w:t>][Q]</w:t>
      </w:r>
    </w:p>
    <w:p w14:paraId="3DBDF01A" w14:textId="77777777" w:rsidR="00235194" w:rsidRPr="007D0540" w:rsidRDefault="00235194">
      <w:pPr>
        <w:pStyle w:val="Lijstalinea"/>
        <w:numPr>
          <w:ilvl w:val="0"/>
          <w:numId w:val="16"/>
        </w:numPr>
        <w:spacing w:before="120" w:after="120"/>
        <w:ind w:left="426" w:hanging="426"/>
        <w:jc w:val="both"/>
        <w:rPr>
          <w:rFonts w:ascii="Times New Roman" w:hAnsi="Times New Roman" w:cs="Times New Roman"/>
          <w:lang w:val="en-GB"/>
        </w:rPr>
      </w:pPr>
      <w:r w:rsidRPr="00B03F57">
        <w:rPr>
          <w:rFonts w:ascii="Times New Roman" w:eastAsia="Times New Roman" w:hAnsi="Times New Roman" w:cs="Times New Roman"/>
          <w:b/>
          <w:bCs/>
          <w:u w:val="single"/>
          <w:lang w:val="en-GB"/>
        </w:rPr>
        <w:t>Derive</w:t>
      </w:r>
      <w:r w:rsidRPr="007D0540">
        <w:rPr>
          <w:rFonts w:ascii="Times New Roman" w:eastAsia="Times New Roman" w:hAnsi="Times New Roman" w:cs="Times New Roman"/>
          <w:lang w:val="en-GB"/>
        </w:rPr>
        <w:t xml:space="preserve"> the fluorescence quantum yield (</w:t>
      </w:r>
      <w:r w:rsidRPr="007D0540">
        <w:rPr>
          <w:rFonts w:ascii="Times New Roman" w:eastAsia="Times New Roman" w:hAnsi="Times New Roman" w:cs="Times New Roman"/>
          <w:bCs/>
          <w:i/>
          <w:iCs/>
          <w:lang w:val="en-GB"/>
        </w:rPr>
        <w:t>φ</w:t>
      </w:r>
      <w:r w:rsidRPr="007D0540">
        <w:rPr>
          <w:rFonts w:ascii="Times New Roman" w:eastAsia="Times New Roman" w:hAnsi="Times New Roman" w:cs="Times New Roman"/>
          <w:lang w:val="en-GB"/>
        </w:rPr>
        <w:t>) as a function of the quencher concentration.</w:t>
      </w:r>
    </w:p>
    <w:p w14:paraId="3AB0E3F9" w14:textId="65F25EE6" w:rsidR="00235194" w:rsidRPr="007D0540" w:rsidRDefault="00235194">
      <w:pPr>
        <w:pStyle w:val="Lijstalinea"/>
        <w:numPr>
          <w:ilvl w:val="0"/>
          <w:numId w:val="16"/>
        </w:numPr>
        <w:spacing w:before="120" w:after="120"/>
        <w:ind w:left="426" w:hanging="426"/>
        <w:jc w:val="both"/>
        <w:rPr>
          <w:rFonts w:ascii="Times New Roman" w:hAnsi="Times New Roman" w:cs="Times New Roman"/>
          <w:lang w:val="en-GB"/>
        </w:rPr>
      </w:pPr>
      <w:r w:rsidRPr="007D0540">
        <w:rPr>
          <w:rFonts w:ascii="Times New Roman" w:eastAsia="Times New Roman" w:hAnsi="Times New Roman" w:cs="Times New Roman"/>
          <w:lang w:val="en-GB"/>
        </w:rPr>
        <w:t>In the Stern</w:t>
      </w:r>
      <w:r w:rsidR="00B03F57">
        <w:rPr>
          <w:rFonts w:ascii="Times New Roman" w:eastAsia="Times New Roman" w:hAnsi="Times New Roman" w:cs="Times New Roman"/>
          <w:lang w:val="en-GB"/>
        </w:rPr>
        <w:t>–</w:t>
      </w:r>
      <w:r w:rsidRPr="007D0540">
        <w:rPr>
          <w:rFonts w:ascii="Times New Roman" w:eastAsia="Times New Roman" w:hAnsi="Times New Roman" w:cs="Times New Roman"/>
          <w:lang w:val="en-GB"/>
        </w:rPr>
        <w:t xml:space="preserve">Volmer equation, the relationship between </w:t>
      </w:r>
      <w:r w:rsidRPr="007D0540">
        <w:rPr>
          <w:rFonts w:ascii="Times New Roman" w:eastAsia="Times New Roman" w:hAnsi="Times New Roman" w:cs="Times New Roman"/>
          <w:i/>
          <w:iCs/>
          <w:lang w:val="en-GB"/>
        </w:rPr>
        <w:t>φ</w:t>
      </w:r>
      <w:r w:rsidRPr="007D0540">
        <w:rPr>
          <w:rFonts w:ascii="Times New Roman" w:eastAsia="Times New Roman" w:hAnsi="Times New Roman" w:cs="Times New Roman"/>
          <w:i/>
          <w:iCs/>
          <w:vertAlign w:val="subscript"/>
          <w:lang w:val="en-GB"/>
        </w:rPr>
        <w:t>0</w:t>
      </w:r>
      <w:r w:rsidRPr="007D0540">
        <w:rPr>
          <w:rFonts w:ascii="Times New Roman" w:eastAsia="Times New Roman" w:hAnsi="Times New Roman" w:cs="Times New Roman"/>
          <w:i/>
          <w:iCs/>
          <w:lang w:val="en-GB"/>
        </w:rPr>
        <w:t>/φ</w:t>
      </w:r>
      <w:r w:rsidRPr="007D0540">
        <w:rPr>
          <w:rFonts w:ascii="Times New Roman" w:eastAsia="Times New Roman" w:hAnsi="Times New Roman" w:cs="Times New Roman"/>
          <w:lang w:val="en-GB"/>
        </w:rPr>
        <w:t xml:space="preserve"> and [Q] is linear. </w:t>
      </w:r>
      <w:r w:rsidRPr="00B03F57">
        <w:rPr>
          <w:rFonts w:ascii="Times New Roman" w:eastAsia="Times New Roman" w:hAnsi="Times New Roman" w:cs="Times New Roman"/>
          <w:b/>
          <w:bCs/>
          <w:u w:val="single"/>
          <w:lang w:val="en-GB"/>
        </w:rPr>
        <w:t>Derive</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color w:val="000000" w:themeColor="text1"/>
          <w:lang w:val="en-GB"/>
        </w:rPr>
        <w:t>this</w:t>
      </w:r>
      <w:r w:rsidRPr="007D0540">
        <w:rPr>
          <w:rFonts w:ascii="Times New Roman" w:eastAsia="Times New Roman" w:hAnsi="Times New Roman" w:cs="Times New Roman"/>
          <w:lang w:val="en-GB"/>
        </w:rPr>
        <w:t xml:space="preserve"> relationship. </w:t>
      </w:r>
    </w:p>
    <w:p w14:paraId="2F2688B9" w14:textId="6024891A" w:rsidR="00235194" w:rsidRPr="007D0540" w:rsidRDefault="00235194" w:rsidP="00235194">
      <w:pPr>
        <w:spacing w:before="120" w:after="120"/>
        <w:jc w:val="both"/>
        <w:rPr>
          <w:rFonts w:ascii="Times New Roman" w:hAnsi="Times New Roman" w:cs="Times New Roman"/>
          <w:lang w:val="en-GB"/>
        </w:rPr>
      </w:pPr>
      <w:r w:rsidRPr="007D0540">
        <w:rPr>
          <w:rFonts w:ascii="Times New Roman" w:eastAsia="Times New Roman" w:hAnsi="Times New Roman" w:cs="Times New Roman"/>
          <w:color w:val="000000"/>
          <w:lang w:val="en-GB" w:bidi="ar"/>
        </w:rPr>
        <w:t xml:space="preserve">In one experiment, quenching of tryptophan fluorescence </w:t>
      </w:r>
      <w:r w:rsidRPr="007D0540">
        <w:rPr>
          <w:rFonts w:ascii="Times New Roman" w:eastAsia="Times New Roman" w:hAnsi="Times New Roman" w:cs="Times New Roman"/>
          <w:color w:val="000000" w:themeColor="text1"/>
          <w:lang w:val="en-GB" w:bidi="ar"/>
        </w:rPr>
        <w:t>in a solution</w:t>
      </w:r>
      <w:r w:rsidRPr="007D0540">
        <w:rPr>
          <w:rFonts w:ascii="Times New Roman" w:eastAsia="Times New Roman" w:hAnsi="Times New Roman" w:cs="Times New Roman"/>
          <w:color w:val="FF0000"/>
          <w:lang w:val="en-GB" w:bidi="ar"/>
        </w:rPr>
        <w:t xml:space="preserve"> </w:t>
      </w:r>
      <w:r w:rsidRPr="007D0540">
        <w:rPr>
          <w:rFonts w:ascii="Times New Roman" w:eastAsia="Times New Roman" w:hAnsi="Times New Roman" w:cs="Times New Roman"/>
          <w:color w:val="000000"/>
          <w:lang w:val="en-GB" w:bidi="ar"/>
        </w:rPr>
        <w:t>by dissolved O</w:t>
      </w:r>
      <w:r w:rsidRPr="007D0540">
        <w:rPr>
          <w:rFonts w:ascii="Times New Roman" w:eastAsia="Times New Roman" w:hAnsi="Times New Roman" w:cs="Times New Roman"/>
          <w:color w:val="000000"/>
          <w:vertAlign w:val="subscript"/>
          <w:lang w:val="en-GB" w:bidi="ar"/>
        </w:rPr>
        <w:t>2</w:t>
      </w:r>
      <w:r w:rsidRPr="007D0540">
        <w:rPr>
          <w:rFonts w:ascii="Times New Roman" w:eastAsia="Times New Roman" w:hAnsi="Times New Roman" w:cs="Times New Roman"/>
          <w:color w:val="000000"/>
          <w:lang w:val="en-GB" w:bidi="ar"/>
        </w:rPr>
        <w:t xml:space="preserve"> gas was monitored by measuring emission lifetimes at 348</w:t>
      </w:r>
      <w:r w:rsidR="001657EF">
        <w:rPr>
          <w:rFonts w:ascii="Times New Roman" w:eastAsia="Times New Roman" w:hAnsi="Times New Roman" w:cs="Times New Roman"/>
          <w:color w:val="000000"/>
          <w:lang w:val="en-GB" w:bidi="ar"/>
        </w:rPr>
        <w:t> </w:t>
      </w:r>
      <w:r w:rsidRPr="007D0540">
        <w:rPr>
          <w:rFonts w:ascii="Times New Roman" w:eastAsia="Times New Roman" w:hAnsi="Times New Roman" w:cs="Times New Roman"/>
          <w:color w:val="000000"/>
          <w:lang w:val="en-GB" w:bidi="ar"/>
        </w:rPr>
        <w:t xml:space="preserve">nm in aqueous solutions. </w:t>
      </w:r>
    </w:p>
    <w:tbl>
      <w:tblPr>
        <w:tblStyle w:val="Tabelraster"/>
        <w:tblpPr w:leftFromText="180" w:rightFromText="180" w:vertAnchor="text" w:horzAnchor="page" w:tblpX="1893" w:tblpY="120"/>
        <w:tblOverlap w:val="never"/>
        <w:tblW w:w="0" w:type="auto"/>
        <w:tblLook w:val="04A0" w:firstRow="1" w:lastRow="0" w:firstColumn="1" w:lastColumn="0" w:noHBand="0" w:noVBand="1"/>
      </w:tblPr>
      <w:tblGrid>
        <w:gridCol w:w="1420"/>
        <w:gridCol w:w="1420"/>
        <w:gridCol w:w="1420"/>
        <w:gridCol w:w="1420"/>
        <w:gridCol w:w="1421"/>
        <w:gridCol w:w="1421"/>
      </w:tblGrid>
      <w:tr w:rsidR="00235194" w:rsidRPr="007D0540" w14:paraId="506D2561" w14:textId="77777777" w:rsidTr="00D83F5B">
        <w:trPr>
          <w:trHeight w:val="340"/>
        </w:trPr>
        <w:tc>
          <w:tcPr>
            <w:tcW w:w="1420" w:type="dxa"/>
            <w:vAlign w:val="center"/>
          </w:tcPr>
          <w:p w14:paraId="7457DCB2" w14:textId="74AC8807" w:rsidR="00235194" w:rsidRPr="004A1D95" w:rsidRDefault="00235194" w:rsidP="00D83F5B">
            <w:pPr>
              <w:spacing w:after="0"/>
              <w:jc w:val="center"/>
              <w:rPr>
                <w:b/>
                <w:bCs/>
                <w:color w:val="000000"/>
                <w:sz w:val="24"/>
                <w:szCs w:val="24"/>
                <w:lang w:val="en-GB"/>
              </w:rPr>
            </w:pPr>
            <w:r w:rsidRPr="004A1D95">
              <w:rPr>
                <w:rFonts w:eastAsia="Times New Roman"/>
                <w:b/>
                <w:bCs/>
                <w:color w:val="000000" w:themeColor="text1"/>
                <w:sz w:val="24"/>
                <w:szCs w:val="24"/>
                <w:lang w:val="en-GB" w:bidi="ar"/>
              </w:rPr>
              <w:t>[O</w:t>
            </w:r>
            <w:r w:rsidRPr="004A1D95">
              <w:rPr>
                <w:rFonts w:eastAsia="Times New Roman"/>
                <w:b/>
                <w:bCs/>
                <w:color w:val="000000" w:themeColor="text1"/>
                <w:sz w:val="24"/>
                <w:szCs w:val="24"/>
                <w:vertAlign w:val="subscript"/>
                <w:lang w:val="en-GB" w:bidi="ar"/>
              </w:rPr>
              <w:t>2</w:t>
            </w:r>
            <w:r w:rsidRPr="004A1D95">
              <w:rPr>
                <w:rFonts w:eastAsia="Times New Roman"/>
                <w:b/>
                <w:bCs/>
                <w:color w:val="000000" w:themeColor="text1"/>
                <w:sz w:val="24"/>
                <w:szCs w:val="24"/>
                <w:lang w:val="en-GB" w:bidi="ar"/>
              </w:rPr>
              <w:t>]</w:t>
            </w:r>
            <w:r w:rsidRPr="004A1D95">
              <w:rPr>
                <w:rFonts w:eastAsia="Times New Roman"/>
                <w:b/>
                <w:bCs/>
                <w:color w:val="000000"/>
                <w:sz w:val="24"/>
                <w:szCs w:val="24"/>
                <w:lang w:val="en-GB" w:bidi="ar"/>
              </w:rPr>
              <w:t xml:space="preserve"> / M</w:t>
            </w:r>
          </w:p>
        </w:tc>
        <w:tc>
          <w:tcPr>
            <w:tcW w:w="1420" w:type="dxa"/>
            <w:vAlign w:val="center"/>
          </w:tcPr>
          <w:p w14:paraId="69BAA168" w14:textId="77777777" w:rsidR="00235194" w:rsidRPr="007D0540" w:rsidRDefault="00235194" w:rsidP="00D83F5B">
            <w:pPr>
              <w:spacing w:after="0"/>
              <w:jc w:val="center"/>
              <w:rPr>
                <w:color w:val="000000"/>
                <w:sz w:val="24"/>
                <w:szCs w:val="24"/>
                <w:lang w:val="en-GB"/>
              </w:rPr>
            </w:pPr>
            <w:r w:rsidRPr="007D0540">
              <w:rPr>
                <w:rFonts w:eastAsia="Times New Roman"/>
                <w:color w:val="000000"/>
                <w:sz w:val="24"/>
                <w:szCs w:val="24"/>
                <w:lang w:val="en-GB" w:bidi="ar"/>
              </w:rPr>
              <w:t>0</w:t>
            </w:r>
          </w:p>
        </w:tc>
        <w:tc>
          <w:tcPr>
            <w:tcW w:w="1420" w:type="dxa"/>
            <w:vAlign w:val="center"/>
          </w:tcPr>
          <w:p w14:paraId="37CEFFA7" w14:textId="0B8750CB" w:rsidR="00235194" w:rsidRPr="007D0540" w:rsidRDefault="00235194" w:rsidP="00D83F5B">
            <w:pPr>
              <w:spacing w:after="0"/>
              <w:jc w:val="center"/>
              <w:rPr>
                <w:color w:val="000000"/>
                <w:sz w:val="24"/>
                <w:szCs w:val="24"/>
                <w:vertAlign w:val="superscript"/>
                <w:lang w:val="en-GB"/>
              </w:rPr>
            </w:pPr>
            <w:r w:rsidRPr="007D0540">
              <w:rPr>
                <w:rFonts w:eastAsia="Times New Roman"/>
                <w:color w:val="000000"/>
                <w:sz w:val="24"/>
                <w:szCs w:val="24"/>
                <w:lang w:val="en-GB" w:bidi="ar"/>
              </w:rPr>
              <w:t>2.3 × 10</w:t>
            </w:r>
            <w:r w:rsidR="001657EF">
              <w:rPr>
                <w:rFonts w:eastAsia="Times New Roman"/>
                <w:color w:val="000000"/>
                <w:sz w:val="24"/>
                <w:szCs w:val="24"/>
                <w:vertAlign w:val="superscript"/>
                <w:lang w:val="en-GB" w:bidi="ar"/>
              </w:rPr>
              <w:t>−</w:t>
            </w:r>
            <w:r w:rsidRPr="007D0540">
              <w:rPr>
                <w:rFonts w:eastAsia="Times New Roman"/>
                <w:color w:val="000000"/>
                <w:sz w:val="24"/>
                <w:szCs w:val="24"/>
                <w:vertAlign w:val="superscript"/>
                <w:lang w:val="en-GB" w:bidi="ar"/>
              </w:rPr>
              <w:t>2</w:t>
            </w:r>
          </w:p>
        </w:tc>
        <w:tc>
          <w:tcPr>
            <w:tcW w:w="1420" w:type="dxa"/>
            <w:vAlign w:val="center"/>
          </w:tcPr>
          <w:p w14:paraId="1B328096" w14:textId="77777777" w:rsidR="00235194" w:rsidRPr="007D0540" w:rsidRDefault="00235194" w:rsidP="00D83F5B">
            <w:pPr>
              <w:spacing w:after="0"/>
              <w:jc w:val="center"/>
              <w:rPr>
                <w:color w:val="000000"/>
                <w:sz w:val="24"/>
                <w:szCs w:val="24"/>
                <w:lang w:val="en-GB"/>
              </w:rPr>
            </w:pPr>
            <w:r w:rsidRPr="007D0540">
              <w:rPr>
                <w:rFonts w:eastAsia="Times New Roman"/>
                <w:color w:val="000000"/>
                <w:sz w:val="24"/>
                <w:szCs w:val="24"/>
                <w:lang w:val="en-GB" w:bidi="ar"/>
              </w:rPr>
              <w:t>5.5 × 10</w:t>
            </w:r>
            <w:r w:rsidRPr="007D0540">
              <w:rPr>
                <w:rFonts w:eastAsia="Times New Roman"/>
                <w:color w:val="000000"/>
                <w:sz w:val="24"/>
                <w:szCs w:val="24"/>
                <w:vertAlign w:val="superscript"/>
                <w:lang w:val="en-GB" w:bidi="ar"/>
              </w:rPr>
              <w:t>−2</w:t>
            </w:r>
          </w:p>
        </w:tc>
        <w:tc>
          <w:tcPr>
            <w:tcW w:w="1421" w:type="dxa"/>
            <w:vAlign w:val="center"/>
          </w:tcPr>
          <w:p w14:paraId="7B7BC8F0" w14:textId="77777777" w:rsidR="00235194" w:rsidRPr="007D0540" w:rsidRDefault="00235194" w:rsidP="00D83F5B">
            <w:pPr>
              <w:spacing w:after="0"/>
              <w:jc w:val="center"/>
              <w:rPr>
                <w:color w:val="000000"/>
                <w:sz w:val="24"/>
                <w:szCs w:val="24"/>
                <w:lang w:val="en-GB"/>
              </w:rPr>
            </w:pPr>
            <w:r w:rsidRPr="007D0540">
              <w:rPr>
                <w:rFonts w:eastAsia="Times New Roman"/>
                <w:color w:val="000000"/>
                <w:sz w:val="24"/>
                <w:szCs w:val="24"/>
                <w:lang w:val="en-GB" w:bidi="ar"/>
              </w:rPr>
              <w:t>8 × 10</w:t>
            </w:r>
            <w:r w:rsidRPr="007D0540">
              <w:rPr>
                <w:rFonts w:eastAsia="Times New Roman"/>
                <w:color w:val="000000"/>
                <w:sz w:val="24"/>
                <w:szCs w:val="24"/>
                <w:vertAlign w:val="superscript"/>
                <w:lang w:val="en-GB" w:bidi="ar"/>
              </w:rPr>
              <w:t>−2</w:t>
            </w:r>
          </w:p>
        </w:tc>
        <w:tc>
          <w:tcPr>
            <w:tcW w:w="1421" w:type="dxa"/>
            <w:vAlign w:val="center"/>
          </w:tcPr>
          <w:p w14:paraId="56D8A635" w14:textId="77777777" w:rsidR="00235194" w:rsidRPr="007D0540" w:rsidRDefault="00235194" w:rsidP="00D83F5B">
            <w:pPr>
              <w:spacing w:after="0"/>
              <w:jc w:val="center"/>
              <w:rPr>
                <w:color w:val="000000"/>
                <w:sz w:val="24"/>
                <w:szCs w:val="24"/>
                <w:lang w:val="en-GB"/>
              </w:rPr>
            </w:pPr>
            <w:r w:rsidRPr="007D0540">
              <w:rPr>
                <w:rFonts w:eastAsia="Times New Roman"/>
                <w:color w:val="000000"/>
                <w:sz w:val="24"/>
                <w:szCs w:val="24"/>
                <w:lang w:val="en-GB" w:bidi="ar"/>
              </w:rPr>
              <w:t>10.8 × 10</w:t>
            </w:r>
            <w:r w:rsidRPr="007D0540">
              <w:rPr>
                <w:rFonts w:eastAsia="Times New Roman"/>
                <w:color w:val="000000"/>
                <w:sz w:val="24"/>
                <w:szCs w:val="24"/>
                <w:vertAlign w:val="superscript"/>
                <w:lang w:val="en-GB" w:bidi="ar"/>
              </w:rPr>
              <w:t>−2</w:t>
            </w:r>
          </w:p>
        </w:tc>
      </w:tr>
      <w:tr w:rsidR="00235194" w:rsidRPr="007D0540" w14:paraId="17AC6BD7" w14:textId="77777777" w:rsidTr="00D83F5B">
        <w:trPr>
          <w:trHeight w:val="340"/>
        </w:trPr>
        <w:tc>
          <w:tcPr>
            <w:tcW w:w="1420" w:type="dxa"/>
            <w:vAlign w:val="center"/>
          </w:tcPr>
          <w:p w14:paraId="063FEA2F" w14:textId="77777777" w:rsidR="00235194" w:rsidRPr="004A1D95" w:rsidRDefault="00235194" w:rsidP="00D83F5B">
            <w:pPr>
              <w:spacing w:after="0"/>
              <w:jc w:val="center"/>
              <w:rPr>
                <w:b/>
                <w:bCs/>
                <w:color w:val="000000"/>
                <w:sz w:val="24"/>
                <w:szCs w:val="24"/>
                <w:lang w:val="en-GB"/>
              </w:rPr>
            </w:pPr>
            <w:r w:rsidRPr="004A1D95">
              <w:rPr>
                <w:rFonts w:eastAsia="Times New Roman"/>
                <w:b/>
                <w:bCs/>
                <w:i/>
                <w:iCs/>
                <w:sz w:val="24"/>
                <w:lang w:val="en-GB"/>
              </w:rPr>
              <w:t>τ</w:t>
            </w:r>
            <w:r w:rsidRPr="004A1D95">
              <w:rPr>
                <w:rFonts w:eastAsia="Times New Roman"/>
                <w:b/>
                <w:bCs/>
                <w:sz w:val="24"/>
                <w:vertAlign w:val="subscript"/>
                <w:lang w:val="en-GB"/>
              </w:rPr>
              <w:t>0</w:t>
            </w:r>
            <w:r w:rsidRPr="004A1D95">
              <w:rPr>
                <w:rFonts w:eastAsia="Times New Roman"/>
                <w:b/>
                <w:bCs/>
                <w:sz w:val="24"/>
                <w:szCs w:val="24"/>
                <w:lang w:val="en-GB"/>
              </w:rPr>
              <w:t xml:space="preserve"> / s</w:t>
            </w:r>
          </w:p>
        </w:tc>
        <w:tc>
          <w:tcPr>
            <w:tcW w:w="1420" w:type="dxa"/>
            <w:vAlign w:val="center"/>
          </w:tcPr>
          <w:p w14:paraId="5D07CEC9" w14:textId="7829FDB8" w:rsidR="00235194" w:rsidRPr="007D0540" w:rsidRDefault="00235194" w:rsidP="00D83F5B">
            <w:pPr>
              <w:spacing w:after="0"/>
              <w:jc w:val="center"/>
              <w:rPr>
                <w:color w:val="000000"/>
                <w:sz w:val="24"/>
                <w:szCs w:val="24"/>
                <w:lang w:val="en-GB"/>
              </w:rPr>
            </w:pPr>
            <w:r w:rsidRPr="007D0540">
              <w:rPr>
                <w:rFonts w:eastAsia="Times New Roman"/>
                <w:color w:val="000000"/>
                <w:sz w:val="24"/>
                <w:szCs w:val="24"/>
                <w:lang w:val="en-GB" w:bidi="ar"/>
              </w:rPr>
              <w:t>2.6 × 10</w:t>
            </w:r>
            <w:r w:rsidR="001657EF">
              <w:rPr>
                <w:rFonts w:eastAsia="Times New Roman"/>
                <w:color w:val="000000"/>
                <w:sz w:val="24"/>
                <w:szCs w:val="24"/>
                <w:vertAlign w:val="superscript"/>
                <w:lang w:val="en-GB" w:bidi="ar"/>
              </w:rPr>
              <w:t>−</w:t>
            </w:r>
            <w:r w:rsidRPr="007D0540">
              <w:rPr>
                <w:rFonts w:eastAsia="Times New Roman"/>
                <w:color w:val="000000"/>
                <w:sz w:val="24"/>
                <w:szCs w:val="24"/>
                <w:vertAlign w:val="superscript"/>
                <w:lang w:val="en-GB" w:bidi="ar"/>
              </w:rPr>
              <w:t>9</w:t>
            </w:r>
          </w:p>
        </w:tc>
        <w:tc>
          <w:tcPr>
            <w:tcW w:w="1420" w:type="dxa"/>
            <w:vAlign w:val="center"/>
          </w:tcPr>
          <w:p w14:paraId="0F94DA53" w14:textId="556770FD" w:rsidR="00235194" w:rsidRPr="007D0540" w:rsidRDefault="00235194" w:rsidP="00D83F5B">
            <w:pPr>
              <w:spacing w:after="0"/>
              <w:jc w:val="center"/>
              <w:rPr>
                <w:color w:val="000000"/>
                <w:sz w:val="24"/>
                <w:szCs w:val="24"/>
                <w:lang w:val="en-GB"/>
              </w:rPr>
            </w:pPr>
            <w:r w:rsidRPr="007D0540">
              <w:rPr>
                <w:rFonts w:eastAsia="Times New Roman"/>
                <w:color w:val="000000"/>
                <w:sz w:val="24"/>
                <w:szCs w:val="24"/>
                <w:lang w:val="en-GB" w:bidi="ar"/>
              </w:rPr>
              <w:t>1.5 × 10</w:t>
            </w:r>
            <w:r w:rsidR="001657EF">
              <w:rPr>
                <w:rFonts w:eastAsia="Times New Roman"/>
                <w:color w:val="000000"/>
                <w:sz w:val="24"/>
                <w:szCs w:val="24"/>
                <w:vertAlign w:val="superscript"/>
                <w:lang w:val="en-GB" w:bidi="ar"/>
              </w:rPr>
              <w:t>−</w:t>
            </w:r>
            <w:r w:rsidRPr="007D0540">
              <w:rPr>
                <w:rFonts w:eastAsia="Times New Roman"/>
                <w:color w:val="000000"/>
                <w:sz w:val="24"/>
                <w:szCs w:val="24"/>
                <w:vertAlign w:val="superscript"/>
                <w:lang w:val="en-GB" w:bidi="ar"/>
              </w:rPr>
              <w:t>9</w:t>
            </w:r>
          </w:p>
        </w:tc>
        <w:tc>
          <w:tcPr>
            <w:tcW w:w="1420" w:type="dxa"/>
            <w:vAlign w:val="center"/>
          </w:tcPr>
          <w:p w14:paraId="5C886BCE" w14:textId="77777777" w:rsidR="00235194" w:rsidRPr="007D0540" w:rsidRDefault="00235194" w:rsidP="00D83F5B">
            <w:pPr>
              <w:spacing w:after="0"/>
              <w:jc w:val="center"/>
              <w:rPr>
                <w:color w:val="000000"/>
                <w:sz w:val="24"/>
                <w:szCs w:val="24"/>
                <w:lang w:val="en-GB"/>
              </w:rPr>
            </w:pPr>
            <w:r w:rsidRPr="007D0540">
              <w:rPr>
                <w:rFonts w:eastAsia="Times New Roman"/>
                <w:color w:val="000000"/>
                <w:sz w:val="24"/>
                <w:szCs w:val="24"/>
                <w:lang w:val="en-GB" w:bidi="ar"/>
              </w:rPr>
              <w:t>0.92 × 10</w:t>
            </w:r>
            <w:r w:rsidRPr="007D0540">
              <w:rPr>
                <w:rFonts w:eastAsia="Times New Roman"/>
                <w:color w:val="000000"/>
                <w:sz w:val="24"/>
                <w:szCs w:val="24"/>
                <w:vertAlign w:val="superscript"/>
                <w:lang w:val="en-GB" w:bidi="ar"/>
              </w:rPr>
              <w:t>−9</w:t>
            </w:r>
          </w:p>
        </w:tc>
        <w:tc>
          <w:tcPr>
            <w:tcW w:w="1421" w:type="dxa"/>
            <w:vAlign w:val="center"/>
          </w:tcPr>
          <w:p w14:paraId="789CACE0" w14:textId="77777777" w:rsidR="00235194" w:rsidRPr="007D0540" w:rsidRDefault="00235194" w:rsidP="00D83F5B">
            <w:pPr>
              <w:spacing w:after="0"/>
              <w:jc w:val="center"/>
              <w:rPr>
                <w:color w:val="000000"/>
                <w:sz w:val="24"/>
                <w:szCs w:val="24"/>
                <w:lang w:val="en-GB"/>
              </w:rPr>
            </w:pPr>
            <w:r w:rsidRPr="007D0540">
              <w:rPr>
                <w:rFonts w:eastAsia="Times New Roman"/>
                <w:color w:val="000000"/>
                <w:sz w:val="24"/>
                <w:szCs w:val="24"/>
                <w:lang w:val="en-GB" w:bidi="ar"/>
              </w:rPr>
              <w:t>0.71 × 10</w:t>
            </w:r>
            <w:r w:rsidRPr="007D0540">
              <w:rPr>
                <w:rFonts w:eastAsia="Times New Roman"/>
                <w:color w:val="000000"/>
                <w:sz w:val="24"/>
                <w:szCs w:val="24"/>
                <w:vertAlign w:val="superscript"/>
                <w:lang w:val="en-GB" w:bidi="ar"/>
              </w:rPr>
              <w:t>−9</w:t>
            </w:r>
          </w:p>
        </w:tc>
        <w:tc>
          <w:tcPr>
            <w:tcW w:w="1421" w:type="dxa"/>
            <w:vAlign w:val="center"/>
          </w:tcPr>
          <w:p w14:paraId="2DA114EC" w14:textId="77777777" w:rsidR="00235194" w:rsidRPr="007D0540" w:rsidRDefault="00235194" w:rsidP="00D83F5B">
            <w:pPr>
              <w:spacing w:after="0"/>
              <w:jc w:val="center"/>
              <w:rPr>
                <w:color w:val="000000"/>
                <w:sz w:val="24"/>
                <w:szCs w:val="24"/>
                <w:lang w:val="en-GB"/>
              </w:rPr>
            </w:pPr>
            <w:r w:rsidRPr="007D0540">
              <w:rPr>
                <w:rFonts w:eastAsia="Times New Roman"/>
                <w:color w:val="000000"/>
                <w:sz w:val="24"/>
                <w:szCs w:val="24"/>
                <w:lang w:val="en-GB" w:bidi="ar"/>
              </w:rPr>
              <w:t>0.57 × 10</w:t>
            </w:r>
            <w:r w:rsidRPr="007D0540">
              <w:rPr>
                <w:rFonts w:eastAsia="Times New Roman"/>
                <w:color w:val="000000"/>
                <w:sz w:val="24"/>
                <w:szCs w:val="24"/>
                <w:vertAlign w:val="superscript"/>
                <w:lang w:val="en-GB" w:bidi="ar"/>
              </w:rPr>
              <w:t>−9</w:t>
            </w:r>
          </w:p>
        </w:tc>
      </w:tr>
    </w:tbl>
    <w:p w14:paraId="4CB1E33B" w14:textId="77777777" w:rsidR="00235194" w:rsidRPr="007D0540" w:rsidRDefault="00235194">
      <w:pPr>
        <w:pStyle w:val="Lijstalinea"/>
        <w:numPr>
          <w:ilvl w:val="0"/>
          <w:numId w:val="16"/>
        </w:numPr>
        <w:spacing w:before="120" w:after="120"/>
        <w:ind w:left="426" w:hanging="426"/>
        <w:rPr>
          <w:rFonts w:ascii="Times New Roman" w:hAnsi="Times New Roman" w:cs="Times New Roman"/>
          <w:lang w:val="en-GB"/>
        </w:rPr>
      </w:pPr>
      <w:r w:rsidRPr="001657EF">
        <w:rPr>
          <w:rFonts w:ascii="Times New Roman" w:eastAsia="Times New Roman" w:hAnsi="Times New Roman" w:cs="Times New Roman"/>
          <w:b/>
          <w:bCs/>
          <w:u w:val="single"/>
          <w:lang w:val="en-GB"/>
        </w:rPr>
        <w:t>Determine</w:t>
      </w:r>
      <w:r w:rsidRPr="007D0540">
        <w:rPr>
          <w:rFonts w:ascii="Times New Roman" w:eastAsia="Times New Roman" w:hAnsi="Times New Roman" w:cs="Times New Roman"/>
          <w:lang w:val="en-GB"/>
        </w:rPr>
        <w:t xml:space="preserve"> the quenching rate constant (</w:t>
      </w:r>
      <w:proofErr w:type="spellStart"/>
      <w:r w:rsidRPr="007D0540">
        <w:rPr>
          <w:rFonts w:ascii="Times New Roman" w:eastAsia="Times New Roman" w:hAnsi="Times New Roman" w:cs="Times New Roman"/>
          <w:i/>
          <w:iCs/>
          <w:lang w:val="en-GB"/>
        </w:rPr>
        <w:t>k</w:t>
      </w:r>
      <w:r w:rsidRPr="007D0540">
        <w:rPr>
          <w:rFonts w:ascii="Times New Roman" w:eastAsia="Times New Roman" w:hAnsi="Times New Roman" w:cs="Times New Roman"/>
          <w:vertAlign w:val="subscript"/>
          <w:lang w:val="en-GB"/>
        </w:rPr>
        <w:t>Q</w:t>
      </w:r>
      <w:proofErr w:type="spellEnd"/>
      <w:r w:rsidRPr="007D0540">
        <w:rPr>
          <w:rFonts w:ascii="Times New Roman" w:eastAsia="Times New Roman" w:hAnsi="Times New Roman" w:cs="Times New Roman"/>
          <w:lang w:val="en-GB"/>
        </w:rPr>
        <w:t>) for this process.</w:t>
      </w:r>
    </w:p>
    <w:p w14:paraId="5F673D40" w14:textId="77777777" w:rsidR="00235194" w:rsidRPr="007D0540" w:rsidRDefault="00235194">
      <w:pPr>
        <w:pStyle w:val="Lijstalinea"/>
        <w:numPr>
          <w:ilvl w:val="0"/>
          <w:numId w:val="16"/>
        </w:numPr>
        <w:spacing w:before="120" w:after="120"/>
        <w:ind w:left="426" w:hanging="426"/>
        <w:jc w:val="both"/>
        <w:rPr>
          <w:rFonts w:ascii="Times New Roman" w:hAnsi="Times New Roman" w:cs="Times New Roman"/>
          <w:color w:val="000000" w:themeColor="text1"/>
          <w:lang w:val="en-GB"/>
        </w:rPr>
      </w:pPr>
      <w:r w:rsidRPr="001657EF">
        <w:rPr>
          <w:rFonts w:ascii="Times New Roman" w:eastAsia="Times New Roman" w:hAnsi="Times New Roman" w:cs="Times New Roman"/>
          <w:b/>
          <w:bCs/>
          <w:u w:val="single"/>
          <w:lang w:val="en-GB"/>
        </w:rPr>
        <w:t>Calculate</w:t>
      </w:r>
      <w:r w:rsidRPr="007D0540">
        <w:rPr>
          <w:rFonts w:ascii="Times New Roman" w:eastAsia="Times New Roman" w:hAnsi="Times New Roman" w:cs="Times New Roman"/>
          <w:lang w:val="en-GB"/>
        </w:rPr>
        <w:t xml:space="preserve"> the concentration of O</w:t>
      </w:r>
      <w:r w:rsidRPr="007D0540">
        <w:rPr>
          <w:rFonts w:ascii="Times New Roman" w:eastAsia="Times New Roman" w:hAnsi="Times New Roman" w:cs="Times New Roman"/>
          <w:vertAlign w:val="subscript"/>
          <w:lang w:val="en-GB"/>
        </w:rPr>
        <w:t>2</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color w:val="000000" w:themeColor="text1"/>
          <w:lang w:val="en-GB"/>
        </w:rPr>
        <w:t>at which half of the excited tryptophan molecules are quenched.</w:t>
      </w:r>
    </w:p>
    <w:p w14:paraId="67CA931C" w14:textId="77777777" w:rsidR="00D83F5B" w:rsidRDefault="00D83F5B">
      <w:pPr>
        <w:spacing w:after="160" w:line="278" w:lineRule="auto"/>
        <w:rPr>
          <w:rFonts w:ascii="Times New Roman" w:eastAsia="Times New Roman" w:hAnsi="Times New Roman" w:cs="Times New Roman"/>
          <w:color w:val="000000"/>
          <w:lang w:val="en-GB" w:bidi="ar"/>
        </w:rPr>
      </w:pPr>
      <w:r>
        <w:rPr>
          <w:rFonts w:ascii="Times New Roman" w:eastAsia="Times New Roman" w:hAnsi="Times New Roman" w:cs="Times New Roman"/>
          <w:color w:val="000000"/>
          <w:lang w:val="en-GB" w:bidi="ar"/>
        </w:rPr>
        <w:br w:type="page"/>
      </w:r>
    </w:p>
    <w:p w14:paraId="16A5B2E5" w14:textId="52AD9218" w:rsidR="00235194" w:rsidRPr="007D0540" w:rsidRDefault="00235194" w:rsidP="00235194">
      <w:pPr>
        <w:jc w:val="both"/>
        <w:rPr>
          <w:rFonts w:ascii="Times New Roman" w:hAnsi="Times New Roman" w:cs="Times New Roman"/>
          <w:lang w:val="en-GB"/>
        </w:rPr>
      </w:pPr>
      <w:r w:rsidRPr="007D0540">
        <w:rPr>
          <w:rFonts w:ascii="Times New Roman" w:eastAsia="Times New Roman" w:hAnsi="Times New Roman" w:cs="Times New Roman"/>
          <w:color w:val="000000"/>
          <w:lang w:val="en-GB" w:bidi="ar"/>
        </w:rPr>
        <w:lastRenderedPageBreak/>
        <w:t>Phosphorescence can also be influenced by singlet state quenchers. There are several approaches to reducing the likelihood of collisions between quencher and phosphorescent molecules. One effective method is to increase the rigidity of the molecule. This rigidity also reduces non-radiative decay by limiting additional vibrational modes and suppressing vibrational relaxation pathways.</w:t>
      </w:r>
    </w:p>
    <w:p w14:paraId="6DCCAB38" w14:textId="0A7F9B94" w:rsidR="00235194" w:rsidRPr="007D0540" w:rsidRDefault="00235194" w:rsidP="00235194">
      <w:pPr>
        <w:spacing w:before="120" w:after="120"/>
        <w:jc w:val="both"/>
        <w:rPr>
          <w:rFonts w:ascii="Times New Roman" w:hAnsi="Times New Roman" w:cs="Times New Roman"/>
          <w:lang w:val="en-GB"/>
        </w:rPr>
      </w:pPr>
      <w:r w:rsidRPr="007D0540">
        <w:rPr>
          <w:rFonts w:ascii="Times New Roman" w:eastAsia="Times New Roman" w:hAnsi="Times New Roman" w:cs="Times New Roman"/>
          <w:bCs/>
          <w:lang w:val="en-GB"/>
        </w:rPr>
        <w:t>Phosphorescence molecule DA1 was heated at 120</w:t>
      </w:r>
      <w:r w:rsidR="001657EF">
        <w:rPr>
          <w:rFonts w:ascii="Times New Roman" w:eastAsia="Times New Roman" w:hAnsi="Times New Roman" w:cs="Times New Roman"/>
          <w:bCs/>
          <w:lang w:val="en-GB"/>
        </w:rPr>
        <w:t> </w:t>
      </w:r>
      <w:r w:rsidRPr="007D0540">
        <w:rPr>
          <w:rFonts w:ascii="Times New Roman" w:eastAsia="Times New Roman" w:hAnsi="Times New Roman" w:cs="Times New Roman"/>
          <w:bCs/>
          <w:lang w:val="en-GB"/>
        </w:rPr>
        <w:t xml:space="preserve">℃ with PFMA and the product obtained suppressed </w:t>
      </w:r>
      <w:r w:rsidR="00DB49E8">
        <w:rPr>
          <w:rFonts w:ascii="Times New Roman" w:eastAsia="Times New Roman" w:hAnsi="Times New Roman" w:cs="Times New Roman"/>
          <w:bCs/>
          <w:lang w:val="en-GB"/>
        </w:rPr>
        <w:t xml:space="preserve">the </w:t>
      </w:r>
      <w:r w:rsidRPr="007D0540">
        <w:rPr>
          <w:rFonts w:ascii="Times New Roman" w:eastAsia="Times New Roman" w:hAnsi="Times New Roman" w:cs="Times New Roman"/>
          <w:bCs/>
          <w:lang w:val="en-GB"/>
        </w:rPr>
        <w:t>non-radiative decay (</w:t>
      </w:r>
      <w:proofErr w:type="spellStart"/>
      <w:r w:rsidRPr="007D0540">
        <w:rPr>
          <w:rFonts w:ascii="Times New Roman" w:eastAsia="Times New Roman" w:hAnsi="Times New Roman" w:cs="Times New Roman"/>
          <w:bCs/>
          <w:i/>
          <w:iCs/>
          <w:lang w:val="en-GB"/>
        </w:rPr>
        <w:t>k</w:t>
      </w:r>
      <w:r w:rsidRPr="007D0540">
        <w:rPr>
          <w:rFonts w:ascii="Times New Roman" w:eastAsia="Times New Roman" w:hAnsi="Times New Roman" w:cs="Times New Roman"/>
          <w:bCs/>
          <w:vertAlign w:val="subscript"/>
          <w:lang w:val="en-GB"/>
        </w:rPr>
        <w:t>N</w:t>
      </w:r>
      <w:proofErr w:type="spellEnd"/>
      <w:r w:rsidRPr="007D0540">
        <w:rPr>
          <w:rFonts w:ascii="Times New Roman" w:eastAsia="Times New Roman" w:hAnsi="Times New Roman" w:cs="Times New Roman"/>
          <w:bCs/>
          <w:lang w:val="en-GB"/>
        </w:rPr>
        <w:t>) of the triplet state.</w:t>
      </w:r>
    </w:p>
    <w:p w14:paraId="5FD16DBE" w14:textId="77777777" w:rsidR="00235194" w:rsidRPr="007D0540" w:rsidRDefault="00235194" w:rsidP="00235194">
      <w:pPr>
        <w:spacing w:before="120" w:after="12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0F6ED27A" wp14:editId="298D3B15">
            <wp:extent cx="4455795" cy="1191895"/>
            <wp:effectExtent l="0" t="0" r="0" b="0"/>
            <wp:docPr id="42" name="_x0000_i1048"/>
            <wp:cNvGraphicFramePr/>
            <a:graphic xmlns:a="http://schemas.openxmlformats.org/drawingml/2006/main">
              <a:graphicData uri="http://schemas.openxmlformats.org/drawingml/2006/picture">
                <pic:pic xmlns:pic="http://schemas.openxmlformats.org/drawingml/2006/picture">
                  <pic:nvPicPr>
                    <pic:cNvPr id="0" name="" descr="fluoresc"/>
                    <pic:cNvPicPr/>
                  </pic:nvPicPr>
                  <pic:blipFill rotWithShape="1">
                    <a:blip r:embed="rId39"/>
                    <a:stretch/>
                  </pic:blipFill>
                  <pic:spPr bwMode="auto">
                    <a:xfrm>
                      <a:off x="0" y="0"/>
                      <a:ext cx="4455795" cy="1191895"/>
                    </a:xfrm>
                    <a:prstGeom prst="rect">
                      <a:avLst/>
                    </a:prstGeom>
                    <a:noFill/>
                  </pic:spPr>
                </pic:pic>
              </a:graphicData>
            </a:graphic>
          </wp:inline>
        </w:drawing>
      </w:r>
    </w:p>
    <w:p w14:paraId="006BE92B" w14:textId="77777777" w:rsidR="00235194" w:rsidRPr="007D0540" w:rsidRDefault="00235194">
      <w:pPr>
        <w:pStyle w:val="Lijstalinea"/>
        <w:numPr>
          <w:ilvl w:val="0"/>
          <w:numId w:val="16"/>
        </w:numPr>
        <w:spacing w:before="120" w:after="120"/>
        <w:ind w:left="426" w:hanging="426"/>
        <w:jc w:val="both"/>
        <w:rPr>
          <w:rFonts w:ascii="Times New Roman" w:hAnsi="Times New Roman" w:cs="Times New Roman"/>
          <w:lang w:val="en-GB"/>
        </w:rPr>
      </w:pPr>
      <w:r w:rsidRPr="00DB49E8">
        <w:rPr>
          <w:rFonts w:ascii="Times New Roman" w:eastAsia="Times New Roman" w:hAnsi="Times New Roman" w:cs="Times New Roman"/>
          <w:b/>
          <w:u w:val="single"/>
          <w:lang w:val="en-GB"/>
        </w:rPr>
        <w:t>Draw</w:t>
      </w:r>
      <w:r w:rsidRPr="007D0540">
        <w:rPr>
          <w:rFonts w:ascii="Times New Roman" w:eastAsia="Times New Roman" w:hAnsi="Times New Roman" w:cs="Times New Roman"/>
          <w:bCs/>
          <w:lang w:val="en-GB"/>
        </w:rPr>
        <w:t xml:space="preserve"> the structure of </w:t>
      </w:r>
      <w:r w:rsidRPr="007D0540">
        <w:rPr>
          <w:rFonts w:ascii="Times New Roman" w:eastAsia="Times New Roman" w:hAnsi="Times New Roman" w:cs="Times New Roman"/>
          <w:b/>
          <w:bCs/>
          <w:lang w:val="en-GB"/>
        </w:rPr>
        <w:t>P</w:t>
      </w:r>
      <w:r w:rsidRPr="007D0540">
        <w:rPr>
          <w:rFonts w:ascii="Times New Roman" w:hAnsi="Times New Roman" w:cs="Times New Roman"/>
          <w:lang w:val="en-GB"/>
        </w:rPr>
        <w:t>, which is an adduct of the following [4+2] cycloaddition reaction:</w:t>
      </w:r>
    </w:p>
    <w:p w14:paraId="46DCD39D" w14:textId="77777777" w:rsidR="00235194" w:rsidRPr="007D0540" w:rsidRDefault="00235194" w:rsidP="00235194">
      <w:pPr>
        <w:jc w:val="center"/>
        <w:rPr>
          <w:rFonts w:ascii="Times New Roman" w:hAnsi="Times New Roman" w:cs="Times New Roman"/>
          <w:color w:val="000000"/>
          <w:lang w:val="en-GB"/>
        </w:rPr>
      </w:pPr>
      <w:r w:rsidRPr="007D0540">
        <w:rPr>
          <w:rFonts w:ascii="Times New Roman" w:hAnsi="Times New Roman" w:cs="Times New Roman"/>
          <w:noProof/>
          <w:lang w:eastAsia="ru-RU"/>
        </w:rPr>
        <w:drawing>
          <wp:inline distT="0" distB="0" distL="0" distR="0" wp14:anchorId="2A206747" wp14:editId="3826CFAF">
            <wp:extent cx="1743075" cy="457200"/>
            <wp:effectExtent l="0" t="0" r="0" b="0"/>
            <wp:docPr id="43" name="_x0000_i1047"/>
            <wp:cNvGraphicFramePr/>
            <a:graphic xmlns:a="http://schemas.openxmlformats.org/drawingml/2006/main">
              <a:graphicData uri="http://schemas.openxmlformats.org/drawingml/2006/picture">
                <pic:pic xmlns:pic="http://schemas.openxmlformats.org/drawingml/2006/picture">
                  <pic:nvPicPr>
                    <pic:cNvPr id="0" name="" descr="Sensing Ac2"/>
                    <pic:cNvPicPr/>
                  </pic:nvPicPr>
                  <pic:blipFill rotWithShape="1">
                    <a:blip r:embed="rId40"/>
                    <a:stretch/>
                  </pic:blipFill>
                  <pic:spPr bwMode="auto">
                    <a:xfrm>
                      <a:off x="0" y="0"/>
                      <a:ext cx="1743075" cy="457200"/>
                    </a:xfrm>
                    <a:prstGeom prst="rect">
                      <a:avLst/>
                    </a:prstGeom>
                    <a:noFill/>
                  </pic:spPr>
                </pic:pic>
              </a:graphicData>
            </a:graphic>
          </wp:inline>
        </w:drawing>
      </w:r>
    </w:p>
    <w:p w14:paraId="20AF0255" w14:textId="78BF8169" w:rsidR="00235194" w:rsidRPr="007D0540" w:rsidRDefault="00235194" w:rsidP="00235194">
      <w:pPr>
        <w:jc w:val="both"/>
        <w:rPr>
          <w:rFonts w:ascii="Times New Roman" w:eastAsia="Times New Roman" w:hAnsi="Times New Roman" w:cs="Times New Roman"/>
          <w:color w:val="000000"/>
          <w:lang w:val="en-GB" w:bidi="ar"/>
        </w:rPr>
      </w:pPr>
      <w:r w:rsidRPr="007D0540">
        <w:rPr>
          <w:rFonts w:ascii="Times New Roman" w:eastAsia="Times New Roman" w:hAnsi="Times New Roman" w:cs="Times New Roman"/>
          <w:color w:val="000000"/>
          <w:lang w:val="en-GB" w:bidi="ar"/>
        </w:rPr>
        <w:t xml:space="preserve">At low </w:t>
      </w:r>
      <w:r w:rsidR="00DB49E8">
        <w:rPr>
          <w:rFonts w:ascii="Times New Roman" w:eastAsia="Times New Roman" w:hAnsi="Times New Roman" w:cs="Times New Roman"/>
          <w:color w:val="000000"/>
          <w:lang w:val="en-GB" w:bidi="ar"/>
        </w:rPr>
        <w:t>temperatures</w:t>
      </w:r>
      <w:r w:rsidRPr="007D0540">
        <w:rPr>
          <w:rFonts w:ascii="Times New Roman" w:eastAsia="Times New Roman" w:hAnsi="Times New Roman" w:cs="Times New Roman"/>
          <w:color w:val="000000"/>
          <w:lang w:val="en-GB" w:bidi="ar"/>
        </w:rPr>
        <w:t>, the process of quenching is limited by an energy barrier:</w:t>
      </w:r>
    </w:p>
    <w:p w14:paraId="74F94314" w14:textId="77777777" w:rsidR="00235194" w:rsidRPr="007D0540" w:rsidRDefault="00235194" w:rsidP="00235194">
      <w:pPr>
        <w:jc w:val="center"/>
        <w:rPr>
          <w:rFonts w:ascii="Times New Roman" w:hAnsi="Times New Roman" w:cs="Times New Roman"/>
          <w:color w:val="000000"/>
          <w:lang w:val="en-GB"/>
        </w:rPr>
      </w:pPr>
      <m:oMathPara>
        <m:oMath>
          <m:r>
            <w:rPr>
              <w:rFonts w:ascii="Cambria Math" w:eastAsia="Cambria Math" w:hAnsi="Cambria Math" w:cs="Times New Roman"/>
              <w:color w:val="000000"/>
              <w:lang w:val="en-GB" w:bidi="en-GB"/>
            </w:rPr>
            <m:t>∆E=</m:t>
          </m:r>
          <m:sSubSup>
            <m:sSubSupPr>
              <m:ctrlPr>
                <w:rPr>
                  <w:rFonts w:ascii="Cambria Math" w:eastAsia="Cambria Math" w:hAnsi="Cambria Math" w:cs="Times New Roman"/>
                  <w:i/>
                  <w:color w:val="000000"/>
                  <w:lang w:val="en-GB" w:bidi="ar"/>
                </w:rPr>
              </m:ctrlPr>
            </m:sSubSupPr>
            <m:e>
              <m:r>
                <w:rPr>
                  <w:rFonts w:ascii="Cambria Math" w:eastAsia="Cambria Math" w:hAnsi="Cambria Math" w:cs="Times New Roman"/>
                  <w:color w:val="000000"/>
                  <w:lang w:val="en-GB" w:bidi="en-GB"/>
                </w:rPr>
                <m:t>E(T</m:t>
              </m:r>
            </m:e>
            <m:sub>
              <m:r>
                <w:rPr>
                  <w:rFonts w:ascii="Cambria Math" w:eastAsia="Cambria Math" w:hAnsi="Cambria Math" w:cs="Times New Roman"/>
                  <w:color w:val="000000"/>
                  <w:lang w:val="en-GB" w:bidi="en-GB"/>
                </w:rPr>
                <m:t>1</m:t>
              </m:r>
            </m:sub>
            <m:sup>
              <m:r>
                <m:rPr>
                  <m:sty m:val="p"/>
                </m:rPr>
                <w:rPr>
                  <w:rFonts w:ascii="Cambria Math" w:eastAsia="Cambria Math" w:hAnsi="Cambria Math" w:cs="Times New Roman"/>
                  <w:color w:val="000000"/>
                  <w:lang w:val="en-GB" w:bidi="en-GB"/>
                </w:rPr>
                <m:t>Host</m:t>
              </m:r>
            </m:sup>
          </m:sSubSup>
          <m:r>
            <w:rPr>
              <w:rFonts w:ascii="Cambria Math" w:eastAsia="Cambria Math" w:hAnsi="Cambria Math" w:cs="Times New Roman"/>
              <w:color w:val="000000"/>
              <w:lang w:val="en-GB" w:bidi="en-GB"/>
            </w:rPr>
            <m:t>)-</m:t>
          </m:r>
          <m:sSubSup>
            <m:sSubSupPr>
              <m:ctrlPr>
                <w:rPr>
                  <w:rFonts w:ascii="Cambria Math" w:eastAsia="Cambria Math" w:hAnsi="Cambria Math" w:cs="Times New Roman"/>
                  <w:i/>
                  <w:color w:val="000000"/>
                  <w:lang w:val="en-GB" w:bidi="ar"/>
                </w:rPr>
              </m:ctrlPr>
            </m:sSubSupPr>
            <m:e>
              <m:r>
                <w:rPr>
                  <w:rFonts w:ascii="Cambria Math" w:eastAsia="Cambria Math" w:hAnsi="Cambria Math" w:cs="Times New Roman"/>
                  <w:color w:val="000000"/>
                  <w:lang w:val="en-GB" w:bidi="en-GB"/>
                </w:rPr>
                <m:t>E(T</m:t>
              </m:r>
            </m:e>
            <m:sub>
              <m:r>
                <w:rPr>
                  <w:rFonts w:ascii="Cambria Math" w:eastAsia="Cambria Math" w:hAnsi="Cambria Math" w:cs="Times New Roman"/>
                  <w:color w:val="000000"/>
                  <w:lang w:val="en-GB" w:bidi="en-GB"/>
                </w:rPr>
                <m:t>1</m:t>
              </m:r>
            </m:sub>
            <m:sup>
              <m:r>
                <m:rPr>
                  <m:sty m:val="p"/>
                </m:rPr>
                <w:rPr>
                  <w:rFonts w:ascii="Cambria Math" w:eastAsia="Cambria Math" w:hAnsi="Cambria Math" w:cs="Times New Roman"/>
                  <w:color w:val="000000"/>
                  <w:lang w:val="en-GB" w:bidi="en-GB"/>
                </w:rPr>
                <m:t>Guest</m:t>
              </m:r>
            </m:sup>
          </m:sSubSup>
          <m:r>
            <w:rPr>
              <w:rFonts w:ascii="Cambria Math" w:eastAsia="Cambria Math" w:hAnsi="Cambria Math" w:cs="Times New Roman"/>
              <w:color w:val="000000"/>
              <w:lang w:val="en-GB" w:bidi="en-GB"/>
            </w:rPr>
            <m:t>)</m:t>
          </m:r>
        </m:oMath>
      </m:oMathPara>
    </w:p>
    <w:p w14:paraId="198F4C0E" w14:textId="6A8EC201" w:rsidR="00235194" w:rsidRPr="007D0540" w:rsidRDefault="00235194" w:rsidP="00235194">
      <w:pPr>
        <w:jc w:val="both"/>
        <w:rPr>
          <w:rFonts w:ascii="Times New Roman" w:eastAsia="Times New Roman" w:hAnsi="Times New Roman" w:cs="Times New Roman"/>
          <w:color w:val="000000"/>
          <w:lang w:val="en-GB" w:bidi="ar"/>
        </w:rPr>
      </w:pPr>
      <w:r w:rsidRPr="007D0540">
        <w:rPr>
          <w:rFonts w:ascii="Times New Roman" w:eastAsia="Times New Roman" w:hAnsi="Times New Roman" w:cs="Times New Roman"/>
          <w:color w:val="000000"/>
          <w:lang w:val="en-GB" w:bidi="ar"/>
        </w:rPr>
        <w:t xml:space="preserve">Therefore, non-radiative decay can be suppressed by maintaining rigidity with a polymer matrix under this condition. At higher </w:t>
      </w:r>
      <w:r w:rsidR="00DB49E8">
        <w:rPr>
          <w:rFonts w:ascii="Times New Roman" w:eastAsia="Times New Roman" w:hAnsi="Times New Roman" w:cs="Times New Roman"/>
          <w:color w:val="000000"/>
          <w:lang w:val="en-GB" w:bidi="ar"/>
        </w:rPr>
        <w:t>temperatures</w:t>
      </w:r>
      <w:r w:rsidRPr="007D0540">
        <w:rPr>
          <w:rFonts w:ascii="Times New Roman" w:eastAsia="Times New Roman" w:hAnsi="Times New Roman" w:cs="Times New Roman"/>
          <w:color w:val="000000"/>
          <w:lang w:val="en-GB" w:bidi="ar"/>
        </w:rPr>
        <w:t xml:space="preserve">, vibrations increase and triplet energy transfer from the triplet state of the phosphorescent guest molecule to the polymer matrix (host) becomes possible: </w:t>
      </w:r>
    </w:p>
    <w:p w14:paraId="29657D3E" w14:textId="77777777" w:rsidR="00235194" w:rsidRPr="007D0540" w:rsidRDefault="00235194" w:rsidP="00235194">
      <w:pPr>
        <w:jc w:val="center"/>
        <w:rPr>
          <w:rFonts w:ascii="Times New Roman" w:hAnsi="Times New Roman" w:cs="Times New Roman"/>
          <w:color w:val="000000"/>
          <w:lang w:val="en-GB"/>
        </w:rPr>
      </w:pPr>
      <w:r w:rsidRPr="007D0540">
        <w:rPr>
          <w:rFonts w:ascii="Times New Roman" w:hAnsi="Times New Roman" w:cs="Times New Roman"/>
          <w:noProof/>
          <w:lang w:eastAsia="ru-RU"/>
        </w:rPr>
        <w:drawing>
          <wp:inline distT="0" distB="0" distL="0" distR="0" wp14:anchorId="43FA2B97" wp14:editId="6F67107A">
            <wp:extent cx="3186600" cy="2467995"/>
            <wp:effectExtent l="0" t="0" r="0" b="0"/>
            <wp:docPr id="4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135562" name=""/>
                    <pic:cNvPicPr>
                      <a:picLocks noChangeAspect="1"/>
                    </pic:cNvPicPr>
                  </pic:nvPicPr>
                  <pic:blipFill rotWithShape="1">
                    <a:blip r:embed="rId41"/>
                    <a:stretch/>
                  </pic:blipFill>
                  <pic:spPr bwMode="auto">
                    <a:xfrm>
                      <a:off x="0" y="0"/>
                      <a:ext cx="3186599" cy="2467995"/>
                    </a:xfrm>
                    <a:prstGeom prst="rect">
                      <a:avLst/>
                    </a:prstGeom>
                  </pic:spPr>
                </pic:pic>
              </a:graphicData>
            </a:graphic>
          </wp:inline>
        </w:drawing>
      </w:r>
    </w:p>
    <w:p w14:paraId="2727B219" w14:textId="77777777" w:rsidR="00DB49E8" w:rsidRDefault="00DB49E8">
      <w:pPr>
        <w:spacing w:after="160" w:line="278" w:lineRule="auto"/>
        <w:rPr>
          <w:rFonts w:ascii="Times New Roman" w:eastAsia="Times New Roman" w:hAnsi="Times New Roman" w:cs="Times New Roman"/>
          <w:lang w:val="en-GB"/>
        </w:rPr>
      </w:pPr>
      <w:r>
        <w:rPr>
          <w:rFonts w:ascii="Times New Roman" w:eastAsia="Times New Roman" w:hAnsi="Times New Roman" w:cs="Times New Roman"/>
          <w:lang w:val="en-GB"/>
        </w:rPr>
        <w:br w:type="page"/>
      </w:r>
    </w:p>
    <w:p w14:paraId="35828A4B" w14:textId="4159A54F" w:rsidR="00235194" w:rsidRPr="007D0540" w:rsidRDefault="00235194" w:rsidP="00235194">
      <w:pPr>
        <w:jc w:val="both"/>
        <w:rPr>
          <w:rFonts w:ascii="Times New Roman" w:eastAsia="Times New Roman" w:hAnsi="Times New Roman" w:cs="Times New Roman"/>
          <w:lang w:val="en-GB"/>
        </w:rPr>
      </w:pPr>
      <w:r w:rsidRPr="007D0540">
        <w:rPr>
          <w:rFonts w:ascii="Times New Roman" w:eastAsia="Times New Roman" w:hAnsi="Times New Roman" w:cs="Times New Roman"/>
          <w:lang w:val="en-GB"/>
        </w:rPr>
        <w:lastRenderedPageBreak/>
        <w:t>ln(</w:t>
      </w:r>
      <w:proofErr w:type="spellStart"/>
      <w:r w:rsidRPr="007D0540">
        <w:rPr>
          <w:rFonts w:ascii="Times New Roman" w:eastAsia="Times New Roman" w:hAnsi="Times New Roman" w:cs="Times New Roman"/>
          <w:i/>
          <w:iCs/>
          <w:lang w:val="en-GB"/>
        </w:rPr>
        <w:t>k</w:t>
      </w:r>
      <w:r w:rsidRPr="007D0540">
        <w:rPr>
          <w:rFonts w:ascii="Times New Roman" w:eastAsia="Times New Roman" w:hAnsi="Times New Roman" w:cs="Times New Roman"/>
          <w:vertAlign w:val="subscript"/>
          <w:lang w:val="en-GB"/>
        </w:rPr>
        <w:t>N</w:t>
      </w:r>
      <w:r w:rsidRPr="007D0540">
        <w:rPr>
          <w:rFonts w:ascii="Times New Roman" w:eastAsia="Times New Roman" w:hAnsi="Times New Roman" w:cs="Times New Roman"/>
          <w:i/>
          <w:iCs/>
          <w:lang w:val="en-GB"/>
        </w:rPr>
        <w:t>+k</w:t>
      </w:r>
      <w:r w:rsidRPr="007D0540">
        <w:rPr>
          <w:rFonts w:ascii="Times New Roman" w:eastAsia="Times New Roman" w:hAnsi="Times New Roman" w:cs="Times New Roman"/>
          <w:vertAlign w:val="subscript"/>
          <w:lang w:val="en-GB"/>
        </w:rPr>
        <w:t>Q</w:t>
      </w:r>
      <w:proofErr w:type="spellEnd"/>
      <w:r w:rsidRPr="007D0540">
        <w:rPr>
          <w:rFonts w:ascii="Times New Roman" w:eastAsia="Times New Roman" w:hAnsi="Times New Roman" w:cs="Times New Roman"/>
          <w:lang w:val="en-GB"/>
        </w:rPr>
        <w:t>) as a function of (1/Temperature) is given below:</w:t>
      </w:r>
    </w:p>
    <w:p w14:paraId="6C001FC2" w14:textId="77777777" w:rsidR="00235194" w:rsidRPr="007D0540" w:rsidRDefault="00235194" w:rsidP="00235194">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5FF0033E" wp14:editId="15B94328">
            <wp:extent cx="4956844" cy="2986270"/>
            <wp:effectExtent l="0" t="0" r="0" b="0"/>
            <wp:docPr id="4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615462" name=""/>
                    <pic:cNvPicPr>
                      <a:picLocks noChangeAspect="1"/>
                    </pic:cNvPicPr>
                  </pic:nvPicPr>
                  <pic:blipFill rotWithShape="1">
                    <a:blip r:embed="rId42"/>
                    <a:stretch/>
                  </pic:blipFill>
                  <pic:spPr bwMode="auto">
                    <a:xfrm>
                      <a:off x="0" y="0"/>
                      <a:ext cx="4956842" cy="2986270"/>
                    </a:xfrm>
                    <a:prstGeom prst="rect">
                      <a:avLst/>
                    </a:prstGeom>
                  </pic:spPr>
                </pic:pic>
              </a:graphicData>
            </a:graphic>
          </wp:inline>
        </w:drawing>
      </w:r>
    </w:p>
    <w:p w14:paraId="5BCF3E60" w14:textId="77777777" w:rsidR="00235194" w:rsidRPr="007D0540" w:rsidRDefault="00235194" w:rsidP="00235194">
      <w:pPr>
        <w:spacing w:before="120" w:after="120"/>
        <w:jc w:val="both"/>
        <w:rPr>
          <w:rFonts w:ascii="Times New Roman" w:hAnsi="Times New Roman" w:cs="Times New Roman"/>
          <w:lang w:val="en-GB"/>
        </w:rPr>
      </w:pPr>
      <w:proofErr w:type="spellStart"/>
      <w:r w:rsidRPr="007D0540">
        <w:rPr>
          <w:rFonts w:ascii="Times New Roman" w:eastAsia="Times New Roman" w:hAnsi="Times New Roman" w:cs="Times New Roman"/>
          <w:i/>
          <w:iCs/>
          <w:lang w:val="en-GB"/>
        </w:rPr>
        <w:t>k</w:t>
      </w:r>
      <w:r w:rsidRPr="007D0540">
        <w:rPr>
          <w:rFonts w:ascii="Times New Roman" w:eastAsia="Times New Roman" w:hAnsi="Times New Roman" w:cs="Times New Roman"/>
          <w:vertAlign w:val="subscript"/>
          <w:lang w:val="en-GB"/>
        </w:rPr>
        <w:t>N</w:t>
      </w:r>
      <w:proofErr w:type="spellEnd"/>
      <w:r w:rsidRPr="007D0540">
        <w:rPr>
          <w:rFonts w:ascii="Times New Roman" w:eastAsia="Times New Roman" w:hAnsi="Times New Roman" w:cs="Times New Roman"/>
          <w:lang w:val="en-GB"/>
        </w:rPr>
        <w:t xml:space="preserve"> – rate constant of the non-radiative decay of the triplet state.  </w:t>
      </w:r>
    </w:p>
    <w:p w14:paraId="3898CE1B" w14:textId="40F4AE10" w:rsidR="00235194" w:rsidRPr="007D0540" w:rsidRDefault="00235194" w:rsidP="00235194">
      <w:pPr>
        <w:spacing w:before="120" w:after="120"/>
        <w:rPr>
          <w:rFonts w:ascii="Times New Roman" w:hAnsi="Times New Roman" w:cs="Times New Roman"/>
          <w:lang w:val="en-GB"/>
        </w:rPr>
      </w:pPr>
      <w:proofErr w:type="spellStart"/>
      <w:r w:rsidRPr="007D0540">
        <w:rPr>
          <w:rFonts w:ascii="Times New Roman" w:eastAsia="Times New Roman" w:hAnsi="Times New Roman" w:cs="Times New Roman"/>
          <w:i/>
          <w:iCs/>
          <w:lang w:val="en-GB"/>
        </w:rPr>
        <w:t>k</w:t>
      </w:r>
      <w:r w:rsidRPr="007D0540">
        <w:rPr>
          <w:rFonts w:ascii="Times New Roman" w:eastAsia="Times New Roman" w:hAnsi="Times New Roman" w:cs="Times New Roman"/>
          <w:vertAlign w:val="subscript"/>
          <w:lang w:val="en-GB"/>
        </w:rPr>
        <w:t>Q</w:t>
      </w:r>
      <w:proofErr w:type="spellEnd"/>
      <w:r w:rsidRPr="007D0540">
        <w:rPr>
          <w:rFonts w:ascii="Times New Roman" w:eastAsia="Times New Roman" w:hAnsi="Times New Roman" w:cs="Times New Roman"/>
          <w:lang w:val="en-GB"/>
        </w:rPr>
        <w:t xml:space="preserve"> – quenching of the triplet state by T</w:t>
      </w:r>
      <w:r w:rsidR="00DB49E8">
        <w:rPr>
          <w:rFonts w:ascii="Times New Roman" w:eastAsia="Times New Roman" w:hAnsi="Times New Roman" w:cs="Times New Roman"/>
          <w:lang w:val="en-GB"/>
        </w:rPr>
        <w:t>–</w:t>
      </w:r>
      <w:r w:rsidRPr="007D0540">
        <w:rPr>
          <w:rFonts w:ascii="Times New Roman" w:eastAsia="Times New Roman" w:hAnsi="Times New Roman" w:cs="Times New Roman"/>
          <w:lang w:val="en-GB"/>
        </w:rPr>
        <w:t>T energy transfer from the guest to the host molecule.</w:t>
      </w:r>
    </w:p>
    <w:p w14:paraId="5927A47E" w14:textId="5E9A4355" w:rsidR="00235194" w:rsidRPr="007D0540" w:rsidRDefault="00235194">
      <w:pPr>
        <w:pStyle w:val="Lijstalinea"/>
        <w:numPr>
          <w:ilvl w:val="0"/>
          <w:numId w:val="16"/>
        </w:numPr>
        <w:spacing w:before="120" w:after="120"/>
        <w:ind w:left="426" w:hanging="426"/>
        <w:rPr>
          <w:rFonts w:ascii="Times New Roman" w:hAnsi="Times New Roman" w:cs="Times New Roman"/>
          <w:lang w:val="en-GB"/>
        </w:rPr>
      </w:pPr>
      <w:r w:rsidRPr="00DB49E8">
        <w:rPr>
          <w:rFonts w:ascii="Times New Roman" w:eastAsia="Times New Roman" w:hAnsi="Times New Roman" w:cs="Times New Roman"/>
          <w:b/>
          <w:bCs/>
          <w:color w:val="000000" w:themeColor="text1"/>
          <w:u w:val="single"/>
          <w:lang w:val="en-GB"/>
        </w:rPr>
        <w:t>Estimate</w:t>
      </w:r>
      <w:r w:rsidRPr="007D0540">
        <w:rPr>
          <w:rFonts w:ascii="Times New Roman" w:eastAsia="Times New Roman" w:hAnsi="Times New Roman" w:cs="Times New Roman"/>
          <w:lang w:val="en-GB"/>
        </w:rPr>
        <w:t xml:space="preserve"> the energy barrier</w:t>
      </w:r>
      <w:r w:rsidR="00DB49E8">
        <w:rPr>
          <w:rFonts w:ascii="Times New Roman" w:eastAsia="Times New Roman" w:hAnsi="Times New Roman" w:cs="Times New Roman"/>
          <w:lang w:val="en-GB"/>
        </w:rPr>
        <w:t xml:space="preserve"> Δ</w:t>
      </w:r>
      <w:r w:rsidR="00DB49E8" w:rsidRPr="00DB49E8">
        <w:rPr>
          <w:rFonts w:ascii="Times New Roman" w:eastAsia="Times New Roman" w:hAnsi="Times New Roman" w:cs="Times New Roman"/>
          <w:i/>
          <w:iCs/>
          <w:lang w:val="en-GB"/>
        </w:rPr>
        <w:t>E</w:t>
      </w:r>
      <w:r w:rsidRPr="007D0540">
        <w:rPr>
          <w:rFonts w:ascii="Times New Roman" w:eastAsia="Times New Roman" w:hAnsi="Times New Roman" w:cs="Times New Roman"/>
          <w:color w:val="000000"/>
          <w:lang w:val="en-GB" w:bidi="ar"/>
        </w:rPr>
        <w:t xml:space="preserve"> </w:t>
      </w:r>
      <w:r w:rsidRPr="007D0540">
        <w:rPr>
          <w:rFonts w:ascii="Times New Roman" w:eastAsia="Times New Roman" w:hAnsi="Times New Roman" w:cs="Times New Roman"/>
          <w:color w:val="000000" w:themeColor="text1"/>
          <w:lang w:val="en-GB" w:bidi="ar"/>
        </w:rPr>
        <w:t xml:space="preserve">of </w:t>
      </w:r>
      <w:r w:rsidRPr="007D0540">
        <w:rPr>
          <w:rFonts w:ascii="Times New Roman" w:eastAsia="Times New Roman" w:hAnsi="Times New Roman" w:cs="Times New Roman"/>
          <w:color w:val="000000" w:themeColor="text1"/>
          <w:lang w:val="en-GB"/>
        </w:rPr>
        <w:t>T</w:t>
      </w:r>
      <w:r w:rsidR="00A40C07" w:rsidRPr="00A40C07">
        <w:rPr>
          <w:rFonts w:ascii="Times New Roman" w:eastAsia="Times New Roman" w:hAnsi="Times New Roman" w:cs="Times New Roman"/>
          <w:color w:val="000000" w:themeColor="text1"/>
          <w:lang w:val="en-GB"/>
        </w:rPr>
        <w:t>–</w:t>
      </w:r>
      <w:r w:rsidRPr="007D0540">
        <w:rPr>
          <w:rFonts w:ascii="Times New Roman" w:eastAsia="Times New Roman" w:hAnsi="Times New Roman" w:cs="Times New Roman"/>
          <w:color w:val="000000" w:themeColor="text1"/>
          <w:lang w:val="en-GB"/>
        </w:rPr>
        <w:t>T energy transfer</w:t>
      </w:r>
      <w:r w:rsidRPr="007D0540">
        <w:rPr>
          <w:rFonts w:ascii="Times New Roman" w:eastAsia="Times New Roman" w:hAnsi="Times New Roman" w:cs="Times New Roman"/>
          <w:color w:val="000000"/>
          <w:lang w:val="en-GB" w:bidi="ar"/>
        </w:rPr>
        <w:t>.</w:t>
      </w:r>
      <w:r w:rsidRPr="007D0540">
        <w:rPr>
          <w:rFonts w:ascii="Times New Roman" w:eastAsia="Times New Roman" w:hAnsi="Times New Roman" w:cs="Times New Roman"/>
          <w:lang w:val="en-GB"/>
        </w:rPr>
        <w:t xml:space="preserve"> </w:t>
      </w:r>
    </w:p>
    <w:p w14:paraId="60DE68F0" w14:textId="77777777" w:rsidR="00235194" w:rsidRPr="007D0540" w:rsidRDefault="00235194">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4F6C9FFF" w14:textId="77777777" w:rsidR="00235194" w:rsidRPr="007D0540" w:rsidRDefault="00235194" w:rsidP="00235194">
      <w:pPr>
        <w:pStyle w:val="Kop1"/>
        <w:rPr>
          <w:rFonts w:ascii="Times New Roman" w:hAnsi="Times New Roman" w:cs="Times New Roman"/>
          <w:lang w:val="en-GB"/>
        </w:rPr>
      </w:pPr>
      <w:bookmarkStart w:id="12" w:name="_Toc220651903"/>
      <w:r w:rsidRPr="007D0540">
        <w:rPr>
          <w:rFonts w:ascii="Times New Roman" w:hAnsi="Times New Roman" w:cs="Times New Roman"/>
          <w:lang w:val="en-GB"/>
        </w:rPr>
        <w:lastRenderedPageBreak/>
        <w:t>Problem 12. Photoacids</w:t>
      </w:r>
      <w:bookmarkEnd w:id="12"/>
      <w:r w:rsidRPr="007D0540">
        <w:rPr>
          <w:rFonts w:ascii="Times New Roman" w:hAnsi="Times New Roman" w:cs="Times New Roman"/>
          <w:lang w:val="en-GB"/>
        </w:rPr>
        <w:t xml:space="preserve"> </w:t>
      </w:r>
    </w:p>
    <w:p w14:paraId="1542C731" w14:textId="23141B79" w:rsidR="00235194" w:rsidRPr="007D0540" w:rsidRDefault="00235194" w:rsidP="00235194">
      <w:pPr>
        <w:jc w:val="both"/>
        <w:rPr>
          <w:rFonts w:ascii="Times New Roman" w:hAnsi="Times New Roman" w:cs="Times New Roman"/>
          <w:lang w:val="en-GB"/>
        </w:rPr>
      </w:pPr>
      <w:r w:rsidRPr="007D0540">
        <w:rPr>
          <w:rFonts w:ascii="Times New Roman" w:hAnsi="Times New Roman" w:cs="Times New Roman"/>
          <w:lang w:val="en-GB"/>
        </w:rPr>
        <w:t>Photoacids form a unique class of molecules that undergo a major change in their</w:t>
      </w:r>
      <w:r w:rsidR="007A64C1">
        <w:rPr>
          <w:rFonts w:ascii="Times New Roman" w:hAnsi="Times New Roman" w:cs="Times New Roman"/>
          <w:lang w:val="en-GB"/>
        </w:rPr>
        <w:t xml:space="preserve"> </w:t>
      </w:r>
      <w:proofErr w:type="spellStart"/>
      <w:r w:rsidR="007A64C1">
        <w:rPr>
          <w:rFonts w:ascii="Times New Roman" w:hAnsi="Times New Roman" w:cs="Times New Roman"/>
          <w:lang w:val="en-GB"/>
        </w:rPr>
        <w:t>p</w:t>
      </w:r>
      <w:r w:rsidR="007A64C1" w:rsidRPr="007A64C1">
        <w:rPr>
          <w:rFonts w:ascii="Times New Roman" w:hAnsi="Times New Roman" w:cs="Times New Roman"/>
          <w:i/>
          <w:iCs/>
          <w:lang w:val="en-GB"/>
        </w:rPr>
        <w:t>K</w:t>
      </w:r>
      <w:r w:rsidR="007A64C1" w:rsidRPr="007A64C1">
        <w:rPr>
          <w:rFonts w:ascii="Times New Roman" w:hAnsi="Times New Roman" w:cs="Times New Roman"/>
          <w:i/>
          <w:iCs/>
          <w:vertAlign w:val="subscript"/>
          <w:lang w:val="en-GB"/>
        </w:rPr>
        <w:t>a</w:t>
      </w:r>
      <w:proofErr w:type="spellEnd"/>
      <w:r w:rsidRPr="007D0540">
        <w:rPr>
          <w:rFonts w:ascii="Times New Roman" w:hAnsi="Times New Roman" w:cs="Times New Roman"/>
          <w:lang w:val="en-GB"/>
        </w:rPr>
        <w:t xml:space="preserve"> values between their ground and excited states. The loss of a proton is facilitated by light excitation. This phenomenon is also called excited state proton transfer (ESPT).</w:t>
      </w:r>
    </w:p>
    <w:p w14:paraId="3DE05634" w14:textId="77777777" w:rsidR="00235194" w:rsidRPr="007D0540" w:rsidRDefault="00235194" w:rsidP="00235194">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7F522301" wp14:editId="0D15D687">
            <wp:extent cx="3327096" cy="750428"/>
            <wp:effectExtent l="0" t="0" r="0" b="0"/>
            <wp:docPr id="77"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81040" name=""/>
                    <pic:cNvPicPr>
                      <a:picLocks noChangeAspect="1"/>
                    </pic:cNvPicPr>
                  </pic:nvPicPr>
                  <pic:blipFill rotWithShape="1">
                    <a:blip r:embed="rId43"/>
                    <a:stretch/>
                  </pic:blipFill>
                  <pic:spPr bwMode="auto">
                    <a:xfrm>
                      <a:off x="0" y="0"/>
                      <a:ext cx="3327095" cy="750428"/>
                    </a:xfrm>
                    <a:prstGeom prst="rect">
                      <a:avLst/>
                    </a:prstGeom>
                  </pic:spPr>
                </pic:pic>
              </a:graphicData>
            </a:graphic>
          </wp:inline>
        </w:drawing>
      </w:r>
    </w:p>
    <w:p w14:paraId="6257D398" w14:textId="474D476B" w:rsidR="00235194" w:rsidRPr="007D0540" w:rsidRDefault="00235194" w:rsidP="00235194">
      <w:pPr>
        <w:jc w:val="both"/>
        <w:rPr>
          <w:rFonts w:ascii="Times New Roman" w:hAnsi="Times New Roman" w:cs="Times New Roman"/>
          <w:lang w:val="en-GB"/>
        </w:rPr>
      </w:pPr>
      <w:r w:rsidRPr="007D0540">
        <w:rPr>
          <w:rFonts w:ascii="Times New Roman" w:hAnsi="Times New Roman" w:cs="Times New Roman"/>
          <w:lang w:val="en-GB"/>
        </w:rPr>
        <w:t xml:space="preserve">Once, Khoja Nasreddin, who was bored </w:t>
      </w:r>
      <w:r w:rsidR="00B31E05">
        <w:rPr>
          <w:rFonts w:ascii="Times New Roman" w:hAnsi="Times New Roman" w:cs="Times New Roman"/>
          <w:lang w:val="en-GB"/>
        </w:rPr>
        <w:t>with</w:t>
      </w:r>
      <w:r w:rsidRPr="007D0540">
        <w:rPr>
          <w:rFonts w:ascii="Times New Roman" w:hAnsi="Times New Roman" w:cs="Times New Roman"/>
          <w:lang w:val="en-GB"/>
        </w:rPr>
        <w:t xml:space="preserve"> his usual routine, decided to investigate 2-naphthol, a simple molecule that exhibits the ESPT phenomenon. He prepared five 2-naphthol solutions (each of 25</w:t>
      </w:r>
      <w:r w:rsidR="00B31E05">
        <w:rPr>
          <w:rFonts w:ascii="Times New Roman" w:hAnsi="Times New Roman" w:cs="Times New Roman"/>
          <w:lang w:val="en-GB"/>
        </w:rPr>
        <w:t> </w:t>
      </w:r>
      <w:r w:rsidRPr="007D0540">
        <w:rPr>
          <w:rFonts w:ascii="Times New Roman" w:hAnsi="Times New Roman" w:cs="Times New Roman"/>
          <w:lang w:val="en-GB"/>
        </w:rPr>
        <w:t>mL) in different pH media, using</w:t>
      </w:r>
      <w:r w:rsidR="00B31E05">
        <w:rPr>
          <w:rFonts w:ascii="Times New Roman" w:hAnsi="Times New Roman" w:cs="Times New Roman"/>
          <w:lang w:val="en-GB"/>
        </w:rPr>
        <w:t xml:space="preserve"> a</w:t>
      </w:r>
      <w:r w:rsidRPr="007D0540">
        <w:rPr>
          <w:rFonts w:ascii="Times New Roman" w:hAnsi="Times New Roman" w:cs="Times New Roman"/>
          <w:lang w:val="en-GB"/>
        </w:rPr>
        <w:t xml:space="preserve"> 2.1</w:t>
      </w:r>
      <w:r w:rsidR="00B31E05">
        <w:rPr>
          <w:rFonts w:ascii="Times New Roman" w:hAnsi="Times New Roman" w:cs="Times New Roman"/>
          <w:lang w:val="en-GB"/>
        </w:rPr>
        <w:t> </w:t>
      </w:r>
      <w:r w:rsidRPr="007D0540">
        <w:rPr>
          <w:rFonts w:ascii="Times New Roman" w:hAnsi="Times New Roman" w:cs="Times New Roman"/>
          <w:lang w:val="en-GB"/>
        </w:rPr>
        <w:t>mM 2-naphthol solution (</w:t>
      </w:r>
      <w:r w:rsidRPr="007D0540">
        <w:rPr>
          <w:rFonts w:ascii="Times New Roman" w:hAnsi="Times New Roman" w:cs="Times New Roman"/>
          <w:b/>
          <w:bCs/>
          <w:lang w:val="en-GB"/>
        </w:rPr>
        <w:t>solution Z</w:t>
      </w:r>
      <w:r w:rsidRPr="007D0540">
        <w:rPr>
          <w:rFonts w:ascii="Times New Roman" w:hAnsi="Times New Roman" w:cs="Times New Roman"/>
          <w:lang w:val="en-GB"/>
        </w:rPr>
        <w:t>) and measured light absorbance (</w:t>
      </w:r>
      <w:r w:rsidRPr="007D0540">
        <w:rPr>
          <w:rFonts w:ascii="Times New Roman" w:hAnsi="Times New Roman" w:cs="Times New Roman"/>
          <w:i/>
          <w:iCs/>
          <w:lang w:val="en-GB"/>
        </w:rPr>
        <w:t>l</w:t>
      </w:r>
      <w:r w:rsidR="00B31E05">
        <w:rPr>
          <w:rFonts w:ascii="Times New Roman" w:hAnsi="Times New Roman" w:cs="Times New Roman"/>
          <w:lang w:val="en-GB"/>
        </w:rPr>
        <w:t> </w:t>
      </w:r>
      <w:r w:rsidRPr="007D0540">
        <w:rPr>
          <w:rFonts w:ascii="Times New Roman" w:hAnsi="Times New Roman" w:cs="Times New Roman"/>
          <w:lang w:val="en-GB"/>
        </w:rPr>
        <w:t>=</w:t>
      </w:r>
      <w:r w:rsidR="00B31E05">
        <w:rPr>
          <w:rFonts w:ascii="Times New Roman" w:hAnsi="Times New Roman" w:cs="Times New Roman"/>
          <w:lang w:val="en-GB"/>
        </w:rPr>
        <w:t> </w:t>
      </w:r>
      <w:r w:rsidRPr="007D0540">
        <w:rPr>
          <w:rFonts w:ascii="Times New Roman" w:hAnsi="Times New Roman" w:cs="Times New Roman"/>
          <w:lang w:val="en-GB"/>
        </w:rPr>
        <w:t>1.0 cm) at 344</w:t>
      </w:r>
      <w:r w:rsidR="00B31E05">
        <w:rPr>
          <w:rFonts w:ascii="Times New Roman" w:hAnsi="Times New Roman" w:cs="Times New Roman"/>
          <w:lang w:val="en-GB"/>
        </w:rPr>
        <w:t> </w:t>
      </w:r>
      <w:r w:rsidRPr="007D0540">
        <w:rPr>
          <w:rFonts w:ascii="Times New Roman" w:hAnsi="Times New Roman" w:cs="Times New Roman"/>
          <w:lang w:val="en-GB"/>
        </w:rPr>
        <w:t>nm:</w:t>
      </w:r>
    </w:p>
    <w:tbl>
      <w:tblPr>
        <w:tblStyle w:val="Tabelraster"/>
        <w:tblW w:w="0" w:type="auto"/>
        <w:jc w:val="center"/>
        <w:tblLayout w:type="fixed"/>
        <w:tblLook w:val="04A0" w:firstRow="1" w:lastRow="0" w:firstColumn="1" w:lastColumn="0" w:noHBand="0" w:noVBand="1"/>
      </w:tblPr>
      <w:tblGrid>
        <w:gridCol w:w="1465"/>
        <w:gridCol w:w="1576"/>
        <w:gridCol w:w="1576"/>
        <w:gridCol w:w="1576"/>
        <w:gridCol w:w="1576"/>
        <w:gridCol w:w="1576"/>
      </w:tblGrid>
      <w:tr w:rsidR="00235194" w:rsidRPr="007D0540" w14:paraId="0E85732C" w14:textId="77777777" w:rsidTr="00D83F5B">
        <w:trPr>
          <w:trHeight w:val="340"/>
          <w:jc w:val="center"/>
        </w:trPr>
        <w:tc>
          <w:tcPr>
            <w:tcW w:w="1465" w:type="dxa"/>
            <w:vAlign w:val="center"/>
          </w:tcPr>
          <w:p w14:paraId="5E5D4BBA" w14:textId="77777777" w:rsidR="00235194" w:rsidRPr="007D0540" w:rsidRDefault="00235194" w:rsidP="00235194">
            <w:pPr>
              <w:spacing w:after="0"/>
              <w:jc w:val="center"/>
              <w:rPr>
                <w:sz w:val="24"/>
                <w:szCs w:val="24"/>
                <w:lang w:val="en-GB"/>
              </w:rPr>
            </w:pPr>
            <w:r w:rsidRPr="007D0540">
              <w:rPr>
                <w:sz w:val="24"/>
                <w:szCs w:val="24"/>
                <w:lang w:val="en-GB"/>
              </w:rPr>
              <w:t>Solution</w:t>
            </w:r>
          </w:p>
        </w:tc>
        <w:tc>
          <w:tcPr>
            <w:tcW w:w="1576" w:type="dxa"/>
            <w:vAlign w:val="center"/>
          </w:tcPr>
          <w:p w14:paraId="3C2F12C9" w14:textId="77777777" w:rsidR="00235194" w:rsidRPr="007D0540" w:rsidRDefault="00235194" w:rsidP="00235194">
            <w:pPr>
              <w:spacing w:after="0"/>
              <w:jc w:val="center"/>
              <w:rPr>
                <w:b/>
                <w:bCs/>
                <w:sz w:val="24"/>
                <w:szCs w:val="24"/>
                <w:lang w:val="en-GB"/>
              </w:rPr>
            </w:pPr>
            <w:r w:rsidRPr="007D0540">
              <w:rPr>
                <w:b/>
                <w:bCs/>
                <w:sz w:val="24"/>
                <w:szCs w:val="24"/>
                <w:lang w:val="en-GB"/>
              </w:rPr>
              <w:t>1</w:t>
            </w:r>
          </w:p>
        </w:tc>
        <w:tc>
          <w:tcPr>
            <w:tcW w:w="1576" w:type="dxa"/>
            <w:vAlign w:val="center"/>
          </w:tcPr>
          <w:p w14:paraId="74F0784A" w14:textId="77777777" w:rsidR="00235194" w:rsidRPr="007D0540" w:rsidRDefault="00235194" w:rsidP="00235194">
            <w:pPr>
              <w:spacing w:after="0"/>
              <w:jc w:val="center"/>
              <w:rPr>
                <w:b/>
                <w:bCs/>
                <w:sz w:val="24"/>
                <w:szCs w:val="24"/>
                <w:lang w:val="en-GB"/>
              </w:rPr>
            </w:pPr>
            <w:r w:rsidRPr="007D0540">
              <w:rPr>
                <w:b/>
                <w:bCs/>
                <w:sz w:val="24"/>
                <w:szCs w:val="24"/>
                <w:lang w:val="en-GB"/>
              </w:rPr>
              <w:t>2</w:t>
            </w:r>
          </w:p>
        </w:tc>
        <w:tc>
          <w:tcPr>
            <w:tcW w:w="1576" w:type="dxa"/>
            <w:vAlign w:val="center"/>
          </w:tcPr>
          <w:p w14:paraId="4843B5D4" w14:textId="77777777" w:rsidR="00235194" w:rsidRPr="007D0540" w:rsidRDefault="00235194" w:rsidP="00235194">
            <w:pPr>
              <w:spacing w:after="0"/>
              <w:jc w:val="center"/>
              <w:rPr>
                <w:b/>
                <w:bCs/>
                <w:sz w:val="24"/>
                <w:szCs w:val="24"/>
                <w:lang w:val="en-GB"/>
              </w:rPr>
            </w:pPr>
            <w:r w:rsidRPr="007D0540">
              <w:rPr>
                <w:b/>
                <w:bCs/>
                <w:sz w:val="24"/>
                <w:szCs w:val="24"/>
                <w:lang w:val="en-GB"/>
              </w:rPr>
              <w:t>3</w:t>
            </w:r>
          </w:p>
        </w:tc>
        <w:tc>
          <w:tcPr>
            <w:tcW w:w="1576" w:type="dxa"/>
            <w:vAlign w:val="center"/>
          </w:tcPr>
          <w:p w14:paraId="68A36519" w14:textId="77777777" w:rsidR="00235194" w:rsidRPr="007D0540" w:rsidRDefault="00235194" w:rsidP="00235194">
            <w:pPr>
              <w:spacing w:after="0"/>
              <w:jc w:val="center"/>
              <w:rPr>
                <w:b/>
                <w:bCs/>
                <w:sz w:val="24"/>
                <w:szCs w:val="24"/>
                <w:lang w:val="en-GB"/>
              </w:rPr>
            </w:pPr>
            <w:r w:rsidRPr="007D0540">
              <w:rPr>
                <w:b/>
                <w:bCs/>
                <w:sz w:val="24"/>
                <w:szCs w:val="24"/>
                <w:lang w:val="en-GB"/>
              </w:rPr>
              <w:t>4</w:t>
            </w:r>
          </w:p>
        </w:tc>
        <w:tc>
          <w:tcPr>
            <w:tcW w:w="1576" w:type="dxa"/>
            <w:vAlign w:val="center"/>
          </w:tcPr>
          <w:p w14:paraId="5F6A5D2D" w14:textId="77777777" w:rsidR="00235194" w:rsidRPr="007D0540" w:rsidRDefault="00235194" w:rsidP="00235194">
            <w:pPr>
              <w:spacing w:after="0"/>
              <w:jc w:val="center"/>
              <w:rPr>
                <w:b/>
                <w:bCs/>
                <w:sz w:val="24"/>
                <w:szCs w:val="24"/>
                <w:lang w:val="en-GB"/>
              </w:rPr>
            </w:pPr>
            <w:r w:rsidRPr="007D0540">
              <w:rPr>
                <w:b/>
                <w:bCs/>
                <w:sz w:val="24"/>
                <w:szCs w:val="24"/>
                <w:lang w:val="en-GB"/>
              </w:rPr>
              <w:t>5</w:t>
            </w:r>
          </w:p>
        </w:tc>
      </w:tr>
      <w:tr w:rsidR="00235194" w:rsidRPr="0097284E" w14:paraId="5A9113E3" w14:textId="77777777" w:rsidTr="00D83F5B">
        <w:trPr>
          <w:trHeight w:val="1361"/>
          <w:jc w:val="center"/>
        </w:trPr>
        <w:tc>
          <w:tcPr>
            <w:tcW w:w="1465" w:type="dxa"/>
            <w:vAlign w:val="center"/>
          </w:tcPr>
          <w:p w14:paraId="30A02113" w14:textId="77777777" w:rsidR="00235194" w:rsidRPr="007D0540" w:rsidRDefault="00235194" w:rsidP="00235194">
            <w:pPr>
              <w:spacing w:after="0"/>
              <w:jc w:val="center"/>
              <w:rPr>
                <w:sz w:val="24"/>
                <w:szCs w:val="24"/>
                <w:lang w:val="en-GB"/>
              </w:rPr>
            </w:pPr>
            <w:r w:rsidRPr="007D0540">
              <w:rPr>
                <w:sz w:val="24"/>
                <w:szCs w:val="24"/>
                <w:lang w:val="en-GB" w:bidi="en-GB"/>
              </w:rPr>
              <w:t>Composition</w:t>
            </w:r>
          </w:p>
        </w:tc>
        <w:tc>
          <w:tcPr>
            <w:tcW w:w="1576" w:type="dxa"/>
            <w:vAlign w:val="center"/>
          </w:tcPr>
          <w:p w14:paraId="0A219153" w14:textId="41AFC21A" w:rsidR="00235194" w:rsidRPr="007D0540" w:rsidRDefault="00235194" w:rsidP="00235194">
            <w:pPr>
              <w:spacing w:after="0"/>
              <w:jc w:val="center"/>
              <w:rPr>
                <w:sz w:val="24"/>
                <w:szCs w:val="24"/>
                <w:lang w:val="en-GB"/>
              </w:rPr>
            </w:pPr>
            <w:r w:rsidRPr="007D0540">
              <w:rPr>
                <w:sz w:val="24"/>
                <w:szCs w:val="24"/>
                <w:lang w:val="en-GB"/>
              </w:rPr>
              <w:t xml:space="preserve">5 mL </w:t>
            </w:r>
            <w:r w:rsidRPr="007D0540">
              <w:rPr>
                <w:b/>
                <w:bCs/>
                <w:sz w:val="24"/>
                <w:szCs w:val="24"/>
                <w:lang w:val="en-GB"/>
              </w:rPr>
              <w:t xml:space="preserve">Z </w:t>
            </w:r>
            <w:r w:rsidRPr="007D0540">
              <w:rPr>
                <w:sz w:val="24"/>
                <w:szCs w:val="24"/>
                <w:lang w:val="en-GB"/>
              </w:rPr>
              <w:t xml:space="preserve">+ </w:t>
            </w:r>
            <w:r w:rsidRPr="007D0540">
              <w:rPr>
                <w:sz w:val="24"/>
                <w:szCs w:val="24"/>
                <w:lang w:val="en-GB"/>
              </w:rPr>
              <w:br/>
              <w:t>20</w:t>
            </w:r>
            <w:r w:rsidR="0011379F">
              <w:rPr>
                <w:sz w:val="24"/>
                <w:szCs w:val="24"/>
                <w:lang w:val="en-GB"/>
              </w:rPr>
              <w:t> </w:t>
            </w:r>
            <w:r w:rsidRPr="007D0540">
              <w:rPr>
                <w:sz w:val="24"/>
                <w:szCs w:val="24"/>
                <w:lang w:val="en-GB"/>
              </w:rPr>
              <w:t>mL 0.02 M HCl</w:t>
            </w:r>
          </w:p>
        </w:tc>
        <w:tc>
          <w:tcPr>
            <w:tcW w:w="1576" w:type="dxa"/>
            <w:vAlign w:val="center"/>
          </w:tcPr>
          <w:p w14:paraId="44D0D234" w14:textId="77777777" w:rsidR="00235194" w:rsidRPr="00807231" w:rsidRDefault="00235194" w:rsidP="00235194">
            <w:pPr>
              <w:spacing w:after="0"/>
              <w:jc w:val="center"/>
              <w:rPr>
                <w:sz w:val="24"/>
                <w:szCs w:val="24"/>
                <w:lang w:val="de-DE"/>
              </w:rPr>
            </w:pPr>
            <w:r w:rsidRPr="00807231">
              <w:rPr>
                <w:sz w:val="24"/>
                <w:szCs w:val="24"/>
                <w:lang w:val="de-DE"/>
              </w:rPr>
              <w:t xml:space="preserve">5 </w:t>
            </w:r>
            <w:proofErr w:type="spellStart"/>
            <w:r w:rsidRPr="00807231">
              <w:rPr>
                <w:sz w:val="24"/>
                <w:szCs w:val="24"/>
                <w:lang w:val="de-DE"/>
              </w:rPr>
              <w:t>mL</w:t>
            </w:r>
            <w:proofErr w:type="spellEnd"/>
            <w:r w:rsidRPr="00807231">
              <w:rPr>
                <w:sz w:val="24"/>
                <w:szCs w:val="24"/>
                <w:lang w:val="de-DE"/>
              </w:rPr>
              <w:t xml:space="preserve"> </w:t>
            </w:r>
            <w:r w:rsidRPr="00807231">
              <w:rPr>
                <w:b/>
                <w:bCs/>
                <w:sz w:val="24"/>
                <w:szCs w:val="24"/>
                <w:lang w:val="de-DE"/>
              </w:rPr>
              <w:t xml:space="preserve">Z </w:t>
            </w:r>
            <w:r w:rsidRPr="00807231">
              <w:rPr>
                <w:sz w:val="24"/>
                <w:szCs w:val="24"/>
                <w:lang w:val="de-DE"/>
              </w:rPr>
              <w:t xml:space="preserve">+ </w:t>
            </w:r>
            <w:r w:rsidRPr="00807231">
              <w:rPr>
                <w:sz w:val="24"/>
                <w:szCs w:val="24"/>
                <w:lang w:val="de-DE"/>
              </w:rPr>
              <w:br/>
              <w:t xml:space="preserve">20 </w:t>
            </w:r>
            <w:proofErr w:type="spellStart"/>
            <w:r w:rsidRPr="00807231">
              <w:rPr>
                <w:sz w:val="24"/>
                <w:szCs w:val="24"/>
                <w:lang w:val="de-DE"/>
              </w:rPr>
              <w:t>mL</w:t>
            </w:r>
            <w:proofErr w:type="spellEnd"/>
            <w:r w:rsidRPr="00807231">
              <w:rPr>
                <w:sz w:val="24"/>
                <w:szCs w:val="24"/>
                <w:lang w:val="de-DE"/>
              </w:rPr>
              <w:t xml:space="preserve"> 0.02 M NaOH</w:t>
            </w:r>
          </w:p>
        </w:tc>
        <w:tc>
          <w:tcPr>
            <w:tcW w:w="1576" w:type="dxa"/>
            <w:vAlign w:val="center"/>
          </w:tcPr>
          <w:p w14:paraId="1A1CDF72" w14:textId="227FB310" w:rsidR="00235194" w:rsidRPr="007D0540" w:rsidRDefault="00235194" w:rsidP="00235194">
            <w:pPr>
              <w:spacing w:after="0"/>
              <w:jc w:val="center"/>
              <w:rPr>
                <w:sz w:val="24"/>
                <w:szCs w:val="24"/>
                <w:lang w:val="en-GB"/>
              </w:rPr>
            </w:pPr>
            <w:r w:rsidRPr="007D0540">
              <w:rPr>
                <w:sz w:val="24"/>
                <w:szCs w:val="24"/>
                <w:lang w:val="en-GB"/>
              </w:rPr>
              <w:t xml:space="preserve">5 mL </w:t>
            </w:r>
            <w:r w:rsidRPr="007D0540">
              <w:rPr>
                <w:b/>
                <w:bCs/>
                <w:sz w:val="24"/>
                <w:szCs w:val="24"/>
                <w:lang w:val="en-GB"/>
              </w:rPr>
              <w:t xml:space="preserve">Z </w:t>
            </w:r>
            <w:r w:rsidRPr="007D0540">
              <w:rPr>
                <w:sz w:val="24"/>
                <w:szCs w:val="24"/>
                <w:lang w:val="en-GB"/>
              </w:rPr>
              <w:t xml:space="preserve">+ </w:t>
            </w:r>
            <w:r w:rsidRPr="007D0540">
              <w:rPr>
                <w:sz w:val="24"/>
                <w:szCs w:val="24"/>
                <w:lang w:val="en-GB"/>
              </w:rPr>
              <w:br/>
              <w:t>20 mL NH</w:t>
            </w:r>
            <w:r w:rsidRPr="007D0540">
              <w:rPr>
                <w:sz w:val="24"/>
                <w:szCs w:val="24"/>
                <w:vertAlign w:val="subscript"/>
                <w:lang w:val="en-GB"/>
              </w:rPr>
              <w:t>4</w:t>
            </w:r>
            <w:r w:rsidRPr="007D0540">
              <w:rPr>
                <w:sz w:val="24"/>
                <w:szCs w:val="24"/>
                <w:lang w:val="en-GB"/>
              </w:rPr>
              <w:t>Cl/NH</w:t>
            </w:r>
            <w:r w:rsidRPr="007D0540">
              <w:rPr>
                <w:sz w:val="24"/>
                <w:szCs w:val="24"/>
                <w:vertAlign w:val="subscript"/>
                <w:lang w:val="en-GB"/>
              </w:rPr>
              <w:t>3</w:t>
            </w:r>
            <w:r w:rsidRPr="007D0540">
              <w:rPr>
                <w:sz w:val="24"/>
                <w:szCs w:val="24"/>
                <w:lang w:val="en-GB"/>
              </w:rPr>
              <w:t xml:space="preserve"> </w:t>
            </w:r>
            <w:r w:rsidR="0011379F">
              <w:rPr>
                <w:sz w:val="24"/>
                <w:szCs w:val="24"/>
                <w:lang w:val="en-GB"/>
              </w:rPr>
              <w:t>(</w:t>
            </w:r>
            <w:r w:rsidRPr="007D0540">
              <w:rPr>
                <w:sz w:val="24"/>
                <w:szCs w:val="24"/>
                <w:lang w:val="en-GB"/>
              </w:rPr>
              <w:t>3:1 buffer)</w:t>
            </w:r>
          </w:p>
        </w:tc>
        <w:tc>
          <w:tcPr>
            <w:tcW w:w="1576" w:type="dxa"/>
            <w:vAlign w:val="center"/>
          </w:tcPr>
          <w:p w14:paraId="60B4E7FC" w14:textId="18586130" w:rsidR="00235194" w:rsidRPr="007D0540" w:rsidRDefault="00235194" w:rsidP="00235194">
            <w:pPr>
              <w:spacing w:after="0"/>
              <w:jc w:val="center"/>
              <w:rPr>
                <w:sz w:val="24"/>
                <w:szCs w:val="24"/>
                <w:lang w:val="en-GB"/>
              </w:rPr>
            </w:pPr>
            <w:r w:rsidRPr="007D0540">
              <w:rPr>
                <w:sz w:val="24"/>
                <w:szCs w:val="24"/>
                <w:lang w:val="en-GB"/>
              </w:rPr>
              <w:t xml:space="preserve">5 mL </w:t>
            </w:r>
            <w:r w:rsidRPr="007D0540">
              <w:rPr>
                <w:b/>
                <w:bCs/>
                <w:sz w:val="24"/>
                <w:szCs w:val="24"/>
                <w:lang w:val="en-GB"/>
              </w:rPr>
              <w:t xml:space="preserve">Z </w:t>
            </w:r>
            <w:r w:rsidRPr="007D0540">
              <w:rPr>
                <w:sz w:val="24"/>
                <w:szCs w:val="24"/>
                <w:lang w:val="en-GB"/>
              </w:rPr>
              <w:t xml:space="preserve">+ </w:t>
            </w:r>
            <w:r w:rsidRPr="007D0540">
              <w:rPr>
                <w:sz w:val="24"/>
                <w:szCs w:val="24"/>
                <w:lang w:val="en-GB"/>
              </w:rPr>
              <w:br/>
              <w:t>20 mL NH</w:t>
            </w:r>
            <w:r w:rsidRPr="007D0540">
              <w:rPr>
                <w:sz w:val="24"/>
                <w:szCs w:val="24"/>
                <w:vertAlign w:val="subscript"/>
                <w:lang w:val="en-GB"/>
              </w:rPr>
              <w:t>4</w:t>
            </w:r>
            <w:r w:rsidRPr="007D0540">
              <w:rPr>
                <w:sz w:val="24"/>
                <w:szCs w:val="24"/>
                <w:lang w:val="en-GB"/>
              </w:rPr>
              <w:t>Cl/NH</w:t>
            </w:r>
            <w:r w:rsidRPr="007D0540">
              <w:rPr>
                <w:sz w:val="24"/>
                <w:szCs w:val="24"/>
                <w:vertAlign w:val="subscript"/>
                <w:lang w:val="en-GB"/>
              </w:rPr>
              <w:t>3</w:t>
            </w:r>
            <w:r w:rsidRPr="007D0540">
              <w:rPr>
                <w:sz w:val="24"/>
                <w:szCs w:val="24"/>
                <w:lang w:val="en-GB"/>
              </w:rPr>
              <w:t xml:space="preserve"> </w:t>
            </w:r>
            <w:r w:rsidR="0011379F">
              <w:rPr>
                <w:sz w:val="24"/>
                <w:szCs w:val="24"/>
                <w:lang w:val="en-GB"/>
              </w:rPr>
              <w:t>(</w:t>
            </w:r>
            <w:r w:rsidRPr="007D0540">
              <w:rPr>
                <w:sz w:val="24"/>
                <w:szCs w:val="24"/>
                <w:lang w:val="en-GB"/>
              </w:rPr>
              <w:t>2:1 buffer)</w:t>
            </w:r>
          </w:p>
        </w:tc>
        <w:tc>
          <w:tcPr>
            <w:tcW w:w="1576" w:type="dxa"/>
            <w:vAlign w:val="center"/>
          </w:tcPr>
          <w:p w14:paraId="1734AB01" w14:textId="207C889B" w:rsidR="00235194" w:rsidRPr="007D0540" w:rsidRDefault="00235194" w:rsidP="00235194">
            <w:pPr>
              <w:spacing w:after="0"/>
              <w:jc w:val="center"/>
              <w:rPr>
                <w:sz w:val="24"/>
                <w:szCs w:val="24"/>
                <w:lang w:val="en-GB"/>
              </w:rPr>
            </w:pPr>
            <w:r w:rsidRPr="007D0540">
              <w:rPr>
                <w:sz w:val="24"/>
                <w:szCs w:val="24"/>
                <w:lang w:val="en-GB"/>
              </w:rPr>
              <w:t xml:space="preserve">5 mL </w:t>
            </w:r>
            <w:r w:rsidRPr="007D0540">
              <w:rPr>
                <w:b/>
                <w:bCs/>
                <w:sz w:val="24"/>
                <w:szCs w:val="24"/>
                <w:lang w:val="en-GB"/>
              </w:rPr>
              <w:t xml:space="preserve">Z </w:t>
            </w:r>
            <w:r w:rsidRPr="007D0540">
              <w:rPr>
                <w:sz w:val="24"/>
                <w:szCs w:val="24"/>
                <w:lang w:val="en-GB"/>
              </w:rPr>
              <w:t xml:space="preserve">+ </w:t>
            </w:r>
            <w:r w:rsidRPr="007D0540">
              <w:rPr>
                <w:sz w:val="24"/>
                <w:szCs w:val="24"/>
                <w:lang w:val="en-GB"/>
              </w:rPr>
              <w:br/>
              <w:t>20 mL NH</w:t>
            </w:r>
            <w:r w:rsidRPr="007D0540">
              <w:rPr>
                <w:sz w:val="24"/>
                <w:szCs w:val="24"/>
                <w:vertAlign w:val="subscript"/>
                <w:lang w:val="en-GB"/>
              </w:rPr>
              <w:t>4</w:t>
            </w:r>
            <w:r w:rsidRPr="007D0540">
              <w:rPr>
                <w:sz w:val="24"/>
                <w:szCs w:val="24"/>
                <w:lang w:val="en-GB"/>
              </w:rPr>
              <w:t>Cl/NH</w:t>
            </w:r>
            <w:r w:rsidRPr="007D0540">
              <w:rPr>
                <w:sz w:val="24"/>
                <w:szCs w:val="24"/>
                <w:vertAlign w:val="subscript"/>
                <w:lang w:val="en-GB"/>
              </w:rPr>
              <w:t>3</w:t>
            </w:r>
            <w:r w:rsidRPr="007D0540">
              <w:rPr>
                <w:sz w:val="24"/>
                <w:szCs w:val="24"/>
                <w:lang w:val="en-GB"/>
              </w:rPr>
              <w:t xml:space="preserve"> </w:t>
            </w:r>
            <w:r w:rsidR="0011379F">
              <w:rPr>
                <w:sz w:val="24"/>
                <w:szCs w:val="24"/>
                <w:lang w:val="en-GB"/>
              </w:rPr>
              <w:t>(</w:t>
            </w:r>
            <w:r w:rsidRPr="007D0540">
              <w:rPr>
                <w:sz w:val="24"/>
                <w:szCs w:val="24"/>
                <w:lang w:val="en-GB"/>
              </w:rPr>
              <w:t>1:1 buffer)</w:t>
            </w:r>
          </w:p>
        </w:tc>
      </w:tr>
      <w:tr w:rsidR="00235194" w:rsidRPr="007D0540" w14:paraId="383CA93B" w14:textId="77777777" w:rsidTr="00D83F5B">
        <w:trPr>
          <w:trHeight w:val="340"/>
          <w:jc w:val="center"/>
        </w:trPr>
        <w:tc>
          <w:tcPr>
            <w:tcW w:w="1465" w:type="dxa"/>
            <w:vAlign w:val="center"/>
          </w:tcPr>
          <w:p w14:paraId="0AB4D318" w14:textId="77777777" w:rsidR="00235194" w:rsidRPr="007D0540" w:rsidRDefault="00235194" w:rsidP="00235194">
            <w:pPr>
              <w:spacing w:after="0"/>
              <w:jc w:val="center"/>
              <w:rPr>
                <w:sz w:val="24"/>
                <w:szCs w:val="24"/>
                <w:lang w:val="en-GB"/>
              </w:rPr>
            </w:pPr>
            <w:r w:rsidRPr="007D0540">
              <w:rPr>
                <w:sz w:val="24"/>
                <w:szCs w:val="24"/>
                <w:lang w:val="en-GB"/>
              </w:rPr>
              <w:t>Absorbance</w:t>
            </w:r>
          </w:p>
        </w:tc>
        <w:tc>
          <w:tcPr>
            <w:tcW w:w="1576" w:type="dxa"/>
            <w:vAlign w:val="center"/>
          </w:tcPr>
          <w:p w14:paraId="5612FB36" w14:textId="77777777" w:rsidR="00235194" w:rsidRPr="007D0540" w:rsidRDefault="00235194" w:rsidP="00235194">
            <w:pPr>
              <w:spacing w:after="0"/>
              <w:jc w:val="center"/>
              <w:rPr>
                <w:sz w:val="24"/>
                <w:szCs w:val="24"/>
                <w:lang w:val="en-GB"/>
              </w:rPr>
            </w:pPr>
            <w:r w:rsidRPr="007D0540">
              <w:rPr>
                <w:sz w:val="24"/>
                <w:szCs w:val="24"/>
                <w:lang w:val="en-GB"/>
              </w:rPr>
              <w:t>0.219</w:t>
            </w:r>
          </w:p>
        </w:tc>
        <w:tc>
          <w:tcPr>
            <w:tcW w:w="1576" w:type="dxa"/>
            <w:vAlign w:val="center"/>
          </w:tcPr>
          <w:p w14:paraId="313C2900" w14:textId="77777777" w:rsidR="00235194" w:rsidRPr="007D0540" w:rsidRDefault="00235194" w:rsidP="00235194">
            <w:pPr>
              <w:spacing w:after="0"/>
              <w:jc w:val="center"/>
              <w:rPr>
                <w:sz w:val="24"/>
                <w:szCs w:val="24"/>
                <w:lang w:val="en-GB"/>
              </w:rPr>
            </w:pPr>
            <w:r w:rsidRPr="007D0540">
              <w:rPr>
                <w:sz w:val="24"/>
                <w:szCs w:val="24"/>
                <w:lang w:val="en-GB"/>
              </w:rPr>
              <w:t>0.440</w:t>
            </w:r>
          </w:p>
        </w:tc>
        <w:tc>
          <w:tcPr>
            <w:tcW w:w="1576" w:type="dxa"/>
            <w:vAlign w:val="center"/>
          </w:tcPr>
          <w:p w14:paraId="6BFDAB6E" w14:textId="77777777" w:rsidR="00235194" w:rsidRPr="007D0540" w:rsidRDefault="00235194" w:rsidP="00235194">
            <w:pPr>
              <w:spacing w:after="0"/>
              <w:jc w:val="center"/>
              <w:rPr>
                <w:sz w:val="24"/>
                <w:szCs w:val="24"/>
                <w:lang w:val="en-GB"/>
              </w:rPr>
            </w:pPr>
            <w:r w:rsidRPr="007D0540">
              <w:rPr>
                <w:sz w:val="24"/>
                <w:szCs w:val="24"/>
                <w:lang w:val="en-GB"/>
              </w:rPr>
              <w:t>0.256</w:t>
            </w:r>
          </w:p>
        </w:tc>
        <w:tc>
          <w:tcPr>
            <w:tcW w:w="1576" w:type="dxa"/>
            <w:vAlign w:val="center"/>
          </w:tcPr>
          <w:p w14:paraId="7DA69145" w14:textId="77777777" w:rsidR="00235194" w:rsidRPr="007D0540" w:rsidRDefault="00235194" w:rsidP="00235194">
            <w:pPr>
              <w:spacing w:after="0"/>
              <w:jc w:val="center"/>
              <w:rPr>
                <w:sz w:val="24"/>
                <w:szCs w:val="24"/>
                <w:lang w:val="en-GB"/>
              </w:rPr>
            </w:pPr>
            <w:r w:rsidRPr="007D0540">
              <w:rPr>
                <w:sz w:val="24"/>
                <w:szCs w:val="24"/>
                <w:lang w:val="en-GB"/>
              </w:rPr>
              <w:t>0.273</w:t>
            </w:r>
          </w:p>
        </w:tc>
        <w:tc>
          <w:tcPr>
            <w:tcW w:w="1576" w:type="dxa"/>
            <w:vAlign w:val="center"/>
          </w:tcPr>
          <w:p w14:paraId="7A1FFD13" w14:textId="77777777" w:rsidR="00235194" w:rsidRPr="007D0540" w:rsidRDefault="00235194" w:rsidP="00235194">
            <w:pPr>
              <w:spacing w:after="0"/>
              <w:jc w:val="center"/>
              <w:rPr>
                <w:sz w:val="24"/>
                <w:szCs w:val="24"/>
                <w:lang w:val="en-GB"/>
              </w:rPr>
            </w:pPr>
            <w:r w:rsidRPr="007D0540">
              <w:rPr>
                <w:sz w:val="24"/>
                <w:szCs w:val="24"/>
                <w:lang w:val="en-GB"/>
              </w:rPr>
              <w:t>0.300</w:t>
            </w:r>
          </w:p>
        </w:tc>
      </w:tr>
    </w:tbl>
    <w:p w14:paraId="2EAD6F3F" w14:textId="00275368" w:rsidR="00235194" w:rsidRPr="007D0540" w:rsidRDefault="00235194">
      <w:pPr>
        <w:pStyle w:val="Lijstalinea"/>
        <w:numPr>
          <w:ilvl w:val="0"/>
          <w:numId w:val="20"/>
        </w:numPr>
        <w:spacing w:before="240" w:after="160" w:line="278" w:lineRule="auto"/>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Find</w:t>
      </w:r>
      <w:r w:rsidRPr="007D0540">
        <w:rPr>
          <w:rFonts w:ascii="Times New Roman" w:hAnsi="Times New Roman" w:cs="Times New Roman"/>
          <w:lang w:val="en-GB"/>
        </w:rPr>
        <w:t xml:space="preserve"> the final concentration (mol</w:t>
      </w:r>
      <w:r w:rsidR="0011379F">
        <w:rPr>
          <w:rFonts w:ascii="Times New Roman" w:hAnsi="Times New Roman" w:cs="Times New Roman"/>
          <w:lang w:val="en-GB"/>
        </w:rPr>
        <w:t>·</w:t>
      </w:r>
      <w:r w:rsidRPr="007D0540">
        <w:rPr>
          <w:rFonts w:ascii="Times New Roman" w:hAnsi="Times New Roman" w:cs="Times New Roman"/>
          <w:lang w:val="en-GB"/>
        </w:rPr>
        <w:t>L</w:t>
      </w:r>
      <w:r w:rsidR="0011379F">
        <w:rPr>
          <w:rFonts w:ascii="Times New Roman" w:hAnsi="Times New Roman" w:cs="Times New Roman"/>
          <w:vertAlign w:val="superscript"/>
          <w:lang w:val="en-GB"/>
        </w:rPr>
        <w:t>−1</w:t>
      </w:r>
      <w:r w:rsidRPr="007D0540">
        <w:rPr>
          <w:rFonts w:ascii="Times New Roman" w:hAnsi="Times New Roman" w:cs="Times New Roman"/>
          <w:lang w:val="en-GB"/>
        </w:rPr>
        <w:t xml:space="preserve">) of 2-naphthol in solutions </w:t>
      </w:r>
      <w:r w:rsidRPr="007D0540">
        <w:rPr>
          <w:rFonts w:ascii="Times New Roman" w:hAnsi="Times New Roman" w:cs="Times New Roman"/>
          <w:b/>
          <w:lang w:val="en-GB"/>
        </w:rPr>
        <w:t>1</w:t>
      </w:r>
      <w:r w:rsidR="0011379F">
        <w:rPr>
          <w:rFonts w:ascii="Times New Roman" w:hAnsi="Times New Roman" w:cs="Times New Roman"/>
          <w:lang w:val="en-GB"/>
        </w:rPr>
        <w:t>–</w:t>
      </w:r>
      <w:r w:rsidRPr="007D0540">
        <w:rPr>
          <w:rFonts w:ascii="Times New Roman" w:hAnsi="Times New Roman" w:cs="Times New Roman"/>
          <w:b/>
          <w:lang w:val="en-GB"/>
        </w:rPr>
        <w:t>5</w:t>
      </w:r>
      <w:r w:rsidRPr="007D0540">
        <w:rPr>
          <w:rFonts w:ascii="Times New Roman" w:hAnsi="Times New Roman" w:cs="Times New Roman"/>
          <w:lang w:val="en-GB"/>
        </w:rPr>
        <w:t>.</w:t>
      </w:r>
    </w:p>
    <w:p w14:paraId="4E9184B3" w14:textId="75E73B91" w:rsidR="00235194" w:rsidRPr="007D0540" w:rsidRDefault="00235194">
      <w:pPr>
        <w:pStyle w:val="Lijstalinea"/>
        <w:numPr>
          <w:ilvl w:val="0"/>
          <w:numId w:val="20"/>
        </w:numPr>
        <w:spacing w:after="160" w:line="278" w:lineRule="auto"/>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Calculate</w:t>
      </w:r>
      <w:r w:rsidRPr="007D0540">
        <w:rPr>
          <w:rFonts w:ascii="Times New Roman" w:hAnsi="Times New Roman" w:cs="Times New Roman"/>
          <w:lang w:val="en-GB"/>
        </w:rPr>
        <w:t xml:space="preserve"> the molar extinction coefficients,</w:t>
      </w:r>
      <w:r w:rsidR="0011379F">
        <w:rPr>
          <w:rFonts w:ascii="Times New Roman" w:hAnsi="Times New Roman" w:cs="Times New Roman"/>
          <w:lang w:val="en-GB"/>
        </w:rPr>
        <w:t xml:space="preserve"> </w:t>
      </w:r>
      <w:proofErr w:type="spellStart"/>
      <w:r w:rsidR="00C7400B" w:rsidRPr="00C7400B">
        <w:rPr>
          <w:rFonts w:ascii="Times New Roman" w:hAnsi="Times New Roman" w:cs="Times New Roman"/>
          <w:lang w:val="en-GB"/>
        </w:rPr>
        <w:t>ε</w:t>
      </w:r>
      <w:r w:rsidR="00C7400B">
        <w:rPr>
          <w:rFonts w:ascii="Times New Roman" w:hAnsi="Times New Roman" w:cs="Times New Roman"/>
          <w:vertAlign w:val="subscript"/>
          <w:lang w:val="en-GB"/>
        </w:rPr>
        <w:t>ArO</w:t>
      </w:r>
      <w:proofErr w:type="spellEnd"/>
      <w:r w:rsidR="00C7400B" w:rsidRPr="00C7400B">
        <w:rPr>
          <w:rFonts w:ascii="Times New Roman" w:hAnsi="Times New Roman" w:cs="Times New Roman"/>
          <w:vertAlign w:val="subscript"/>
          <w:lang w:val="en-GB"/>
        </w:rPr>
        <w:t>⁻</w:t>
      </w:r>
      <w:r w:rsidRPr="007D0540">
        <w:rPr>
          <w:rFonts w:ascii="Times New Roman" w:hAnsi="Times New Roman" w:cs="Times New Roman"/>
          <w:lang w:val="en-GB"/>
        </w:rPr>
        <w:t xml:space="preserve"> </w:t>
      </w:r>
      <w:r w:rsidRPr="007D0540">
        <w:rPr>
          <w:rFonts w:ascii="Times New Roman" w:eastAsiaTheme="minorEastAsia" w:hAnsi="Times New Roman" w:cs="Times New Roman"/>
          <w:lang w:val="en-GB"/>
        </w:rPr>
        <w:t>and</w:t>
      </w:r>
      <w:r w:rsidR="00C7400B">
        <w:rPr>
          <w:rFonts w:ascii="Times New Roman" w:eastAsiaTheme="minorEastAsia" w:hAnsi="Times New Roman" w:cs="Times New Roman"/>
          <w:lang w:val="en-GB"/>
        </w:rPr>
        <w:t xml:space="preserve"> </w:t>
      </w:r>
      <w:proofErr w:type="spellStart"/>
      <w:r w:rsidR="00C7400B" w:rsidRPr="00C7400B">
        <w:rPr>
          <w:rFonts w:ascii="Times New Roman" w:hAnsi="Times New Roman" w:cs="Times New Roman"/>
          <w:lang w:val="en-GB"/>
        </w:rPr>
        <w:t>ε</w:t>
      </w:r>
      <w:r w:rsidR="00C7400B">
        <w:rPr>
          <w:rFonts w:ascii="Times New Roman" w:hAnsi="Times New Roman" w:cs="Times New Roman"/>
          <w:vertAlign w:val="subscript"/>
          <w:lang w:val="en-GB"/>
        </w:rPr>
        <w:t>ArOH</w:t>
      </w:r>
      <w:proofErr w:type="spellEnd"/>
      <w:r w:rsidRPr="007D0540">
        <w:rPr>
          <w:rFonts w:ascii="Times New Roman" w:eastAsiaTheme="minorEastAsia" w:hAnsi="Times New Roman" w:cs="Times New Roman"/>
          <w:lang w:val="en-GB"/>
        </w:rPr>
        <w:t xml:space="preserve"> at this wavelength.</w:t>
      </w:r>
    </w:p>
    <w:p w14:paraId="3F9CA570" w14:textId="31AAE775" w:rsidR="00235194" w:rsidRPr="007D0540" w:rsidRDefault="00235194">
      <w:pPr>
        <w:pStyle w:val="Lijstalinea"/>
        <w:numPr>
          <w:ilvl w:val="0"/>
          <w:numId w:val="20"/>
        </w:numPr>
        <w:spacing w:after="160" w:line="278" w:lineRule="auto"/>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Plot</w:t>
      </w:r>
      <w:r w:rsidRPr="007D0540">
        <w:rPr>
          <w:rFonts w:ascii="Times New Roman" w:hAnsi="Times New Roman" w:cs="Times New Roman"/>
          <w:lang w:val="en-GB"/>
        </w:rPr>
        <w:t xml:space="preserve"> the graph</w:t>
      </w:r>
      <w:r w:rsidR="00C7400B">
        <w:rPr>
          <w:rFonts w:ascii="Times New Roman" w:hAnsi="Times New Roman" w:cs="Times New Roman"/>
          <w:lang w:val="en-GB"/>
        </w:rPr>
        <w:t xml:space="preserve"> pH vs</w:t>
      </w:r>
      <w:r w:rsidR="00C7400B">
        <w:rPr>
          <w:rFonts w:ascii="Times New Roman" w:eastAsiaTheme="minorEastAsia" w:hAnsi="Times New Roman" w:cs="Times New Roman"/>
          <w:lang w:val="en-GB" w:bidi="en-GB"/>
        </w:rPr>
        <w:t xml:space="preserve"> </w:t>
      </w:r>
      <m:oMath>
        <m:func>
          <m:funcPr>
            <m:ctrlPr>
              <w:rPr>
                <w:rFonts w:ascii="Cambria Math" w:eastAsia="Cambria Math" w:hAnsi="Cambria Math" w:cs="Times New Roman"/>
                <w:iCs/>
                <w:lang w:val="en-GB"/>
              </w:rPr>
            </m:ctrlPr>
          </m:funcPr>
          <m:fName>
            <m:r>
              <m:rPr>
                <m:sty m:val="p"/>
              </m:rPr>
              <w:rPr>
                <w:rFonts w:ascii="Cambria Math" w:hAnsi="Cambria Math" w:cs="Times New Roman"/>
                <w:lang w:val="en-GB" w:bidi="en-GB"/>
              </w:rPr>
              <m:t>log</m:t>
            </m:r>
          </m:fName>
          <m:e>
            <m:f>
              <m:fPr>
                <m:ctrlPr>
                  <w:rPr>
                    <w:rFonts w:ascii="Cambria Math" w:eastAsia="Cambria Math" w:hAnsi="Cambria Math" w:cs="Times New Roman"/>
                    <w:iCs/>
                    <w:lang w:val="en-GB"/>
                  </w:rPr>
                </m:ctrlPr>
              </m:fPr>
              <m:num>
                <m:d>
                  <m:dPr>
                    <m:begChr m:val="["/>
                    <m:endChr m:val="]"/>
                    <m:ctrlPr>
                      <w:rPr>
                        <w:rFonts w:ascii="Cambria Math" w:eastAsia="Cambria Math" w:hAnsi="Cambria Math" w:cs="Times New Roman"/>
                        <w:iCs/>
                        <w:lang w:val="en-GB"/>
                      </w:rPr>
                    </m:ctrlPr>
                  </m:dPr>
                  <m:e>
                    <m:r>
                      <m:rPr>
                        <m:sty m:val="p"/>
                      </m:rPr>
                      <w:rPr>
                        <w:rFonts w:ascii="Cambria Math" w:hAnsi="Cambria Math" w:cs="Times New Roman"/>
                        <w:lang w:val="en-GB" w:bidi="en-GB"/>
                      </w:rPr>
                      <m:t>Ar</m:t>
                    </m:r>
                    <m:sSup>
                      <m:sSupPr>
                        <m:ctrlPr>
                          <w:rPr>
                            <w:rFonts w:ascii="Cambria Math" w:eastAsia="Cambria Math" w:hAnsi="Cambria Math" w:cs="Times New Roman"/>
                            <w:iCs/>
                            <w:lang w:val="en-GB"/>
                          </w:rPr>
                        </m:ctrlPr>
                      </m:sSupPr>
                      <m:e>
                        <m:r>
                          <m:rPr>
                            <m:sty m:val="p"/>
                          </m:rPr>
                          <w:rPr>
                            <w:rFonts w:ascii="Cambria Math" w:hAnsi="Cambria Math" w:cs="Times New Roman"/>
                            <w:lang w:val="en-GB" w:bidi="en-GB"/>
                          </w:rPr>
                          <m:t>O</m:t>
                        </m:r>
                      </m:e>
                      <m:sup>
                        <m:r>
                          <m:rPr>
                            <m:sty m:val="p"/>
                          </m:rPr>
                          <w:rPr>
                            <w:rFonts w:ascii="Cambria Math" w:hAnsi="Cambria Math" w:cs="Times New Roman"/>
                            <w:lang w:val="en-GB" w:bidi="en-GB"/>
                          </w:rPr>
                          <m:t>-</m:t>
                        </m:r>
                      </m:sup>
                    </m:sSup>
                  </m:e>
                </m:d>
              </m:num>
              <m:den>
                <m:d>
                  <m:dPr>
                    <m:begChr m:val="["/>
                    <m:endChr m:val="]"/>
                    <m:ctrlPr>
                      <w:rPr>
                        <w:rFonts w:ascii="Cambria Math" w:eastAsia="Cambria Math" w:hAnsi="Cambria Math" w:cs="Times New Roman"/>
                        <w:iCs/>
                        <w:lang w:val="en-GB"/>
                      </w:rPr>
                    </m:ctrlPr>
                  </m:dPr>
                  <m:e>
                    <m:r>
                      <m:rPr>
                        <m:sty m:val="p"/>
                      </m:rPr>
                      <w:rPr>
                        <w:rFonts w:ascii="Cambria Math" w:hAnsi="Cambria Math" w:cs="Times New Roman"/>
                        <w:lang w:val="en-GB" w:bidi="en-GB"/>
                      </w:rPr>
                      <m:t>ArOH</m:t>
                    </m:r>
                  </m:e>
                </m:d>
              </m:den>
            </m:f>
          </m:e>
        </m:func>
      </m:oMath>
      <w:r w:rsidRPr="007D0540">
        <w:rPr>
          <w:rFonts w:ascii="Times New Roman" w:eastAsiaTheme="minorEastAsia" w:hAnsi="Times New Roman" w:cs="Times New Roman"/>
          <w:iCs/>
          <w:lang w:val="en-GB"/>
        </w:rPr>
        <w:t>.</w:t>
      </w:r>
      <w:r w:rsidRPr="007D0540">
        <w:rPr>
          <w:rFonts w:ascii="Times New Roman" w:hAnsi="Times New Roman" w:cs="Times New Roman"/>
          <w:lang w:val="en-GB"/>
        </w:rPr>
        <w:t xml:space="preserve"> </w:t>
      </w:r>
      <w:r w:rsidRPr="00C7400B">
        <w:rPr>
          <w:rFonts w:ascii="Times New Roman" w:hAnsi="Times New Roman" w:cs="Times New Roman"/>
          <w:b/>
          <w:bCs/>
          <w:u w:val="single"/>
          <w:lang w:val="en-GB"/>
        </w:rPr>
        <w:t>Estimate</w:t>
      </w:r>
      <w:r w:rsidRPr="007D0540">
        <w:rPr>
          <w:rFonts w:ascii="Times New Roman" w:hAnsi="Times New Roman" w:cs="Times New Roman"/>
          <w:lang w:val="en-GB"/>
        </w:rPr>
        <w:t xml:space="preserve"> the </w:t>
      </w:r>
      <w:proofErr w:type="spellStart"/>
      <w:r w:rsidRPr="007D0540">
        <w:rPr>
          <w:rFonts w:ascii="Times New Roman" w:hAnsi="Times New Roman" w:cs="Times New Roman"/>
          <w:lang w:val="en-GB"/>
        </w:rPr>
        <w:t>p</w:t>
      </w:r>
      <w:r w:rsidRPr="007D0540">
        <w:rPr>
          <w:rFonts w:ascii="Times New Roman" w:hAnsi="Times New Roman" w:cs="Times New Roman"/>
          <w:i/>
          <w:iCs/>
          <w:lang w:val="en-GB"/>
        </w:rPr>
        <w:t>K</w:t>
      </w:r>
      <w:r w:rsidRPr="007D0540">
        <w:rPr>
          <w:rFonts w:ascii="Times New Roman" w:hAnsi="Times New Roman" w:cs="Times New Roman"/>
          <w:i/>
          <w:iCs/>
          <w:vertAlign w:val="subscript"/>
          <w:lang w:val="en-GB"/>
        </w:rPr>
        <w:t>a</w:t>
      </w:r>
      <w:proofErr w:type="spellEnd"/>
      <w:r w:rsidRPr="007D0540">
        <w:rPr>
          <w:rFonts w:ascii="Times New Roman" w:hAnsi="Times New Roman" w:cs="Times New Roman"/>
          <w:lang w:val="en-GB"/>
        </w:rPr>
        <w:t xml:space="preserve"> </w:t>
      </w:r>
      <w:r w:rsidRPr="007D0540">
        <w:rPr>
          <w:rFonts w:ascii="Times New Roman" w:eastAsiaTheme="minorEastAsia" w:hAnsi="Times New Roman" w:cs="Times New Roman"/>
          <w:lang w:val="en-GB"/>
        </w:rPr>
        <w:t xml:space="preserve">of 2-naphthol if </w:t>
      </w:r>
      <w:proofErr w:type="spellStart"/>
      <w:r w:rsidRPr="007D0540">
        <w:rPr>
          <w:rFonts w:ascii="Times New Roman" w:hAnsi="Times New Roman" w:cs="Times New Roman"/>
          <w:lang w:val="en-GB"/>
        </w:rPr>
        <w:t>p</w:t>
      </w:r>
      <w:r w:rsidRPr="007D0540">
        <w:rPr>
          <w:rFonts w:ascii="Times New Roman" w:hAnsi="Times New Roman" w:cs="Times New Roman"/>
          <w:i/>
          <w:iCs/>
          <w:lang w:val="en-GB"/>
        </w:rPr>
        <w:t>K</w:t>
      </w:r>
      <w:r w:rsidRPr="007D0540">
        <w:rPr>
          <w:rFonts w:ascii="Times New Roman" w:hAnsi="Times New Roman" w:cs="Times New Roman"/>
          <w:i/>
          <w:iCs/>
          <w:vertAlign w:val="subscript"/>
          <w:lang w:val="en-GB"/>
        </w:rPr>
        <w:t>b</w:t>
      </w:r>
      <w:proofErr w:type="spellEnd"/>
      <w:r w:rsidRPr="007D0540">
        <w:rPr>
          <w:rFonts w:ascii="Times New Roman" w:eastAsiaTheme="minorEastAsia" w:hAnsi="Times New Roman" w:cs="Times New Roman"/>
          <w:lang w:val="en-GB"/>
        </w:rPr>
        <w:t>(NH</w:t>
      </w:r>
      <w:r w:rsidRPr="007D0540">
        <w:rPr>
          <w:rFonts w:ascii="Times New Roman" w:eastAsiaTheme="minorEastAsia" w:hAnsi="Times New Roman" w:cs="Times New Roman"/>
          <w:vertAlign w:val="subscript"/>
          <w:lang w:val="en-GB"/>
        </w:rPr>
        <w:t>3</w:t>
      </w:r>
      <w:r w:rsidRPr="007D0540">
        <w:rPr>
          <w:rFonts w:ascii="Times New Roman" w:eastAsiaTheme="minorEastAsia" w:hAnsi="Times New Roman" w:cs="Times New Roman"/>
          <w:lang w:val="en-GB"/>
        </w:rPr>
        <w:t>)</w:t>
      </w:r>
      <w:r w:rsidR="00C7400B">
        <w:rPr>
          <w:rFonts w:ascii="Times New Roman" w:eastAsiaTheme="minorEastAsia" w:hAnsi="Times New Roman" w:cs="Times New Roman"/>
          <w:lang w:val="en-GB"/>
        </w:rPr>
        <w:t> </w:t>
      </w:r>
      <w:r w:rsidRPr="007D0540">
        <w:rPr>
          <w:rFonts w:ascii="Times New Roman" w:eastAsiaTheme="minorEastAsia" w:hAnsi="Times New Roman" w:cs="Times New Roman"/>
          <w:lang w:val="en-GB"/>
        </w:rPr>
        <w:t>=</w:t>
      </w:r>
      <w:r w:rsidR="00C7400B">
        <w:rPr>
          <w:rFonts w:ascii="Times New Roman" w:eastAsiaTheme="minorEastAsia" w:hAnsi="Times New Roman" w:cs="Times New Roman"/>
          <w:lang w:val="en-GB"/>
        </w:rPr>
        <w:t> </w:t>
      </w:r>
      <w:r w:rsidRPr="007D0540">
        <w:rPr>
          <w:rFonts w:ascii="Times New Roman" w:eastAsiaTheme="minorEastAsia" w:hAnsi="Times New Roman" w:cs="Times New Roman"/>
          <w:lang w:val="en-GB"/>
        </w:rPr>
        <w:t>4.75.</w:t>
      </w:r>
    </w:p>
    <w:p w14:paraId="7839CAE0" w14:textId="77777777" w:rsidR="00C7400B" w:rsidRDefault="00C7400B">
      <w:pPr>
        <w:spacing w:after="160" w:line="278" w:lineRule="auto"/>
        <w:rPr>
          <w:rFonts w:ascii="Times New Roman" w:hAnsi="Times New Roman" w:cs="Times New Roman"/>
          <w:lang w:val="en-GB"/>
        </w:rPr>
      </w:pPr>
      <w:r>
        <w:rPr>
          <w:rFonts w:ascii="Times New Roman" w:hAnsi="Times New Roman" w:cs="Times New Roman"/>
          <w:lang w:val="en-GB"/>
        </w:rPr>
        <w:br w:type="page"/>
      </w:r>
    </w:p>
    <w:p w14:paraId="77838E6E" w14:textId="047E3166" w:rsidR="00235194" w:rsidRPr="007D0540" w:rsidRDefault="00235194" w:rsidP="0011379F">
      <w:pPr>
        <w:jc w:val="both"/>
        <w:rPr>
          <w:rFonts w:ascii="Times New Roman" w:hAnsi="Times New Roman" w:cs="Times New Roman"/>
          <w:lang w:val="en-GB"/>
        </w:rPr>
      </w:pPr>
      <w:r w:rsidRPr="007D0540">
        <w:rPr>
          <w:rFonts w:ascii="Times New Roman" w:hAnsi="Times New Roman" w:cs="Times New Roman"/>
          <w:lang w:val="en-GB"/>
        </w:rPr>
        <w:lastRenderedPageBreak/>
        <w:t xml:space="preserve">To check the ESPT phenomenon in 2-naphthol, Khoja Nasreddin recorded the fluorescence spectra of solutions </w:t>
      </w:r>
      <w:r w:rsidRPr="007D0540">
        <w:rPr>
          <w:rFonts w:ascii="Times New Roman" w:hAnsi="Times New Roman" w:cs="Times New Roman"/>
          <w:b/>
          <w:bCs/>
          <w:lang w:val="en-GB"/>
        </w:rPr>
        <w:t>1</w:t>
      </w:r>
      <w:r w:rsidRPr="007D0540">
        <w:rPr>
          <w:rFonts w:ascii="Times New Roman" w:hAnsi="Times New Roman" w:cs="Times New Roman"/>
          <w:lang w:val="en-GB"/>
        </w:rPr>
        <w:t xml:space="preserve"> and </w:t>
      </w:r>
      <w:r w:rsidRPr="007D0540">
        <w:rPr>
          <w:rFonts w:ascii="Times New Roman" w:hAnsi="Times New Roman" w:cs="Times New Roman"/>
          <w:b/>
          <w:bCs/>
          <w:lang w:val="en-GB"/>
        </w:rPr>
        <w:t>2</w:t>
      </w:r>
      <w:r w:rsidRPr="007D0540">
        <w:rPr>
          <w:rFonts w:ascii="Times New Roman" w:hAnsi="Times New Roman" w:cs="Times New Roman"/>
          <w:lang w:val="en-GB"/>
        </w:rPr>
        <w:t>:</w:t>
      </w:r>
    </w:p>
    <w:p w14:paraId="0CFBFC83" w14:textId="77777777" w:rsidR="00235194" w:rsidRPr="007D0540" w:rsidRDefault="00235194" w:rsidP="00235194">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19D3A195" wp14:editId="1AB7BDC6">
            <wp:extent cx="5400000" cy="2669200"/>
            <wp:effectExtent l="0" t="0" r="0" b="0"/>
            <wp:docPr id="7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40755" name=""/>
                    <pic:cNvPicPr>
                      <a:picLocks noChangeAspect="1"/>
                    </pic:cNvPicPr>
                  </pic:nvPicPr>
                  <pic:blipFill rotWithShape="1">
                    <a:blip r:embed="rId44"/>
                    <a:stretch/>
                  </pic:blipFill>
                  <pic:spPr bwMode="auto">
                    <a:xfrm>
                      <a:off x="0" y="0"/>
                      <a:ext cx="5400000" cy="2669200"/>
                    </a:xfrm>
                    <a:prstGeom prst="rect">
                      <a:avLst/>
                    </a:prstGeom>
                  </pic:spPr>
                </pic:pic>
              </a:graphicData>
            </a:graphic>
          </wp:inline>
        </w:drawing>
      </w:r>
    </w:p>
    <w:p w14:paraId="3A12EC75" w14:textId="77777777" w:rsidR="00235194" w:rsidRPr="007D0540" w:rsidRDefault="00235194" w:rsidP="00235194">
      <w:pPr>
        <w:keepNext/>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4F77CE43" wp14:editId="69C5D42A">
            <wp:extent cx="5400000" cy="2665823"/>
            <wp:effectExtent l="0" t="0" r="0" b="1270"/>
            <wp:docPr id="79"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36661" name=""/>
                    <pic:cNvPicPr>
                      <a:picLocks noChangeAspect="1"/>
                    </pic:cNvPicPr>
                  </pic:nvPicPr>
                  <pic:blipFill rotWithShape="1">
                    <a:blip r:embed="rId45"/>
                    <a:stretch/>
                  </pic:blipFill>
                  <pic:spPr bwMode="auto">
                    <a:xfrm>
                      <a:off x="0" y="0"/>
                      <a:ext cx="5400000" cy="2665823"/>
                    </a:xfrm>
                    <a:prstGeom prst="rect">
                      <a:avLst/>
                    </a:prstGeom>
                  </pic:spPr>
                </pic:pic>
              </a:graphicData>
            </a:graphic>
          </wp:inline>
        </w:drawing>
      </w:r>
    </w:p>
    <w:p w14:paraId="473B2D22" w14:textId="77777777" w:rsidR="00202FC0" w:rsidRDefault="00202FC0">
      <w:pPr>
        <w:spacing w:after="160" w:line="278" w:lineRule="auto"/>
        <w:rPr>
          <w:rFonts w:ascii="Times New Roman" w:hAnsi="Times New Roman" w:cs="Times New Roman"/>
          <w:lang w:val="en-GB"/>
        </w:rPr>
      </w:pPr>
      <w:r>
        <w:rPr>
          <w:rFonts w:ascii="Times New Roman" w:hAnsi="Times New Roman" w:cs="Times New Roman"/>
          <w:lang w:val="en-GB"/>
        </w:rPr>
        <w:br w:type="page"/>
      </w:r>
    </w:p>
    <w:p w14:paraId="03060732" w14:textId="6C27A03D" w:rsidR="00235194" w:rsidRPr="007D0540" w:rsidRDefault="00235194" w:rsidP="00235194">
      <w:pPr>
        <w:jc w:val="both"/>
        <w:rPr>
          <w:rFonts w:ascii="Times New Roman" w:hAnsi="Times New Roman" w:cs="Times New Roman"/>
          <w:lang w:val="en-GB"/>
        </w:rPr>
      </w:pPr>
      <w:r w:rsidRPr="007D0540">
        <w:rPr>
          <w:rFonts w:ascii="Times New Roman" w:hAnsi="Times New Roman" w:cs="Times New Roman"/>
          <w:lang w:val="en-GB"/>
        </w:rPr>
        <w:lastRenderedPageBreak/>
        <w:t>Dissociation of a photoacid in the ground and excited states can be described with a combined Förster and Jablonski diagram:</w:t>
      </w:r>
    </w:p>
    <w:p w14:paraId="194EAF9B" w14:textId="77777777" w:rsidR="00235194" w:rsidRPr="007D0540" w:rsidRDefault="00235194" w:rsidP="00235194">
      <w:pPr>
        <w:jc w:val="center"/>
        <w:rPr>
          <w:rFonts w:ascii="Times New Roman" w:eastAsiaTheme="minorEastAsia" w:hAnsi="Times New Roman" w:cs="Times New Roman"/>
          <w:lang w:val="en-GB"/>
        </w:rPr>
      </w:pPr>
      <w:r w:rsidRPr="007D0540">
        <w:rPr>
          <w:rFonts w:ascii="Times New Roman" w:hAnsi="Times New Roman" w:cs="Times New Roman"/>
          <w:noProof/>
          <w:lang w:eastAsia="ru-RU"/>
        </w:rPr>
        <w:drawing>
          <wp:inline distT="0" distB="0" distL="0" distR="0" wp14:anchorId="63F2D668" wp14:editId="03BEDBA0">
            <wp:extent cx="4236126" cy="3600000"/>
            <wp:effectExtent l="0" t="0" r="0" b="635"/>
            <wp:docPr id="80"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03225" name=""/>
                    <pic:cNvPicPr>
                      <a:picLocks noChangeAspect="1"/>
                    </pic:cNvPicPr>
                  </pic:nvPicPr>
                  <pic:blipFill rotWithShape="1">
                    <a:blip r:embed="rId46"/>
                    <a:stretch/>
                  </pic:blipFill>
                  <pic:spPr bwMode="auto">
                    <a:xfrm>
                      <a:off x="0" y="0"/>
                      <a:ext cx="4236126" cy="3600000"/>
                    </a:xfrm>
                    <a:prstGeom prst="rect">
                      <a:avLst/>
                    </a:prstGeom>
                  </pic:spPr>
                </pic:pic>
              </a:graphicData>
            </a:graphic>
          </wp:inline>
        </w:drawing>
      </w:r>
    </w:p>
    <w:p w14:paraId="7AB387C0" w14:textId="2BA9F3B8" w:rsidR="00235194" w:rsidRPr="007D0540" w:rsidRDefault="00235194" w:rsidP="00235194">
      <w:pPr>
        <w:jc w:val="both"/>
        <w:rPr>
          <w:rFonts w:ascii="Times New Roman" w:eastAsiaTheme="minorEastAsia" w:hAnsi="Times New Roman" w:cs="Times New Roman"/>
          <w:lang w:val="en-GB"/>
        </w:rPr>
      </w:pPr>
      <w:r w:rsidRPr="007D0540">
        <w:rPr>
          <w:rFonts w:ascii="Times New Roman" w:eastAsiaTheme="minorEastAsia" w:hAnsi="Times New Roman" w:cs="Times New Roman"/>
          <w:lang w:val="en-GB"/>
        </w:rPr>
        <w:t>S</w:t>
      </w:r>
      <w:r w:rsidRPr="007D0540">
        <w:rPr>
          <w:rFonts w:ascii="Times New Roman" w:eastAsiaTheme="minorEastAsia" w:hAnsi="Times New Roman" w:cs="Times New Roman"/>
          <w:vertAlign w:val="subscript"/>
          <w:lang w:val="en-GB"/>
        </w:rPr>
        <w:t>0</w:t>
      </w:r>
      <w:r w:rsidRPr="007D0540">
        <w:rPr>
          <w:rFonts w:ascii="Times New Roman" w:eastAsiaTheme="minorEastAsia" w:hAnsi="Times New Roman" w:cs="Times New Roman"/>
          <w:lang w:val="en-GB"/>
        </w:rPr>
        <w:t>, S</w:t>
      </w:r>
      <w:r w:rsidRPr="007D0540">
        <w:rPr>
          <w:rFonts w:ascii="Times New Roman" w:eastAsiaTheme="minorEastAsia" w:hAnsi="Times New Roman" w:cs="Times New Roman"/>
          <w:vertAlign w:val="subscript"/>
          <w:lang w:val="en-GB"/>
        </w:rPr>
        <w:t>1</w:t>
      </w:r>
      <w:r w:rsidRPr="007D0540">
        <w:rPr>
          <w:rFonts w:ascii="Times New Roman" w:eastAsiaTheme="minorEastAsia" w:hAnsi="Times New Roman" w:cs="Times New Roman"/>
          <w:lang w:val="en-GB"/>
        </w:rPr>
        <w:t>, …, S</w:t>
      </w:r>
      <w:r w:rsidRPr="007D0540">
        <w:rPr>
          <w:rFonts w:ascii="Times New Roman" w:eastAsiaTheme="minorEastAsia" w:hAnsi="Times New Roman" w:cs="Times New Roman"/>
          <w:vertAlign w:val="subscript"/>
          <w:lang w:val="en-GB"/>
        </w:rPr>
        <w:t>n</w:t>
      </w:r>
      <w:r w:rsidRPr="007D0540">
        <w:rPr>
          <w:rFonts w:ascii="Times New Roman" w:eastAsiaTheme="minorEastAsia" w:hAnsi="Times New Roman" w:cs="Times New Roman"/>
          <w:lang w:val="en-GB"/>
        </w:rPr>
        <w:t xml:space="preserve"> stand for different electronic states, each of them having multiple vibrational levels. </w:t>
      </w:r>
      <w:r w:rsidR="0041717A" w:rsidRPr="00E60FD7">
        <w:rPr>
          <w:rFonts w:ascii="Times New Roman" w:eastAsiaTheme="minorEastAsia" w:hAnsi="Times New Roman" w:cs="Times New Roman"/>
          <w:lang w:val="en-GB"/>
        </w:rPr>
        <w:t>Δ</w:t>
      </w:r>
      <w:r w:rsidR="0041717A" w:rsidRPr="0041717A">
        <w:rPr>
          <w:rFonts w:ascii="Times New Roman" w:eastAsiaTheme="minorEastAsia" w:hAnsi="Times New Roman" w:cs="Times New Roman"/>
          <w:i/>
          <w:iCs/>
          <w:lang w:val="en-GB"/>
        </w:rPr>
        <w:t>H</w:t>
      </w:r>
      <w:r w:rsidR="0041717A">
        <w:rPr>
          <w:rFonts w:ascii="Times New Roman" w:eastAsiaTheme="minorEastAsia" w:hAnsi="Times New Roman" w:cs="Times New Roman"/>
          <w:lang w:val="en-GB"/>
        </w:rPr>
        <w:t xml:space="preserve"> and </w:t>
      </w:r>
      <w:r w:rsidR="00E60FD7" w:rsidRPr="00E60FD7">
        <w:rPr>
          <w:rFonts w:ascii="Times New Roman" w:eastAsiaTheme="minorEastAsia" w:hAnsi="Times New Roman" w:cs="Times New Roman"/>
          <w:lang w:val="en-GB"/>
        </w:rPr>
        <w:t>Δ</w:t>
      </w:r>
      <w:r w:rsidR="0041717A" w:rsidRPr="0041717A">
        <w:rPr>
          <w:rFonts w:ascii="Times New Roman" w:eastAsiaTheme="minorEastAsia" w:hAnsi="Times New Roman" w:cs="Times New Roman"/>
          <w:i/>
          <w:iCs/>
          <w:lang w:val="en-GB"/>
        </w:rPr>
        <w:t>H</w:t>
      </w:r>
      <w:r w:rsidR="0041717A" w:rsidRPr="0041717A">
        <w:rPr>
          <w:rFonts w:ascii="Times New Roman" w:eastAsiaTheme="minorEastAsia" w:hAnsi="Times New Roman" w:cs="Times New Roman"/>
          <w:i/>
          <w:iCs/>
          <w:vertAlign w:val="superscript"/>
          <w:lang w:val="en-GB"/>
        </w:rPr>
        <w:t>*</w:t>
      </w:r>
      <w:r w:rsidRPr="007D0540">
        <w:rPr>
          <w:rFonts w:ascii="Times New Roman" w:eastAsiaTheme="minorEastAsia" w:hAnsi="Times New Roman" w:cs="Times New Roman"/>
          <w:lang w:val="en-GB"/>
        </w:rPr>
        <w:t xml:space="preserve"> indicate changes in </w:t>
      </w:r>
      <w:r w:rsidR="0041717A">
        <w:rPr>
          <w:rFonts w:ascii="Times New Roman" w:eastAsiaTheme="minorEastAsia" w:hAnsi="Times New Roman" w:cs="Times New Roman"/>
          <w:lang w:val="en-GB"/>
        </w:rPr>
        <w:t xml:space="preserve">the </w:t>
      </w:r>
      <w:r w:rsidRPr="007D0540">
        <w:rPr>
          <w:rFonts w:ascii="Times New Roman" w:eastAsiaTheme="minorEastAsia" w:hAnsi="Times New Roman" w:cs="Times New Roman"/>
          <w:lang w:val="en-GB"/>
        </w:rPr>
        <w:t>enthalpy of dissociation in the ground and excited states</w:t>
      </w:r>
      <w:r w:rsidR="0041717A">
        <w:rPr>
          <w:rFonts w:ascii="Times New Roman" w:eastAsiaTheme="minorEastAsia" w:hAnsi="Times New Roman" w:cs="Times New Roman"/>
          <w:lang w:val="en-GB"/>
        </w:rPr>
        <w:t>,</w:t>
      </w:r>
      <w:r w:rsidRPr="007D0540">
        <w:rPr>
          <w:rFonts w:ascii="Times New Roman" w:eastAsiaTheme="minorEastAsia" w:hAnsi="Times New Roman" w:cs="Times New Roman"/>
          <w:lang w:val="en-GB"/>
        </w:rPr>
        <w:t xml:space="preserve"> respectively.</w:t>
      </w:r>
      <w:r w:rsidR="0041717A">
        <w:rPr>
          <w:rFonts w:ascii="Times New Roman" w:eastAsiaTheme="minorEastAsia" w:hAnsi="Times New Roman" w:cs="Times New Roman"/>
          <w:lang w:val="en-GB"/>
        </w:rPr>
        <w:t xml:space="preserve"> ν</w:t>
      </w:r>
      <w:r w:rsidR="0041717A" w:rsidRPr="0041717A">
        <w:rPr>
          <w:rFonts w:ascii="Times New Roman" w:eastAsiaTheme="minorEastAsia" w:hAnsi="Times New Roman" w:cs="Times New Roman"/>
          <w:vertAlign w:val="subscript"/>
          <w:lang w:val="en-GB"/>
        </w:rPr>
        <w:t>1</w:t>
      </w:r>
      <w:r w:rsidR="0041717A">
        <w:rPr>
          <w:rFonts w:ascii="Times New Roman" w:eastAsiaTheme="minorEastAsia" w:hAnsi="Times New Roman" w:cs="Times New Roman"/>
          <w:lang w:val="en-GB"/>
        </w:rPr>
        <w:t xml:space="preserve"> and ν</w:t>
      </w:r>
      <w:r w:rsidR="0041717A">
        <w:rPr>
          <w:rFonts w:ascii="Times New Roman" w:eastAsiaTheme="minorEastAsia" w:hAnsi="Times New Roman" w:cs="Times New Roman"/>
          <w:vertAlign w:val="subscript"/>
          <w:lang w:val="en-GB"/>
        </w:rPr>
        <w:t>2</w:t>
      </w:r>
      <w:r w:rsidR="0041717A">
        <w:rPr>
          <w:rFonts w:ascii="Times New Roman" w:eastAsiaTheme="minorEastAsia" w:hAnsi="Times New Roman" w:cs="Times New Roman"/>
          <w:lang w:val="en-GB"/>
        </w:rPr>
        <w:t xml:space="preserve"> </w:t>
      </w:r>
      <w:r w:rsidRPr="007D0540">
        <w:rPr>
          <w:rFonts w:ascii="Times New Roman" w:eastAsiaTheme="minorEastAsia" w:hAnsi="Times New Roman" w:cs="Times New Roman"/>
          <w:lang w:val="en-GB"/>
        </w:rPr>
        <w:t>are the frequencies of S</w:t>
      </w:r>
      <w:r w:rsidRPr="007D0540">
        <w:rPr>
          <w:rFonts w:ascii="Times New Roman" w:eastAsiaTheme="minorEastAsia" w:hAnsi="Times New Roman" w:cs="Times New Roman"/>
          <w:vertAlign w:val="subscript"/>
          <w:lang w:val="en-GB"/>
        </w:rPr>
        <w:t>1</w:t>
      </w:r>
      <w:r w:rsidRPr="007D0540">
        <w:rPr>
          <w:rFonts w:ascii="Times New Roman" w:eastAsiaTheme="minorEastAsia" w:hAnsi="Times New Roman" w:cs="Times New Roman"/>
          <w:lang w:val="en-GB"/>
        </w:rPr>
        <w:t xml:space="preserve"> to S</w:t>
      </w:r>
      <w:r w:rsidRPr="007D0540">
        <w:rPr>
          <w:rFonts w:ascii="Times New Roman" w:eastAsiaTheme="minorEastAsia" w:hAnsi="Times New Roman" w:cs="Times New Roman"/>
          <w:vertAlign w:val="subscript"/>
          <w:lang w:val="en-GB"/>
        </w:rPr>
        <w:t>0</w:t>
      </w:r>
      <w:r w:rsidRPr="007D0540">
        <w:rPr>
          <w:rFonts w:ascii="Times New Roman" w:eastAsiaTheme="minorEastAsia" w:hAnsi="Times New Roman" w:cs="Times New Roman"/>
          <w:lang w:val="en-GB"/>
        </w:rPr>
        <w:t xml:space="preserve"> (0</w:t>
      </w:r>
      <w:r w:rsidR="0041717A">
        <w:rPr>
          <w:rFonts w:ascii="Times New Roman" w:eastAsiaTheme="minorEastAsia" w:hAnsi="Times New Roman" w:cs="Times New Roman"/>
          <w:lang w:val="en-GB"/>
        </w:rPr>
        <w:t>–</w:t>
      </w:r>
      <w:r w:rsidRPr="007D0540">
        <w:rPr>
          <w:rFonts w:ascii="Times New Roman" w:eastAsiaTheme="minorEastAsia" w:hAnsi="Times New Roman" w:cs="Times New Roman"/>
          <w:lang w:val="en-GB"/>
        </w:rPr>
        <w:t>0) transitions for the photoacid and its deprotonated form</w:t>
      </w:r>
      <w:r w:rsidR="0041717A">
        <w:rPr>
          <w:rFonts w:ascii="Times New Roman" w:eastAsiaTheme="minorEastAsia" w:hAnsi="Times New Roman" w:cs="Times New Roman"/>
          <w:lang w:val="en-GB"/>
        </w:rPr>
        <w:t>,</w:t>
      </w:r>
      <w:r w:rsidRPr="007D0540">
        <w:rPr>
          <w:rFonts w:ascii="Times New Roman" w:eastAsiaTheme="minorEastAsia" w:hAnsi="Times New Roman" w:cs="Times New Roman"/>
          <w:lang w:val="en-GB"/>
        </w:rPr>
        <w:t xml:space="preserve"> respectively. Internal conversion (IC) is a spin-allowed non-radiative transition from a higher to a lower electronic state and does not show any peak in the spectra. Fluorescence, on the other hand, is the emission of a photon during a transition between the states with the same spin quantum number (for example, S</w:t>
      </w:r>
      <w:r w:rsidRPr="007D0540">
        <w:rPr>
          <w:rFonts w:ascii="Times New Roman" w:eastAsiaTheme="minorEastAsia" w:hAnsi="Times New Roman" w:cs="Times New Roman"/>
          <w:vertAlign w:val="subscript"/>
          <w:lang w:val="en-GB"/>
        </w:rPr>
        <w:t>1</w:t>
      </w:r>
      <w:r w:rsidRPr="007D0540">
        <w:rPr>
          <w:rFonts w:ascii="Times New Roman" w:eastAsiaTheme="minorEastAsia" w:hAnsi="Times New Roman" w:cs="Times New Roman"/>
          <w:lang w:val="en-GB"/>
        </w:rPr>
        <w:t xml:space="preserve"> → S</w:t>
      </w:r>
      <w:r w:rsidRPr="007D0540">
        <w:rPr>
          <w:rFonts w:ascii="Times New Roman" w:eastAsiaTheme="minorEastAsia" w:hAnsi="Times New Roman" w:cs="Times New Roman"/>
          <w:vertAlign w:val="subscript"/>
          <w:lang w:val="en-GB"/>
        </w:rPr>
        <w:t>0</w:t>
      </w:r>
      <w:r w:rsidRPr="007D0540">
        <w:rPr>
          <w:rFonts w:ascii="Times New Roman" w:eastAsiaTheme="minorEastAsia" w:hAnsi="Times New Roman" w:cs="Times New Roman"/>
          <w:lang w:val="en-GB"/>
        </w:rPr>
        <w:t xml:space="preserve">). Vibrational relaxation (VR) is a non-radiative transition from </w:t>
      </w:r>
      <w:r w:rsidR="0041717A">
        <w:rPr>
          <w:rFonts w:ascii="Times New Roman" w:eastAsiaTheme="minorEastAsia" w:hAnsi="Times New Roman" w:cs="Times New Roman"/>
          <w:lang w:val="en-GB"/>
        </w:rPr>
        <w:t xml:space="preserve">a </w:t>
      </w:r>
      <w:r w:rsidRPr="007D0540">
        <w:rPr>
          <w:rFonts w:ascii="Times New Roman" w:eastAsiaTheme="minorEastAsia" w:hAnsi="Times New Roman" w:cs="Times New Roman"/>
          <w:lang w:val="en-GB"/>
        </w:rPr>
        <w:t xml:space="preserve">higher vibrational level to </w:t>
      </w:r>
      <w:r w:rsidR="0041717A">
        <w:rPr>
          <w:rFonts w:ascii="Times New Roman" w:eastAsiaTheme="minorEastAsia" w:hAnsi="Times New Roman" w:cs="Times New Roman"/>
          <w:lang w:val="en-GB"/>
        </w:rPr>
        <w:t xml:space="preserve">a </w:t>
      </w:r>
      <w:r w:rsidRPr="007D0540">
        <w:rPr>
          <w:rFonts w:ascii="Times New Roman" w:eastAsiaTheme="minorEastAsia" w:hAnsi="Times New Roman" w:cs="Times New Roman"/>
          <w:lang w:val="en-GB"/>
        </w:rPr>
        <w:t>lower one in the same electronic state of the molecule. VR is very fast, so it occurs right after light absorption and precedes other radiative processes like fluorescence.</w:t>
      </w:r>
    </w:p>
    <w:p w14:paraId="546BDBAB" w14:textId="4E23B7BF" w:rsidR="00235194" w:rsidRPr="007D0540" w:rsidRDefault="00235194" w:rsidP="00235194">
      <w:pPr>
        <w:jc w:val="both"/>
        <w:rPr>
          <w:rFonts w:ascii="Times New Roman" w:hAnsi="Times New Roman" w:cs="Times New Roman"/>
          <w:lang w:val="en-GB"/>
        </w:rPr>
      </w:pPr>
      <w:r w:rsidRPr="007D0540">
        <w:rPr>
          <w:rFonts w:ascii="Times New Roman" w:hAnsi="Times New Roman" w:cs="Times New Roman"/>
          <w:lang w:val="en-GB"/>
        </w:rPr>
        <w:t>In practice, transition wavelengths</w:t>
      </w:r>
      <w:r w:rsidR="00D92CC1">
        <w:rPr>
          <w:rFonts w:ascii="Times New Roman" w:hAnsi="Times New Roman" w:cs="Times New Roman"/>
          <w:lang w:val="en-GB"/>
        </w:rPr>
        <w:t xml:space="preserve"> λ</w:t>
      </w:r>
      <w:r w:rsidR="00D92CC1">
        <w:rPr>
          <w:rFonts w:ascii="Times New Roman" w:hAnsi="Times New Roman" w:cs="Times New Roman"/>
          <w:vertAlign w:val="subscript"/>
          <w:lang w:val="en-GB"/>
        </w:rPr>
        <w:t>1</w:t>
      </w:r>
      <w:r w:rsidR="00D92CC1">
        <w:rPr>
          <w:rFonts w:ascii="Times New Roman" w:hAnsi="Times New Roman" w:cs="Times New Roman"/>
          <w:lang w:val="en-GB"/>
        </w:rPr>
        <w:t xml:space="preserve"> and λ</w:t>
      </w:r>
      <w:r w:rsidR="00D92CC1">
        <w:rPr>
          <w:rFonts w:ascii="Times New Roman" w:hAnsi="Times New Roman" w:cs="Times New Roman"/>
          <w:vertAlign w:val="subscript"/>
          <w:lang w:val="en-GB"/>
        </w:rPr>
        <w:t>2</w:t>
      </w:r>
      <w:r w:rsidR="00D92CC1">
        <w:rPr>
          <w:rFonts w:ascii="Times New Roman" w:hAnsi="Times New Roman" w:cs="Times New Roman"/>
          <w:lang w:val="en-GB"/>
        </w:rPr>
        <w:t xml:space="preserve"> </w:t>
      </w:r>
      <w:r w:rsidRPr="007D0540">
        <w:rPr>
          <w:rFonts w:ascii="Times New Roman" w:hAnsi="Times New Roman" w:cs="Times New Roman"/>
          <w:lang w:val="en-GB"/>
        </w:rPr>
        <w:t xml:space="preserve">are commonly used </w:t>
      </w:r>
      <w:r w:rsidRPr="007D0540">
        <w:rPr>
          <w:rFonts w:ascii="Times New Roman" w:eastAsiaTheme="minorEastAsia" w:hAnsi="Times New Roman" w:cs="Times New Roman"/>
          <w:lang w:val="en-GB"/>
        </w:rPr>
        <w:t>instead of corresponding frequencies.</w:t>
      </w:r>
    </w:p>
    <w:p w14:paraId="48D6FFF8" w14:textId="1ED2D22B" w:rsidR="00235194" w:rsidRPr="007D0540" w:rsidRDefault="00235194">
      <w:pPr>
        <w:pStyle w:val="Lijstalinea"/>
        <w:numPr>
          <w:ilvl w:val="0"/>
          <w:numId w:val="20"/>
        </w:numPr>
        <w:spacing w:after="160" w:line="278" w:lineRule="auto"/>
        <w:ind w:left="426" w:hanging="426"/>
        <w:jc w:val="both"/>
        <w:rPr>
          <w:rFonts w:ascii="Times New Roman" w:hAnsi="Times New Roman" w:cs="Times New Roman"/>
          <w:lang w:val="en-GB"/>
        </w:rPr>
      </w:pPr>
      <w:r w:rsidRPr="007D0540">
        <w:rPr>
          <w:rFonts w:ascii="Times New Roman" w:hAnsi="Times New Roman" w:cs="Times New Roman"/>
          <w:lang w:val="en-GB"/>
        </w:rPr>
        <w:t>Assuming</w:t>
      </w:r>
      <w:r w:rsidR="00D92CC1">
        <w:rPr>
          <w:rFonts w:ascii="Times New Roman" w:hAnsi="Times New Roman" w:cs="Times New Roman"/>
          <w:lang w:val="en-GB"/>
        </w:rPr>
        <w:t xml:space="preserve"> </w:t>
      </w:r>
      <w:r w:rsidR="00E60FD7" w:rsidRPr="00E60FD7">
        <w:rPr>
          <w:rFonts w:ascii="Times New Roman" w:eastAsiaTheme="minorEastAsia" w:hAnsi="Times New Roman" w:cs="Times New Roman"/>
          <w:lang w:val="en-GB"/>
        </w:rPr>
        <w:t>Δ</w:t>
      </w:r>
      <w:r w:rsidR="00D92CC1" w:rsidRPr="0041717A">
        <w:rPr>
          <w:rFonts w:ascii="Times New Roman" w:eastAsiaTheme="minorEastAsia" w:hAnsi="Times New Roman" w:cs="Times New Roman"/>
          <w:i/>
          <w:iCs/>
          <w:lang w:val="en-GB"/>
        </w:rPr>
        <w:t>H</w:t>
      </w:r>
      <w:r w:rsidR="00D92CC1" w:rsidRPr="00E60FD7">
        <w:rPr>
          <w:rFonts w:ascii="Times New Roman" w:eastAsiaTheme="minorEastAsia" w:hAnsi="Times New Roman" w:cs="Times New Roman"/>
          <w:lang w:val="en-GB"/>
        </w:rPr>
        <w:t>°</w:t>
      </w:r>
      <w:r w:rsidR="00D92CC1" w:rsidRPr="00D92CC1">
        <w:rPr>
          <w:rFonts w:ascii="Times New Roman" w:eastAsiaTheme="minorEastAsia" w:hAnsi="Times New Roman" w:cs="Times New Roman"/>
          <w:vertAlign w:val="superscript"/>
          <w:lang w:val="en-GB"/>
        </w:rPr>
        <w:t>*</w:t>
      </w:r>
      <w:r w:rsidR="00E60FD7">
        <w:rPr>
          <w:rFonts w:ascii="Times New Roman" w:eastAsiaTheme="minorEastAsia" w:hAnsi="Times New Roman" w:cs="Times New Roman"/>
          <w:lang w:val="en-GB"/>
        </w:rPr>
        <w:t xml:space="preserve"> − </w:t>
      </w:r>
      <w:r w:rsidR="00E60FD7" w:rsidRPr="00E60FD7">
        <w:rPr>
          <w:rFonts w:ascii="Times New Roman" w:eastAsiaTheme="minorEastAsia" w:hAnsi="Times New Roman" w:cs="Times New Roman"/>
          <w:lang w:val="en-GB"/>
        </w:rPr>
        <w:t>Δ</w:t>
      </w:r>
      <w:r w:rsidR="00E60FD7" w:rsidRPr="0041717A">
        <w:rPr>
          <w:rFonts w:ascii="Times New Roman" w:eastAsiaTheme="minorEastAsia" w:hAnsi="Times New Roman" w:cs="Times New Roman"/>
          <w:i/>
          <w:iCs/>
          <w:lang w:val="en-GB"/>
        </w:rPr>
        <w:t>H</w:t>
      </w:r>
      <w:r w:rsidR="00E60FD7">
        <w:rPr>
          <w:rFonts w:ascii="Times New Roman" w:eastAsiaTheme="minorEastAsia" w:hAnsi="Times New Roman" w:cs="Times New Roman"/>
          <w:lang w:val="en-GB"/>
        </w:rPr>
        <w:t>° = </w:t>
      </w:r>
      <w:r w:rsidR="00E60FD7" w:rsidRPr="00E60FD7">
        <w:rPr>
          <w:rFonts w:ascii="Times New Roman" w:eastAsiaTheme="minorEastAsia" w:hAnsi="Times New Roman" w:cs="Times New Roman"/>
          <w:lang w:val="en-GB"/>
        </w:rPr>
        <w:t>Δ</w:t>
      </w:r>
      <w:r w:rsidR="00E60FD7">
        <w:rPr>
          <w:rFonts w:ascii="Times New Roman" w:eastAsiaTheme="minorEastAsia" w:hAnsi="Times New Roman" w:cs="Times New Roman"/>
          <w:i/>
          <w:iCs/>
          <w:lang w:val="en-GB"/>
        </w:rPr>
        <w:t>G</w:t>
      </w:r>
      <w:r w:rsidR="00E60FD7" w:rsidRPr="00E60FD7">
        <w:rPr>
          <w:rFonts w:ascii="Times New Roman" w:eastAsiaTheme="minorEastAsia" w:hAnsi="Times New Roman" w:cs="Times New Roman"/>
          <w:lang w:val="en-GB"/>
        </w:rPr>
        <w:t>°</w:t>
      </w:r>
      <w:r w:rsidR="00E60FD7" w:rsidRPr="00D92CC1">
        <w:rPr>
          <w:rFonts w:ascii="Times New Roman" w:eastAsiaTheme="minorEastAsia" w:hAnsi="Times New Roman" w:cs="Times New Roman"/>
          <w:vertAlign w:val="superscript"/>
          <w:lang w:val="en-GB"/>
        </w:rPr>
        <w:t>*</w:t>
      </w:r>
      <w:r w:rsidR="00E60FD7">
        <w:rPr>
          <w:rFonts w:ascii="Times New Roman" w:eastAsiaTheme="minorEastAsia" w:hAnsi="Times New Roman" w:cs="Times New Roman"/>
          <w:lang w:val="en-GB"/>
        </w:rPr>
        <w:t xml:space="preserve"> − </w:t>
      </w:r>
      <w:r w:rsidR="00E60FD7" w:rsidRPr="00E60FD7">
        <w:rPr>
          <w:rFonts w:ascii="Times New Roman" w:eastAsiaTheme="minorEastAsia" w:hAnsi="Times New Roman" w:cs="Times New Roman"/>
          <w:lang w:val="en-GB"/>
        </w:rPr>
        <w:t>Δ</w:t>
      </w:r>
      <w:r w:rsidR="00E60FD7">
        <w:rPr>
          <w:rFonts w:ascii="Times New Roman" w:eastAsiaTheme="minorEastAsia" w:hAnsi="Times New Roman" w:cs="Times New Roman"/>
          <w:i/>
          <w:iCs/>
          <w:lang w:val="en-GB"/>
        </w:rPr>
        <w:t>G</w:t>
      </w:r>
      <w:r w:rsidR="00E60FD7">
        <w:rPr>
          <w:rFonts w:ascii="Times New Roman" w:eastAsiaTheme="minorEastAsia" w:hAnsi="Times New Roman" w:cs="Times New Roman"/>
          <w:lang w:val="en-GB"/>
        </w:rPr>
        <w:t>°</w:t>
      </w:r>
      <w:r w:rsidRPr="007D0540">
        <w:rPr>
          <w:rFonts w:ascii="Times New Roman" w:hAnsi="Times New Roman" w:cs="Times New Roman"/>
          <w:lang w:val="en-GB"/>
        </w:rPr>
        <w:t xml:space="preserve">, </w:t>
      </w:r>
      <w:r w:rsidRPr="007D0540">
        <w:rPr>
          <w:rFonts w:ascii="Times New Roman" w:hAnsi="Times New Roman" w:cs="Times New Roman"/>
          <w:b/>
          <w:bCs/>
          <w:u w:val="single"/>
          <w:lang w:val="en-GB"/>
        </w:rPr>
        <w:t>derive</w:t>
      </w:r>
      <w:r w:rsidRPr="007D0540">
        <w:rPr>
          <w:rFonts w:ascii="Times New Roman" w:hAnsi="Times New Roman" w:cs="Times New Roman"/>
          <w:lang w:val="en-GB"/>
        </w:rPr>
        <w:t xml:space="preserve"> the relationship between</w:t>
      </w:r>
      <w:r w:rsidR="00E60FD7">
        <w:rPr>
          <w:rFonts w:ascii="Times New Roman" w:hAnsi="Times New Roman" w:cs="Times New Roman"/>
          <w:lang w:val="en-GB"/>
        </w:rPr>
        <w:t xml:space="preserve"> </w:t>
      </w:r>
      <w:r w:rsidR="00E60FD7" w:rsidRPr="00E60FD7">
        <w:rPr>
          <w:rFonts w:ascii="Times New Roman" w:eastAsiaTheme="minorEastAsia" w:hAnsi="Times New Roman" w:cs="Times New Roman"/>
          <w:lang w:val="en-GB"/>
        </w:rPr>
        <w:t>Δp</w:t>
      </w:r>
      <w:r w:rsidR="00E60FD7" w:rsidRPr="00E60FD7">
        <w:rPr>
          <w:rFonts w:ascii="Times New Roman" w:eastAsiaTheme="minorEastAsia" w:hAnsi="Times New Roman" w:cs="Times New Roman"/>
          <w:i/>
          <w:iCs/>
          <w:lang w:val="en-GB"/>
        </w:rPr>
        <w:t>K</w:t>
      </w:r>
      <w:r w:rsidR="00E60FD7" w:rsidRPr="00E60FD7">
        <w:rPr>
          <w:rFonts w:ascii="Times New Roman" w:eastAsiaTheme="minorEastAsia" w:hAnsi="Times New Roman" w:cs="Times New Roman"/>
          <w:i/>
          <w:iCs/>
          <w:vertAlign w:val="subscript"/>
          <w:lang w:val="en-GB"/>
        </w:rPr>
        <w:t>a</w:t>
      </w:r>
      <w:r w:rsidR="00E60FD7">
        <w:rPr>
          <w:rFonts w:ascii="Times New Roman" w:hAnsi="Times New Roman" w:cs="Times New Roman"/>
          <w:lang w:val="en-GB"/>
        </w:rPr>
        <w:t>, λ</w:t>
      </w:r>
      <w:r w:rsidR="00E60FD7">
        <w:rPr>
          <w:rFonts w:ascii="Times New Roman" w:hAnsi="Times New Roman" w:cs="Times New Roman"/>
          <w:vertAlign w:val="subscript"/>
          <w:lang w:val="en-GB"/>
        </w:rPr>
        <w:t>1</w:t>
      </w:r>
      <w:r w:rsidR="00E60FD7">
        <w:rPr>
          <w:rFonts w:ascii="Times New Roman" w:hAnsi="Times New Roman" w:cs="Times New Roman"/>
          <w:lang w:val="en-GB"/>
        </w:rPr>
        <w:t>, λ</w:t>
      </w:r>
      <w:r w:rsidR="00E60FD7">
        <w:rPr>
          <w:rFonts w:ascii="Times New Roman" w:hAnsi="Times New Roman" w:cs="Times New Roman"/>
          <w:vertAlign w:val="subscript"/>
          <w:lang w:val="en-GB"/>
        </w:rPr>
        <w:t>2</w:t>
      </w:r>
      <w:r w:rsidRPr="007D0540">
        <w:rPr>
          <w:rFonts w:ascii="Times New Roman" w:hAnsi="Times New Roman" w:cs="Times New Roman"/>
          <w:lang w:val="en-GB"/>
        </w:rPr>
        <w:t>, and temperature.</w:t>
      </w:r>
      <w:r w:rsidR="00E60FD7">
        <w:rPr>
          <w:rFonts w:ascii="Times New Roman" w:hAnsi="Times New Roman" w:cs="Times New Roman"/>
          <w:lang w:val="en-GB"/>
        </w:rPr>
        <w:t xml:space="preserve"> </w:t>
      </w:r>
      <w:proofErr w:type="spellStart"/>
      <w:r w:rsidR="00E60FD7" w:rsidRPr="00E60FD7">
        <w:rPr>
          <w:rFonts w:ascii="Times New Roman" w:eastAsiaTheme="minorEastAsia" w:hAnsi="Times New Roman" w:cs="Times New Roman"/>
          <w:lang w:val="en-GB"/>
        </w:rPr>
        <w:t>Δp</w:t>
      </w:r>
      <w:r w:rsidR="00E60FD7" w:rsidRPr="00E60FD7">
        <w:rPr>
          <w:rFonts w:ascii="Times New Roman" w:eastAsiaTheme="minorEastAsia" w:hAnsi="Times New Roman" w:cs="Times New Roman"/>
          <w:i/>
          <w:iCs/>
          <w:lang w:val="en-GB"/>
        </w:rPr>
        <w:t>K</w:t>
      </w:r>
      <w:r w:rsidR="00E60FD7" w:rsidRPr="00E60FD7">
        <w:rPr>
          <w:rFonts w:ascii="Times New Roman" w:eastAsiaTheme="minorEastAsia" w:hAnsi="Times New Roman" w:cs="Times New Roman"/>
          <w:i/>
          <w:iCs/>
          <w:vertAlign w:val="subscript"/>
          <w:lang w:val="en-GB"/>
        </w:rPr>
        <w:t>a</w:t>
      </w:r>
      <w:proofErr w:type="spellEnd"/>
      <w:r w:rsidR="00E60FD7">
        <w:rPr>
          <w:rFonts w:ascii="Times New Roman" w:eastAsiaTheme="minorEastAsia" w:hAnsi="Times New Roman" w:cs="Times New Roman"/>
          <w:lang w:val="en-GB"/>
        </w:rPr>
        <w:t> = </w:t>
      </w:r>
      <w:proofErr w:type="spellStart"/>
      <w:r w:rsidR="00E60FD7" w:rsidRPr="00E60FD7">
        <w:rPr>
          <w:rFonts w:ascii="Times New Roman" w:eastAsiaTheme="minorEastAsia" w:hAnsi="Times New Roman" w:cs="Times New Roman"/>
          <w:lang w:val="en-GB"/>
        </w:rPr>
        <w:t>p</w:t>
      </w:r>
      <w:r w:rsidR="00E60FD7" w:rsidRPr="00E60FD7">
        <w:rPr>
          <w:rFonts w:ascii="Times New Roman" w:eastAsiaTheme="minorEastAsia" w:hAnsi="Times New Roman" w:cs="Times New Roman"/>
          <w:i/>
          <w:iCs/>
          <w:lang w:val="en-GB"/>
        </w:rPr>
        <w:t>K</w:t>
      </w:r>
      <w:r w:rsidR="00E60FD7" w:rsidRPr="00E60FD7">
        <w:rPr>
          <w:rFonts w:ascii="Times New Roman" w:eastAsiaTheme="minorEastAsia" w:hAnsi="Times New Roman" w:cs="Times New Roman"/>
          <w:i/>
          <w:iCs/>
          <w:vertAlign w:val="subscript"/>
          <w:lang w:val="en-GB"/>
        </w:rPr>
        <w:t>a</w:t>
      </w:r>
      <w:proofErr w:type="spellEnd"/>
      <w:r w:rsidR="00E60FD7">
        <w:rPr>
          <w:rFonts w:ascii="Times New Roman" w:eastAsiaTheme="minorEastAsia" w:hAnsi="Times New Roman" w:cs="Times New Roman"/>
          <w:lang w:val="en-GB"/>
        </w:rPr>
        <w:t> −</w:t>
      </w:r>
      <w:r w:rsidRPr="007D0540">
        <w:rPr>
          <w:rFonts w:ascii="Times New Roman" w:hAnsi="Times New Roman" w:cs="Times New Roman"/>
          <w:lang w:val="en-GB"/>
        </w:rPr>
        <w:t xml:space="preserve"> </w:t>
      </w:r>
      <w:proofErr w:type="spellStart"/>
      <w:r w:rsidR="00E60FD7" w:rsidRPr="00E60FD7">
        <w:rPr>
          <w:rFonts w:ascii="Times New Roman" w:eastAsiaTheme="minorEastAsia" w:hAnsi="Times New Roman" w:cs="Times New Roman"/>
          <w:lang w:val="en-GB"/>
        </w:rPr>
        <w:t>p</w:t>
      </w:r>
      <w:r w:rsidR="00E60FD7" w:rsidRPr="00E60FD7">
        <w:rPr>
          <w:rFonts w:ascii="Times New Roman" w:eastAsiaTheme="minorEastAsia" w:hAnsi="Times New Roman" w:cs="Times New Roman"/>
          <w:i/>
          <w:iCs/>
          <w:lang w:val="en-GB"/>
        </w:rPr>
        <w:t>K</w:t>
      </w:r>
      <w:r w:rsidR="00E60FD7" w:rsidRPr="00E60FD7">
        <w:rPr>
          <w:rFonts w:ascii="Times New Roman" w:eastAsiaTheme="minorEastAsia" w:hAnsi="Times New Roman" w:cs="Times New Roman"/>
          <w:i/>
          <w:iCs/>
          <w:vertAlign w:val="subscript"/>
          <w:lang w:val="en-GB"/>
        </w:rPr>
        <w:t>a</w:t>
      </w:r>
      <w:proofErr w:type="spellEnd"/>
      <w:r w:rsidR="00E60FD7" w:rsidRPr="00E60FD7">
        <w:rPr>
          <w:rFonts w:ascii="Times New Roman" w:eastAsiaTheme="minorEastAsia" w:hAnsi="Times New Roman" w:cs="Times New Roman"/>
          <w:i/>
          <w:iCs/>
          <w:vertAlign w:val="superscript"/>
          <w:lang w:val="en-GB"/>
        </w:rPr>
        <w:t>*</w:t>
      </w:r>
      <w:r w:rsidR="00E60FD7">
        <w:rPr>
          <w:rFonts w:ascii="Times New Roman" w:hAnsi="Times New Roman" w:cs="Times New Roman"/>
          <w:lang w:val="en-GB"/>
        </w:rPr>
        <w:t>.</w:t>
      </w:r>
    </w:p>
    <w:p w14:paraId="7B26A68E" w14:textId="7E531A7E" w:rsidR="00235194" w:rsidRPr="007D0540" w:rsidRDefault="00235194">
      <w:pPr>
        <w:pStyle w:val="Lijstalinea"/>
        <w:numPr>
          <w:ilvl w:val="0"/>
          <w:numId w:val="20"/>
        </w:numPr>
        <w:spacing w:after="160" w:line="278" w:lineRule="auto"/>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Determine</w:t>
      </w:r>
      <w:r w:rsidRPr="007D0540">
        <w:rPr>
          <w:rFonts w:ascii="Times New Roman" w:hAnsi="Times New Roman" w:cs="Times New Roman"/>
          <w:lang w:val="en-GB"/>
        </w:rPr>
        <w:t xml:space="preserve"> the</w:t>
      </w:r>
      <w:r w:rsidR="00E60FD7">
        <w:rPr>
          <w:rFonts w:ascii="Times New Roman" w:hAnsi="Times New Roman" w:cs="Times New Roman"/>
          <w:lang w:val="en-GB"/>
        </w:rPr>
        <w:t xml:space="preserve"> </w:t>
      </w:r>
      <w:proofErr w:type="spellStart"/>
      <w:r w:rsidR="00E60FD7" w:rsidRPr="00E60FD7">
        <w:rPr>
          <w:rFonts w:ascii="Times New Roman" w:eastAsiaTheme="minorEastAsia" w:hAnsi="Times New Roman" w:cs="Times New Roman"/>
          <w:lang w:val="en-GB"/>
        </w:rPr>
        <w:t>p</w:t>
      </w:r>
      <w:r w:rsidR="00E60FD7" w:rsidRPr="00E60FD7">
        <w:rPr>
          <w:rFonts w:ascii="Times New Roman" w:eastAsiaTheme="minorEastAsia" w:hAnsi="Times New Roman" w:cs="Times New Roman"/>
          <w:i/>
          <w:iCs/>
          <w:lang w:val="en-GB"/>
        </w:rPr>
        <w:t>K</w:t>
      </w:r>
      <w:r w:rsidR="00E60FD7" w:rsidRPr="00E60FD7">
        <w:rPr>
          <w:rFonts w:ascii="Times New Roman" w:eastAsiaTheme="minorEastAsia" w:hAnsi="Times New Roman" w:cs="Times New Roman"/>
          <w:i/>
          <w:iCs/>
          <w:vertAlign w:val="subscript"/>
          <w:lang w:val="en-GB"/>
        </w:rPr>
        <w:t>a</w:t>
      </w:r>
      <w:proofErr w:type="spellEnd"/>
      <w:r w:rsidR="00E60FD7" w:rsidRPr="00E60FD7">
        <w:rPr>
          <w:rFonts w:ascii="Times New Roman" w:eastAsiaTheme="minorEastAsia" w:hAnsi="Times New Roman" w:cs="Times New Roman"/>
          <w:i/>
          <w:iCs/>
          <w:vertAlign w:val="superscript"/>
          <w:lang w:val="en-GB"/>
        </w:rPr>
        <w:t>*</w:t>
      </w:r>
      <w:r w:rsidRPr="007D0540">
        <w:rPr>
          <w:rFonts w:ascii="Times New Roman" w:hAnsi="Times New Roman" w:cs="Times New Roman"/>
          <w:lang w:val="en-GB"/>
        </w:rPr>
        <w:t xml:space="preserve"> of the excited state (ES) of 2-naphthol at 298</w:t>
      </w:r>
      <w:r w:rsidR="00E60FD7">
        <w:rPr>
          <w:rFonts w:ascii="Times New Roman" w:hAnsi="Times New Roman" w:cs="Times New Roman"/>
          <w:lang w:val="en-GB"/>
        </w:rPr>
        <w:t> </w:t>
      </w:r>
      <w:r w:rsidRPr="007D0540">
        <w:rPr>
          <w:rFonts w:ascii="Times New Roman" w:hAnsi="Times New Roman" w:cs="Times New Roman"/>
          <w:lang w:val="en-GB"/>
        </w:rPr>
        <w:t xml:space="preserve">K. </w:t>
      </w:r>
      <w:r w:rsidRPr="007D0540">
        <w:rPr>
          <w:rFonts w:ascii="Times New Roman" w:hAnsi="Times New Roman" w:cs="Times New Roman"/>
          <w:b/>
          <w:bCs/>
          <w:u w:val="single"/>
          <w:lang w:val="en-GB"/>
        </w:rPr>
        <w:t>Calculate</w:t>
      </w:r>
      <w:r w:rsidRPr="007D0540">
        <w:rPr>
          <w:rFonts w:ascii="Times New Roman" w:hAnsi="Times New Roman" w:cs="Times New Roman"/>
          <w:lang w:val="en-GB"/>
        </w:rPr>
        <w:t xml:space="preserve"> </w:t>
      </w:r>
      <w:r w:rsidR="00E60FD7">
        <w:rPr>
          <w:rFonts w:ascii="Times New Roman" w:hAnsi="Times New Roman" w:cs="Times New Roman"/>
          <w:lang w:val="en-GB"/>
        </w:rPr>
        <w:t>[</w:t>
      </w:r>
      <w:proofErr w:type="spellStart"/>
      <w:r w:rsidR="00E60FD7">
        <w:rPr>
          <w:rFonts w:ascii="Times New Roman" w:hAnsi="Times New Roman" w:cs="Times New Roman"/>
          <w:lang w:val="en-GB"/>
        </w:rPr>
        <w:t>ArOH</w:t>
      </w:r>
      <w:proofErr w:type="spellEnd"/>
      <w:r w:rsidR="00E60FD7" w:rsidRPr="00E60FD7">
        <w:rPr>
          <w:rFonts w:ascii="Times New Roman" w:hAnsi="Times New Roman" w:cs="Times New Roman"/>
          <w:vertAlign w:val="superscript"/>
          <w:lang w:val="en-GB"/>
        </w:rPr>
        <w:t>*</w:t>
      </w:r>
      <w:r w:rsidR="00E60FD7">
        <w:rPr>
          <w:rFonts w:ascii="Times New Roman" w:hAnsi="Times New Roman" w:cs="Times New Roman"/>
          <w:lang w:val="en-GB"/>
        </w:rPr>
        <w:t>]/[</w:t>
      </w:r>
      <w:proofErr w:type="spellStart"/>
      <w:r w:rsidR="00E60FD7">
        <w:rPr>
          <w:rFonts w:ascii="Times New Roman" w:hAnsi="Times New Roman" w:cs="Times New Roman"/>
          <w:lang w:val="en-GB"/>
        </w:rPr>
        <w:t>ArO</w:t>
      </w:r>
      <w:proofErr w:type="spellEnd"/>
      <w:r w:rsidR="00E60FD7">
        <w:rPr>
          <w:rFonts w:ascii="Times New Roman" w:hAnsi="Times New Roman" w:cs="Times New Roman"/>
          <w:vertAlign w:val="superscript"/>
          <w:lang w:val="en-GB"/>
        </w:rPr>
        <w:t>−*</w:t>
      </w:r>
      <w:r w:rsidR="00E60FD7">
        <w:rPr>
          <w:rFonts w:ascii="Times New Roman" w:hAnsi="Times New Roman" w:cs="Times New Roman"/>
          <w:lang w:val="en-GB"/>
        </w:rPr>
        <w:t xml:space="preserve">] </w:t>
      </w:r>
      <w:r w:rsidRPr="007D0540">
        <w:rPr>
          <w:rFonts w:ascii="Times New Roman" w:eastAsiaTheme="minorEastAsia" w:hAnsi="Times New Roman" w:cs="Times New Roman"/>
          <w:lang w:val="en-GB"/>
        </w:rPr>
        <w:t xml:space="preserve">at pH = 5. </w:t>
      </w:r>
    </w:p>
    <w:p w14:paraId="14D09125" w14:textId="468E32FB" w:rsidR="00235194" w:rsidRPr="007D0540" w:rsidRDefault="00235194" w:rsidP="00235194">
      <w:pPr>
        <w:jc w:val="both"/>
        <w:rPr>
          <w:rFonts w:ascii="Times New Roman" w:eastAsiaTheme="minorEastAsia" w:hAnsi="Times New Roman" w:cs="Times New Roman"/>
          <w:lang w:val="en-GB"/>
        </w:rPr>
      </w:pPr>
      <w:r w:rsidRPr="007D0540">
        <w:rPr>
          <w:rFonts w:ascii="Times New Roman" w:hAnsi="Times New Roman" w:cs="Times New Roman"/>
          <w:lang w:val="en-GB"/>
        </w:rPr>
        <w:lastRenderedPageBreak/>
        <w:t>Khoja Nasreddin wondered whether every acid decreases its</w:t>
      </w:r>
      <w:r w:rsidR="00E60FD7">
        <w:rPr>
          <w:rFonts w:ascii="Times New Roman" w:hAnsi="Times New Roman" w:cs="Times New Roman"/>
          <w:lang w:val="en-GB"/>
        </w:rPr>
        <w:t xml:space="preserve"> </w:t>
      </w:r>
      <w:proofErr w:type="spellStart"/>
      <w:r w:rsidR="00E60FD7" w:rsidRPr="00E60FD7">
        <w:rPr>
          <w:rFonts w:ascii="Times New Roman" w:eastAsiaTheme="minorEastAsia" w:hAnsi="Times New Roman" w:cs="Times New Roman"/>
          <w:lang w:val="en-GB"/>
        </w:rPr>
        <w:t>p</w:t>
      </w:r>
      <w:r w:rsidR="00E60FD7" w:rsidRPr="00E60FD7">
        <w:rPr>
          <w:rFonts w:ascii="Times New Roman" w:eastAsiaTheme="minorEastAsia" w:hAnsi="Times New Roman" w:cs="Times New Roman"/>
          <w:i/>
          <w:iCs/>
          <w:lang w:val="en-GB"/>
        </w:rPr>
        <w:t>K</w:t>
      </w:r>
      <w:r w:rsidR="00E60FD7" w:rsidRPr="00E60FD7">
        <w:rPr>
          <w:rFonts w:ascii="Times New Roman" w:eastAsiaTheme="minorEastAsia" w:hAnsi="Times New Roman" w:cs="Times New Roman"/>
          <w:i/>
          <w:iCs/>
          <w:vertAlign w:val="subscript"/>
          <w:lang w:val="en-GB"/>
        </w:rPr>
        <w:t>a</w:t>
      </w:r>
      <w:proofErr w:type="spellEnd"/>
      <w:r w:rsidRPr="007D0540">
        <w:rPr>
          <w:rFonts w:ascii="Times New Roman" w:hAnsi="Times New Roman" w:cs="Times New Roman"/>
          <w:lang w:val="en-GB"/>
        </w:rPr>
        <w:t xml:space="preserve"> </w:t>
      </w:r>
      <w:r w:rsidRPr="007D0540">
        <w:rPr>
          <w:rFonts w:ascii="Times New Roman" w:eastAsiaTheme="minorEastAsia" w:hAnsi="Times New Roman" w:cs="Times New Roman"/>
          <w:lang w:val="en-GB"/>
        </w:rPr>
        <w:t xml:space="preserve">in its excited state. After consulting with Prof. Beruni, Khoja </w:t>
      </w:r>
      <w:r w:rsidRPr="007D0540">
        <w:rPr>
          <w:rFonts w:ascii="Times New Roman" w:hAnsi="Times New Roman" w:cs="Times New Roman"/>
          <w:lang w:val="en-GB"/>
        </w:rPr>
        <w:t xml:space="preserve">found out that this might relate to Baird’s rules – the analogue of </w:t>
      </w:r>
      <w:proofErr w:type="spellStart"/>
      <w:r w:rsidRPr="007D0540">
        <w:rPr>
          <w:rFonts w:ascii="Times New Roman" w:hAnsi="Times New Roman" w:cs="Times New Roman"/>
          <w:lang w:val="en-GB"/>
        </w:rPr>
        <w:t>Hückel’s</w:t>
      </w:r>
      <w:proofErr w:type="spellEnd"/>
      <w:r w:rsidRPr="007D0540">
        <w:rPr>
          <w:rFonts w:ascii="Times New Roman" w:hAnsi="Times New Roman" w:cs="Times New Roman"/>
          <w:lang w:val="en-GB"/>
        </w:rPr>
        <w:t xml:space="preserve"> aromaticity rules for excited states. According to Baird’s rules, in the excited state, planar conjugated structures with</w:t>
      </w:r>
      <w:r w:rsidR="002E7AE6">
        <w:rPr>
          <w:rFonts w:ascii="Times New Roman" w:hAnsi="Times New Roman" w:cs="Times New Roman"/>
          <w:lang w:val="en-GB"/>
        </w:rPr>
        <w:t xml:space="preserve"> 4</w:t>
      </w:r>
      <w:r w:rsidR="002E7AE6" w:rsidRPr="002E7AE6">
        <w:rPr>
          <w:rFonts w:ascii="Times New Roman" w:hAnsi="Times New Roman" w:cs="Times New Roman"/>
          <w:i/>
          <w:iCs/>
          <w:lang w:val="en-GB"/>
        </w:rPr>
        <w:t>n</w:t>
      </w:r>
      <w:r w:rsidR="002E7AE6">
        <w:rPr>
          <w:rFonts w:ascii="Times New Roman" w:hAnsi="Times New Roman" w:cs="Times New Roman"/>
          <w:lang w:val="en-GB"/>
        </w:rPr>
        <w:t xml:space="preserve"> </w:t>
      </w:r>
      <w:r w:rsidR="002E7AE6" w:rsidRPr="002E7AE6">
        <w:rPr>
          <w:rFonts w:ascii="Times New Roman" w:hAnsi="Times New Roman" w:cs="Times New Roman"/>
          <w:lang w:val="en-GB"/>
        </w:rPr>
        <w:t>π</w:t>
      </w:r>
      <w:r w:rsidR="002E7AE6">
        <w:rPr>
          <w:rFonts w:ascii="Times New Roman" w:hAnsi="Times New Roman" w:cs="Times New Roman"/>
          <w:lang w:val="en-GB"/>
        </w:rPr>
        <w:t>-</w:t>
      </w:r>
      <w:r w:rsidRPr="007D0540">
        <w:rPr>
          <w:rFonts w:ascii="Times New Roman" w:eastAsiaTheme="minorEastAsia" w:hAnsi="Times New Roman" w:cs="Times New Roman"/>
          <w:lang w:val="en-GB"/>
        </w:rPr>
        <w:t>electrons are considered aromatic, and</w:t>
      </w:r>
      <w:r w:rsidR="002E7AE6">
        <w:rPr>
          <w:rFonts w:ascii="Times New Roman" w:eastAsiaTheme="minorEastAsia" w:hAnsi="Times New Roman" w:cs="Times New Roman"/>
          <w:lang w:val="en-GB"/>
        </w:rPr>
        <w:t xml:space="preserve"> (</w:t>
      </w:r>
      <w:r w:rsidR="002E7AE6">
        <w:rPr>
          <w:rFonts w:ascii="Times New Roman" w:hAnsi="Times New Roman" w:cs="Times New Roman"/>
          <w:lang w:val="en-GB"/>
        </w:rPr>
        <w:t>4</w:t>
      </w:r>
      <w:r w:rsidR="002E7AE6" w:rsidRPr="002E7AE6">
        <w:rPr>
          <w:rFonts w:ascii="Times New Roman" w:hAnsi="Times New Roman" w:cs="Times New Roman"/>
          <w:i/>
          <w:iCs/>
          <w:lang w:val="en-GB"/>
        </w:rPr>
        <w:t>n</w:t>
      </w:r>
      <w:r w:rsidR="002E7AE6">
        <w:rPr>
          <w:rFonts w:ascii="Times New Roman" w:hAnsi="Times New Roman" w:cs="Times New Roman"/>
          <w:lang w:val="en-GB"/>
        </w:rPr>
        <w:t xml:space="preserve"> + 2) </w:t>
      </w:r>
      <w:r w:rsidR="002E7AE6" w:rsidRPr="002E7AE6">
        <w:rPr>
          <w:rFonts w:ascii="Times New Roman" w:hAnsi="Times New Roman" w:cs="Times New Roman"/>
          <w:lang w:val="en-GB"/>
        </w:rPr>
        <w:t>π</w:t>
      </w:r>
      <w:r w:rsidRPr="007D0540">
        <w:rPr>
          <w:rFonts w:ascii="Times New Roman" w:eastAsiaTheme="minorEastAsia" w:hAnsi="Times New Roman" w:cs="Times New Roman"/>
          <w:lang w:val="en-GB"/>
        </w:rPr>
        <w:t xml:space="preserve">-electrons are considered antiaromatic. In this terminology, photoacidity is the result of Baird-antiaromatic molecules “relieving stress” through deprotonation. This is made possible because of the excess charge redistribution from </w:t>
      </w:r>
      <w:r w:rsidR="002E7AE6">
        <w:rPr>
          <w:rFonts w:ascii="Times New Roman" w:eastAsiaTheme="minorEastAsia" w:hAnsi="Times New Roman" w:cs="Times New Roman"/>
          <w:lang w:val="en-GB"/>
        </w:rPr>
        <w:t xml:space="preserve">the </w:t>
      </w:r>
      <w:r w:rsidRPr="007D0540">
        <w:rPr>
          <w:rFonts w:ascii="Times New Roman" w:eastAsiaTheme="minorEastAsia" w:hAnsi="Times New Roman" w:cs="Times New Roman"/>
          <w:lang w:val="en-GB"/>
        </w:rPr>
        <w:t xml:space="preserve">anionic </w:t>
      </w:r>
      <w:r w:rsidR="002E7AE6">
        <w:rPr>
          <w:rFonts w:ascii="Times New Roman" w:eastAsiaTheme="minorEastAsia" w:hAnsi="Times New Roman" w:cs="Times New Roman"/>
          <w:lang w:val="en-GB"/>
        </w:rPr>
        <w:t>centre</w:t>
      </w:r>
      <w:r w:rsidRPr="007D0540">
        <w:rPr>
          <w:rFonts w:ascii="Times New Roman" w:eastAsiaTheme="minorEastAsia" w:hAnsi="Times New Roman" w:cs="Times New Roman"/>
          <w:lang w:val="en-GB"/>
        </w:rPr>
        <w:t xml:space="preserve"> to the ring. </w:t>
      </w:r>
    </w:p>
    <w:p w14:paraId="205D0026" w14:textId="77777777" w:rsidR="00235194" w:rsidRPr="007D0540" w:rsidRDefault="00235194" w:rsidP="00235194">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18EE5AB0" wp14:editId="0B19C09F">
            <wp:extent cx="3181350" cy="1581150"/>
            <wp:effectExtent l="0" t="0" r="0" b="0"/>
            <wp:docPr id="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134400" name=""/>
                    <pic:cNvPicPr>
                      <a:picLocks noChangeAspect="1"/>
                    </pic:cNvPicPr>
                  </pic:nvPicPr>
                  <pic:blipFill rotWithShape="1">
                    <a:blip r:embed="rId47">
                      <a:extLst>
                        <a:ext uri="{96DAC541-7B7A-43D3-8B79-37D633B846F1}">
                          <asvg:svgBlip xmlns:asvg="http://schemas.microsoft.com/office/drawing/2016/SVG/main" r:embed="rId48"/>
                        </a:ext>
                      </a:extLst>
                    </a:blip>
                    <a:stretch/>
                  </pic:blipFill>
                  <pic:spPr bwMode="auto">
                    <a:xfrm>
                      <a:off x="0" y="0"/>
                      <a:ext cx="3181350" cy="1581150"/>
                    </a:xfrm>
                    <a:prstGeom prst="rect">
                      <a:avLst/>
                    </a:prstGeom>
                  </pic:spPr>
                </pic:pic>
              </a:graphicData>
            </a:graphic>
          </wp:inline>
        </w:drawing>
      </w:r>
    </w:p>
    <w:p w14:paraId="2ADB8520" w14:textId="7D100819" w:rsidR="00235194" w:rsidRPr="007D0540" w:rsidRDefault="00235194">
      <w:pPr>
        <w:pStyle w:val="Lijstalinea"/>
        <w:numPr>
          <w:ilvl w:val="0"/>
          <w:numId w:val="20"/>
        </w:numPr>
        <w:spacing w:after="160" w:line="278" w:lineRule="auto"/>
        <w:ind w:left="426" w:hanging="426"/>
        <w:jc w:val="both"/>
        <w:rPr>
          <w:rFonts w:ascii="Times New Roman" w:eastAsiaTheme="minorEastAsia" w:hAnsi="Times New Roman" w:cs="Times New Roman"/>
          <w:lang w:val="en-GB"/>
        </w:rPr>
      </w:pPr>
      <w:r w:rsidRPr="007D0540">
        <w:rPr>
          <w:rFonts w:ascii="Times New Roman" w:eastAsiaTheme="minorEastAsia" w:hAnsi="Times New Roman" w:cs="Times New Roman"/>
          <w:b/>
          <w:bCs/>
          <w:u w:val="single"/>
          <w:lang w:val="en-GB"/>
        </w:rPr>
        <w:t>Classify</w:t>
      </w:r>
      <w:r w:rsidRPr="007D0540">
        <w:rPr>
          <w:rFonts w:ascii="Times New Roman" w:eastAsiaTheme="minorEastAsia" w:hAnsi="Times New Roman" w:cs="Times New Roman"/>
          <w:lang w:val="en-GB"/>
        </w:rPr>
        <w:t xml:space="preserve"> the structures below as Baird-aromatic and Baird-antiaromatic. </w:t>
      </w:r>
      <w:r w:rsidR="00CE0A7F" w:rsidRPr="00CE0A7F">
        <w:rPr>
          <w:rFonts w:ascii="Times New Roman" w:eastAsiaTheme="minorEastAsia" w:hAnsi="Times New Roman" w:cs="Times New Roman"/>
          <w:b/>
          <w:bCs/>
          <w:u w:val="single"/>
          <w:lang w:val="en-GB"/>
        </w:rPr>
        <w:t>Identify</w:t>
      </w:r>
      <w:r w:rsidRPr="007D0540">
        <w:rPr>
          <w:rFonts w:ascii="Times New Roman" w:eastAsiaTheme="minorEastAsia" w:hAnsi="Times New Roman" w:cs="Times New Roman"/>
          <w:lang w:val="en-GB"/>
        </w:rPr>
        <w:t xml:space="preserve"> </w:t>
      </w:r>
      <w:r w:rsidR="00CE0A7F">
        <w:rPr>
          <w:rFonts w:ascii="Times New Roman" w:eastAsiaTheme="minorEastAsia" w:hAnsi="Times New Roman" w:cs="Times New Roman"/>
          <w:lang w:val="en-GB"/>
        </w:rPr>
        <w:t>those</w:t>
      </w:r>
      <w:r w:rsidRPr="007D0540">
        <w:rPr>
          <w:rFonts w:ascii="Times New Roman" w:eastAsiaTheme="minorEastAsia" w:hAnsi="Times New Roman" w:cs="Times New Roman"/>
          <w:lang w:val="en-GB"/>
        </w:rPr>
        <w:t xml:space="preserve"> </w:t>
      </w:r>
      <w:r w:rsidR="00CE0A7F">
        <w:rPr>
          <w:rFonts w:ascii="Times New Roman" w:eastAsiaTheme="minorEastAsia" w:hAnsi="Times New Roman" w:cs="Times New Roman"/>
          <w:lang w:val="en-GB"/>
        </w:rPr>
        <w:t>that</w:t>
      </w:r>
      <w:r w:rsidRPr="007D0540">
        <w:rPr>
          <w:rFonts w:ascii="Times New Roman" w:eastAsiaTheme="minorEastAsia" w:hAnsi="Times New Roman" w:cs="Times New Roman"/>
          <w:lang w:val="en-GB"/>
        </w:rPr>
        <w:t xml:space="preserve"> could be used as potential photoacids</w:t>
      </w:r>
      <w:r w:rsidR="00CE0A7F">
        <w:rPr>
          <w:rFonts w:ascii="Times New Roman" w:eastAsiaTheme="minorEastAsia" w:hAnsi="Times New Roman" w:cs="Times New Roman"/>
          <w:lang w:val="en-GB"/>
        </w:rPr>
        <w:t>.</w:t>
      </w:r>
    </w:p>
    <w:p w14:paraId="428EF5DD" w14:textId="77777777" w:rsidR="00235194" w:rsidRPr="007D0540" w:rsidRDefault="00235194" w:rsidP="00235194">
      <w:pPr>
        <w:pStyle w:val="Lijstalinea"/>
        <w:ind w:left="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75FF4D74" wp14:editId="5E4B5619">
            <wp:extent cx="5942330" cy="1374140"/>
            <wp:effectExtent l="0" t="0" r="0" b="0"/>
            <wp:docPr id="82" name="_x0000_i1063"/>
            <wp:cNvGraphicFramePr/>
            <a:graphic xmlns:a="http://schemas.openxmlformats.org/drawingml/2006/main">
              <a:graphicData uri="http://schemas.openxmlformats.org/drawingml/2006/picture">
                <pic:pic xmlns:pic="http://schemas.openxmlformats.org/drawingml/2006/picture">
                  <pic:nvPicPr>
                    <pic:cNvPr id="0" name="" descr="photoacid"/>
                    <pic:cNvPicPr/>
                  </pic:nvPicPr>
                  <pic:blipFill rotWithShape="1">
                    <a:blip r:embed="rId49"/>
                    <a:stretch/>
                  </pic:blipFill>
                  <pic:spPr bwMode="auto">
                    <a:xfrm>
                      <a:off x="0" y="0"/>
                      <a:ext cx="5942330" cy="1374139"/>
                    </a:xfrm>
                    <a:prstGeom prst="rect">
                      <a:avLst/>
                    </a:prstGeom>
                    <a:noFill/>
                  </pic:spPr>
                </pic:pic>
              </a:graphicData>
            </a:graphic>
          </wp:inline>
        </w:drawing>
      </w:r>
    </w:p>
    <w:p w14:paraId="017B05F1" w14:textId="221D8944" w:rsidR="00235194" w:rsidRPr="007D0540" w:rsidRDefault="00235194">
      <w:pPr>
        <w:pStyle w:val="Lijstalinea"/>
        <w:numPr>
          <w:ilvl w:val="0"/>
          <w:numId w:val="20"/>
        </w:numPr>
        <w:spacing w:after="160" w:line="278" w:lineRule="auto"/>
        <w:ind w:left="426" w:hanging="426"/>
        <w:jc w:val="both"/>
        <w:rPr>
          <w:rFonts w:ascii="Times New Roman" w:eastAsiaTheme="minorEastAsia" w:hAnsi="Times New Roman" w:cs="Times New Roman"/>
          <w:lang w:val="en-GB"/>
        </w:rPr>
      </w:pPr>
      <w:r w:rsidRPr="007D0540">
        <w:rPr>
          <w:rFonts w:ascii="Times New Roman" w:eastAsiaTheme="minorEastAsia" w:hAnsi="Times New Roman" w:cs="Times New Roman"/>
          <w:lang w:val="en-GB"/>
        </w:rPr>
        <w:t>2-Naphtalenecarboxylic acid behaves the opposite way when treated with light – its</w:t>
      </w:r>
      <w:r w:rsidR="00CE0A7F">
        <w:rPr>
          <w:rFonts w:ascii="Times New Roman" w:eastAsiaTheme="minorEastAsia" w:hAnsi="Times New Roman" w:cs="Times New Roman"/>
          <w:lang w:val="en-GB"/>
        </w:rPr>
        <w:t xml:space="preserve"> </w:t>
      </w:r>
      <w:proofErr w:type="spellStart"/>
      <w:r w:rsidR="00CE0A7F" w:rsidRPr="00E60FD7">
        <w:rPr>
          <w:rFonts w:ascii="Times New Roman" w:eastAsiaTheme="minorEastAsia" w:hAnsi="Times New Roman" w:cs="Times New Roman"/>
          <w:lang w:val="en-GB"/>
        </w:rPr>
        <w:t>Δp</w:t>
      </w:r>
      <w:r w:rsidR="00CE0A7F" w:rsidRPr="00E60FD7">
        <w:rPr>
          <w:rFonts w:ascii="Times New Roman" w:eastAsiaTheme="minorEastAsia" w:hAnsi="Times New Roman" w:cs="Times New Roman"/>
          <w:i/>
          <w:iCs/>
          <w:lang w:val="en-GB"/>
        </w:rPr>
        <w:t>K</w:t>
      </w:r>
      <w:r w:rsidR="00CE0A7F" w:rsidRPr="00E60FD7">
        <w:rPr>
          <w:rFonts w:ascii="Times New Roman" w:eastAsiaTheme="minorEastAsia" w:hAnsi="Times New Roman" w:cs="Times New Roman"/>
          <w:i/>
          <w:iCs/>
          <w:vertAlign w:val="subscript"/>
          <w:lang w:val="en-GB"/>
        </w:rPr>
        <w:t>a</w:t>
      </w:r>
      <w:proofErr w:type="spellEnd"/>
      <w:r w:rsidR="00CE0A7F">
        <w:rPr>
          <w:rFonts w:ascii="Times New Roman" w:eastAsiaTheme="minorEastAsia" w:hAnsi="Times New Roman" w:cs="Times New Roman"/>
          <w:lang w:val="en-GB"/>
        </w:rPr>
        <w:t> = </w:t>
      </w:r>
      <w:proofErr w:type="spellStart"/>
      <w:r w:rsidR="00CE0A7F" w:rsidRPr="00E60FD7">
        <w:rPr>
          <w:rFonts w:ascii="Times New Roman" w:eastAsiaTheme="minorEastAsia" w:hAnsi="Times New Roman" w:cs="Times New Roman"/>
          <w:lang w:val="en-GB"/>
        </w:rPr>
        <w:t>p</w:t>
      </w:r>
      <w:r w:rsidR="00CE0A7F" w:rsidRPr="00E60FD7">
        <w:rPr>
          <w:rFonts w:ascii="Times New Roman" w:eastAsiaTheme="minorEastAsia" w:hAnsi="Times New Roman" w:cs="Times New Roman"/>
          <w:i/>
          <w:iCs/>
          <w:lang w:val="en-GB"/>
        </w:rPr>
        <w:t>K</w:t>
      </w:r>
      <w:r w:rsidR="00CE0A7F" w:rsidRPr="00E60FD7">
        <w:rPr>
          <w:rFonts w:ascii="Times New Roman" w:eastAsiaTheme="minorEastAsia" w:hAnsi="Times New Roman" w:cs="Times New Roman"/>
          <w:i/>
          <w:iCs/>
          <w:vertAlign w:val="subscript"/>
          <w:lang w:val="en-GB"/>
        </w:rPr>
        <w:t>a</w:t>
      </w:r>
      <w:proofErr w:type="spellEnd"/>
      <w:r w:rsidR="00CE0A7F">
        <w:rPr>
          <w:rFonts w:ascii="Times New Roman" w:eastAsiaTheme="minorEastAsia" w:hAnsi="Times New Roman" w:cs="Times New Roman"/>
          <w:lang w:val="en-GB"/>
        </w:rPr>
        <w:t> −</w:t>
      </w:r>
      <w:r w:rsidR="00CE0A7F" w:rsidRPr="007D0540">
        <w:rPr>
          <w:rFonts w:ascii="Times New Roman" w:hAnsi="Times New Roman" w:cs="Times New Roman"/>
          <w:lang w:val="en-GB"/>
        </w:rPr>
        <w:t xml:space="preserve"> </w:t>
      </w:r>
      <w:proofErr w:type="spellStart"/>
      <w:r w:rsidR="00CE0A7F" w:rsidRPr="00E60FD7">
        <w:rPr>
          <w:rFonts w:ascii="Times New Roman" w:eastAsiaTheme="minorEastAsia" w:hAnsi="Times New Roman" w:cs="Times New Roman"/>
          <w:lang w:val="en-GB"/>
        </w:rPr>
        <w:t>p</w:t>
      </w:r>
      <w:r w:rsidR="00CE0A7F" w:rsidRPr="00E60FD7">
        <w:rPr>
          <w:rFonts w:ascii="Times New Roman" w:eastAsiaTheme="minorEastAsia" w:hAnsi="Times New Roman" w:cs="Times New Roman"/>
          <w:i/>
          <w:iCs/>
          <w:lang w:val="en-GB"/>
        </w:rPr>
        <w:t>K</w:t>
      </w:r>
      <w:r w:rsidR="00CE0A7F" w:rsidRPr="00E60FD7">
        <w:rPr>
          <w:rFonts w:ascii="Times New Roman" w:eastAsiaTheme="minorEastAsia" w:hAnsi="Times New Roman" w:cs="Times New Roman"/>
          <w:i/>
          <w:iCs/>
          <w:vertAlign w:val="subscript"/>
          <w:lang w:val="en-GB"/>
        </w:rPr>
        <w:t>a</w:t>
      </w:r>
      <w:proofErr w:type="spellEnd"/>
      <w:r w:rsidR="00CE0A7F" w:rsidRPr="00E60FD7">
        <w:rPr>
          <w:rFonts w:ascii="Times New Roman" w:eastAsiaTheme="minorEastAsia" w:hAnsi="Times New Roman" w:cs="Times New Roman"/>
          <w:i/>
          <w:iCs/>
          <w:vertAlign w:val="superscript"/>
          <w:lang w:val="en-GB"/>
        </w:rPr>
        <w:t>*</w:t>
      </w:r>
      <w:r w:rsidRPr="007D0540">
        <w:rPr>
          <w:rFonts w:ascii="Times New Roman" w:eastAsiaTheme="minorEastAsia" w:hAnsi="Times New Roman" w:cs="Times New Roman"/>
          <w:lang w:val="en-GB"/>
        </w:rPr>
        <w:t xml:space="preserve"> </w:t>
      </w:r>
      <w:r w:rsidR="00CE0A7F">
        <w:rPr>
          <w:rFonts w:ascii="Times New Roman" w:eastAsiaTheme="minorEastAsia" w:hAnsi="Times New Roman" w:cs="Times New Roman"/>
          <w:lang w:val="en-GB"/>
        </w:rPr>
        <w:t>&lt; 0</w:t>
      </w:r>
      <w:r w:rsidRPr="007D0540">
        <w:rPr>
          <w:rFonts w:ascii="Times New Roman" w:eastAsiaTheme="minorEastAsia" w:hAnsi="Times New Roman" w:cs="Times New Roman"/>
          <w:lang w:val="en-GB"/>
        </w:rPr>
        <w:t xml:space="preserve">. </w:t>
      </w:r>
      <w:r w:rsidRPr="007D0540">
        <w:rPr>
          <w:rFonts w:ascii="Times New Roman" w:eastAsiaTheme="minorEastAsia" w:hAnsi="Times New Roman" w:cs="Times New Roman"/>
          <w:b/>
          <w:bCs/>
          <w:u w:val="single"/>
          <w:lang w:val="en-GB"/>
        </w:rPr>
        <w:t>Explain</w:t>
      </w:r>
      <w:r w:rsidRPr="007D0540">
        <w:rPr>
          <w:rFonts w:ascii="Times New Roman" w:eastAsiaTheme="minorEastAsia" w:hAnsi="Times New Roman" w:cs="Times New Roman"/>
          <w:lang w:val="en-GB"/>
        </w:rPr>
        <w:t xml:space="preserve"> this phenomenon.</w:t>
      </w:r>
    </w:p>
    <w:p w14:paraId="679F9C2E" w14:textId="77777777" w:rsidR="00235194" w:rsidRPr="007D0540" w:rsidRDefault="00235194" w:rsidP="00235194">
      <w:pPr>
        <w:jc w:val="both"/>
        <w:rPr>
          <w:rFonts w:ascii="Times New Roman" w:hAnsi="Times New Roman" w:cs="Times New Roman"/>
          <w:lang w:val="en-GB"/>
        </w:rPr>
      </w:pPr>
      <w:r w:rsidRPr="007D0540">
        <w:rPr>
          <w:rFonts w:ascii="Times New Roman" w:hAnsi="Times New Roman" w:cs="Times New Roman"/>
          <w:lang w:val="en-GB"/>
        </w:rPr>
        <w:t xml:space="preserve">Merocyanines are an excellent example of </w:t>
      </w:r>
      <w:proofErr w:type="spellStart"/>
      <w:r w:rsidRPr="007D0540">
        <w:rPr>
          <w:rFonts w:ascii="Times New Roman" w:hAnsi="Times New Roman" w:cs="Times New Roman"/>
          <w:lang w:val="en-GB"/>
        </w:rPr>
        <w:t>photoacidity</w:t>
      </w:r>
      <w:proofErr w:type="spellEnd"/>
      <w:r w:rsidRPr="007D0540">
        <w:rPr>
          <w:rFonts w:ascii="Times New Roman" w:hAnsi="Times New Roman" w:cs="Times New Roman"/>
          <w:lang w:val="en-GB"/>
        </w:rPr>
        <w:t xml:space="preserve">, turning into </w:t>
      </w:r>
      <w:proofErr w:type="spellStart"/>
      <w:r w:rsidRPr="007D0540">
        <w:rPr>
          <w:rFonts w:ascii="Times New Roman" w:hAnsi="Times New Roman" w:cs="Times New Roman"/>
          <w:lang w:val="en-GB"/>
        </w:rPr>
        <w:t>spiropyrans</w:t>
      </w:r>
      <w:proofErr w:type="spellEnd"/>
      <w:r w:rsidRPr="007D0540">
        <w:rPr>
          <w:rFonts w:ascii="Times New Roman" w:hAnsi="Times New Roman" w:cs="Times New Roman"/>
          <w:lang w:val="en-GB"/>
        </w:rPr>
        <w:t xml:space="preserve"> under light irradiation.</w:t>
      </w:r>
    </w:p>
    <w:p w14:paraId="7137824D" w14:textId="77777777" w:rsidR="00235194" w:rsidRPr="007D0540" w:rsidRDefault="00BB4730" w:rsidP="00235194">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0B32D9C6" wp14:editId="38D9287E">
            <wp:extent cx="3915652" cy="84289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15198" cy="842796"/>
                    </a:xfrm>
                    <a:prstGeom prst="rect">
                      <a:avLst/>
                    </a:prstGeom>
                    <a:noFill/>
                    <a:ln>
                      <a:noFill/>
                    </a:ln>
                  </pic:spPr>
                </pic:pic>
              </a:graphicData>
            </a:graphic>
          </wp:inline>
        </w:drawing>
      </w:r>
    </w:p>
    <w:p w14:paraId="798EB75C" w14:textId="77777777" w:rsidR="00235194" w:rsidRPr="007D0540" w:rsidRDefault="00235194">
      <w:pPr>
        <w:pStyle w:val="Lijstalinea"/>
        <w:numPr>
          <w:ilvl w:val="0"/>
          <w:numId w:val="20"/>
        </w:numPr>
        <w:spacing w:after="160" w:line="278" w:lineRule="auto"/>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the structure of the </w:t>
      </w:r>
      <w:proofErr w:type="spellStart"/>
      <w:r w:rsidRPr="007D0540">
        <w:rPr>
          <w:rFonts w:ascii="Times New Roman" w:hAnsi="Times New Roman" w:cs="Times New Roman"/>
          <w:lang w:val="en-GB"/>
        </w:rPr>
        <w:t>spiropyran</w:t>
      </w:r>
      <w:proofErr w:type="spellEnd"/>
      <w:r w:rsidRPr="007D0540">
        <w:rPr>
          <w:rFonts w:ascii="Times New Roman" w:hAnsi="Times New Roman" w:cs="Times New Roman"/>
          <w:lang w:val="en-GB"/>
        </w:rPr>
        <w:t>.</w:t>
      </w:r>
    </w:p>
    <w:p w14:paraId="731D3A22" w14:textId="77777777" w:rsidR="00E1752A" w:rsidRPr="007D0540" w:rsidRDefault="00E1752A">
      <w:pPr>
        <w:spacing w:after="160" w:line="278" w:lineRule="auto"/>
        <w:rPr>
          <w:rFonts w:ascii="Times New Roman" w:hAnsi="Times New Roman" w:cs="Times New Roman"/>
          <w:lang w:val="en-GB"/>
        </w:rPr>
      </w:pPr>
      <w:r w:rsidRPr="007D0540">
        <w:rPr>
          <w:rFonts w:ascii="Times New Roman" w:hAnsi="Times New Roman" w:cs="Times New Roman"/>
          <w:lang w:val="en-GB"/>
        </w:rPr>
        <w:br w:type="page"/>
      </w:r>
    </w:p>
    <w:p w14:paraId="434C11FA" w14:textId="77777777" w:rsidR="00235194" w:rsidRPr="007D0540" w:rsidRDefault="00235194" w:rsidP="005777E6">
      <w:pPr>
        <w:jc w:val="both"/>
        <w:rPr>
          <w:rFonts w:ascii="Times New Roman" w:hAnsi="Times New Roman" w:cs="Times New Roman"/>
          <w:lang w:val="en-GB"/>
        </w:rPr>
      </w:pPr>
      <w:r w:rsidRPr="007D0540">
        <w:rPr>
          <w:rFonts w:ascii="Times New Roman" w:hAnsi="Times New Roman" w:cs="Times New Roman"/>
          <w:lang w:val="en-GB"/>
        </w:rPr>
        <w:lastRenderedPageBreak/>
        <w:t xml:space="preserve">The synthesis of a merocyanine photoacid polymer is given below. </w:t>
      </w:r>
    </w:p>
    <w:p w14:paraId="585A85C0" w14:textId="77777777" w:rsidR="00235194" w:rsidRPr="007D0540" w:rsidRDefault="00235194" w:rsidP="00235194">
      <w:pPr>
        <w:jc w:val="center"/>
        <w:rPr>
          <w:rFonts w:ascii="Times New Roman" w:hAnsi="Times New Roman" w:cs="Times New Roman"/>
          <w:lang w:val="en-GB"/>
        </w:rPr>
      </w:pPr>
      <w:r w:rsidRPr="007D0540">
        <w:rPr>
          <w:rFonts w:ascii="Times New Roman" w:hAnsi="Times New Roman" w:cs="Times New Roman"/>
          <w:lang w:val="en-GB"/>
        </w:rPr>
        <w:t xml:space="preserve"> </w:t>
      </w:r>
      <w:r w:rsidRPr="007D0540">
        <w:rPr>
          <w:rFonts w:ascii="Times New Roman" w:hAnsi="Times New Roman" w:cs="Times New Roman"/>
          <w:noProof/>
          <w:lang w:eastAsia="ru-RU"/>
        </w:rPr>
        <w:drawing>
          <wp:inline distT="0" distB="0" distL="0" distR="0" wp14:anchorId="7DF34003" wp14:editId="77EBB5E9">
            <wp:extent cx="5392420" cy="5853430"/>
            <wp:effectExtent l="0" t="0" r="0" b="0"/>
            <wp:docPr id="84" name="_x0000_i1061"/>
            <wp:cNvGraphicFramePr/>
            <a:graphic xmlns:a="http://schemas.openxmlformats.org/drawingml/2006/main">
              <a:graphicData uri="http://schemas.openxmlformats.org/drawingml/2006/picture">
                <pic:pic xmlns:pic="http://schemas.openxmlformats.org/drawingml/2006/picture">
                  <pic:nvPicPr>
                    <pic:cNvPr id="0" name="" descr="photoacid3"/>
                    <pic:cNvPicPr/>
                  </pic:nvPicPr>
                  <pic:blipFill rotWithShape="1">
                    <a:blip r:embed="rId51"/>
                    <a:stretch/>
                  </pic:blipFill>
                  <pic:spPr bwMode="auto">
                    <a:xfrm>
                      <a:off x="0" y="0"/>
                      <a:ext cx="5392420" cy="5853430"/>
                    </a:xfrm>
                    <a:prstGeom prst="rect">
                      <a:avLst/>
                    </a:prstGeom>
                    <a:noFill/>
                  </pic:spPr>
                </pic:pic>
              </a:graphicData>
            </a:graphic>
          </wp:inline>
        </w:drawing>
      </w:r>
    </w:p>
    <w:p w14:paraId="23CA001A" w14:textId="77777777" w:rsidR="00235194" w:rsidRPr="007D0540" w:rsidRDefault="00235194" w:rsidP="005777E6">
      <w:pPr>
        <w:spacing w:after="0"/>
        <w:rPr>
          <w:rFonts w:ascii="Times New Roman" w:hAnsi="Times New Roman" w:cs="Times New Roman"/>
          <w:i/>
          <w:iCs/>
          <w:lang w:val="en-GB"/>
        </w:rPr>
      </w:pPr>
      <w:r w:rsidRPr="007D0540">
        <w:rPr>
          <w:rFonts w:ascii="Times New Roman" w:hAnsi="Times New Roman" w:cs="Times New Roman"/>
          <w:i/>
          <w:iCs/>
          <w:lang w:val="en-GB"/>
        </w:rPr>
        <w:t>Hints:</w:t>
      </w:r>
    </w:p>
    <w:p w14:paraId="1772A7C2" w14:textId="3CCB6A69" w:rsidR="00235194" w:rsidRPr="005777E6" w:rsidRDefault="001C3DA5">
      <w:pPr>
        <w:numPr>
          <w:ilvl w:val="0"/>
          <w:numId w:val="21"/>
        </w:numPr>
        <w:spacing w:after="0" w:line="278" w:lineRule="auto"/>
        <w:rPr>
          <w:rFonts w:ascii="Times New Roman" w:hAnsi="Times New Roman" w:cs="Times New Roman"/>
          <w:b/>
          <w:bCs/>
          <w:i/>
          <w:iCs/>
          <w:lang w:val="en-GB"/>
        </w:rPr>
      </w:pPr>
      <w:r w:rsidRPr="005777E6">
        <w:rPr>
          <w:rFonts w:ascii="Times New Roman" w:hAnsi="Times New Roman" w:cs="Times New Roman"/>
          <w:i/>
          <w:iCs/>
          <w:lang w:val="en-GB"/>
        </w:rPr>
        <w:t>H</w:t>
      </w:r>
      <w:r w:rsidR="00235194" w:rsidRPr="005777E6">
        <w:rPr>
          <w:rFonts w:ascii="Times New Roman" w:hAnsi="Times New Roman" w:cs="Times New Roman"/>
          <w:i/>
          <w:iCs/>
          <w:lang w:val="en-GB"/>
        </w:rPr>
        <w:t xml:space="preserve">ydrolysis of compound </w:t>
      </w:r>
      <w:r w:rsidR="00235194" w:rsidRPr="005777E6">
        <w:rPr>
          <w:rFonts w:ascii="Times New Roman" w:hAnsi="Times New Roman" w:cs="Times New Roman"/>
          <w:b/>
          <w:bCs/>
          <w:i/>
          <w:iCs/>
          <w:lang w:val="en-GB"/>
        </w:rPr>
        <w:t>A</w:t>
      </w:r>
      <w:r w:rsidR="00235194" w:rsidRPr="005777E6">
        <w:rPr>
          <w:rFonts w:ascii="Times New Roman" w:hAnsi="Times New Roman" w:cs="Times New Roman"/>
          <w:i/>
          <w:iCs/>
          <w:lang w:val="en-GB"/>
        </w:rPr>
        <w:t xml:space="preserve"> results in compound </w:t>
      </w:r>
      <w:r w:rsidR="00235194" w:rsidRPr="005777E6">
        <w:rPr>
          <w:rFonts w:ascii="Times New Roman" w:hAnsi="Times New Roman" w:cs="Times New Roman"/>
          <w:b/>
          <w:bCs/>
          <w:i/>
          <w:iCs/>
          <w:lang w:val="en-GB"/>
        </w:rPr>
        <w:t>B</w:t>
      </w:r>
      <w:r w:rsidR="005777E6">
        <w:rPr>
          <w:rFonts w:ascii="Times New Roman" w:hAnsi="Times New Roman" w:cs="Times New Roman"/>
          <w:i/>
          <w:iCs/>
          <w:lang w:val="en-GB"/>
        </w:rPr>
        <w:t>.</w:t>
      </w:r>
    </w:p>
    <w:p w14:paraId="249A8DCD" w14:textId="77777777" w:rsidR="00235194" w:rsidRPr="005777E6" w:rsidRDefault="00235194">
      <w:pPr>
        <w:numPr>
          <w:ilvl w:val="0"/>
          <w:numId w:val="21"/>
        </w:numPr>
        <w:spacing w:after="160" w:line="278" w:lineRule="auto"/>
        <w:rPr>
          <w:rFonts w:ascii="Times New Roman" w:hAnsi="Times New Roman" w:cs="Times New Roman"/>
          <w:i/>
          <w:iCs/>
          <w:lang w:val="en-GB"/>
        </w:rPr>
      </w:pPr>
      <w:r w:rsidRPr="005777E6">
        <w:rPr>
          <w:rFonts w:ascii="Times New Roman" w:hAnsi="Times New Roman" w:cs="Times New Roman"/>
          <w:b/>
          <w:bCs/>
          <w:i/>
          <w:iCs/>
          <w:lang w:val="en-GB"/>
        </w:rPr>
        <w:t>C</w:t>
      </w:r>
      <w:r w:rsidRPr="005777E6">
        <w:rPr>
          <w:rFonts w:ascii="Times New Roman" w:hAnsi="Times New Roman" w:cs="Times New Roman"/>
          <w:i/>
          <w:iCs/>
          <w:lang w:val="en-GB"/>
        </w:rPr>
        <w:t xml:space="preserve"> can be converted into </w:t>
      </w:r>
      <w:r w:rsidRPr="005777E6">
        <w:rPr>
          <w:rFonts w:ascii="Times New Roman" w:hAnsi="Times New Roman" w:cs="Times New Roman"/>
          <w:b/>
          <w:bCs/>
          <w:i/>
          <w:iCs/>
          <w:lang w:val="en-GB"/>
        </w:rPr>
        <w:t>C’</w:t>
      </w:r>
      <w:r w:rsidRPr="005777E6">
        <w:rPr>
          <w:rFonts w:ascii="Times New Roman" w:hAnsi="Times New Roman" w:cs="Times New Roman"/>
          <w:i/>
          <w:iCs/>
          <w:lang w:val="en-GB"/>
        </w:rPr>
        <w:t xml:space="preserve"> with a carboxylic acid moiety under NaClO</w:t>
      </w:r>
      <w:r w:rsidRPr="005777E6">
        <w:rPr>
          <w:rFonts w:ascii="Times New Roman" w:hAnsi="Times New Roman" w:cs="Times New Roman"/>
          <w:i/>
          <w:iCs/>
          <w:vertAlign w:val="subscript"/>
          <w:lang w:val="en-GB"/>
        </w:rPr>
        <w:t>2</w:t>
      </w:r>
      <w:r w:rsidR="00823D5C" w:rsidRPr="005777E6">
        <w:rPr>
          <w:rFonts w:ascii="Times New Roman" w:hAnsi="Times New Roman" w:cs="Times New Roman"/>
          <w:i/>
          <w:iCs/>
          <w:lang w:val="en-GB"/>
        </w:rPr>
        <w:t>.</w:t>
      </w:r>
    </w:p>
    <w:p w14:paraId="583EC085" w14:textId="221802CE" w:rsidR="00235194" w:rsidRPr="007D0540" w:rsidRDefault="00235194">
      <w:pPr>
        <w:pStyle w:val="Lijstalinea"/>
        <w:numPr>
          <w:ilvl w:val="0"/>
          <w:numId w:val="20"/>
        </w:numPr>
        <w:spacing w:after="160" w:line="278" w:lineRule="auto"/>
        <w:ind w:left="426" w:hanging="426"/>
        <w:rPr>
          <w:rFonts w:ascii="Times New Roman" w:hAnsi="Times New Roman" w:cs="Times New Roman"/>
          <w:lang w:val="en-GB"/>
        </w:rPr>
      </w:pP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w:t>
      </w:r>
      <w:r w:rsidR="006315A9" w:rsidRPr="007D0540">
        <w:rPr>
          <w:rFonts w:ascii="Times New Roman" w:hAnsi="Times New Roman" w:cs="Times New Roman"/>
          <w:lang w:val="en-GB"/>
        </w:rPr>
        <w:t xml:space="preserve">the </w:t>
      </w:r>
      <w:r w:rsidRPr="007D0540">
        <w:rPr>
          <w:rFonts w:ascii="Times New Roman" w:hAnsi="Times New Roman" w:cs="Times New Roman"/>
          <w:lang w:val="en-GB"/>
        </w:rPr>
        <w:t>structures</w:t>
      </w:r>
      <w:r w:rsidR="006315A9" w:rsidRPr="007D0540">
        <w:rPr>
          <w:rFonts w:ascii="Times New Roman" w:hAnsi="Times New Roman" w:cs="Times New Roman"/>
          <w:lang w:val="en-GB"/>
        </w:rPr>
        <w:t xml:space="preserve"> of</w:t>
      </w:r>
      <w:r w:rsidRPr="007D0540">
        <w:rPr>
          <w:rFonts w:ascii="Times New Roman" w:hAnsi="Times New Roman" w:cs="Times New Roman"/>
          <w:lang w:val="en-GB"/>
        </w:rPr>
        <w:t xml:space="preserve"> </w:t>
      </w:r>
      <w:r w:rsidRPr="007D0540">
        <w:rPr>
          <w:rFonts w:ascii="Times New Roman" w:hAnsi="Times New Roman" w:cs="Times New Roman"/>
          <w:b/>
          <w:bCs/>
          <w:lang w:val="en-GB"/>
        </w:rPr>
        <w:t>A</w:t>
      </w:r>
      <w:r w:rsidR="00653DD4">
        <w:rPr>
          <w:rFonts w:ascii="Times New Roman" w:hAnsi="Times New Roman" w:cs="Times New Roman"/>
          <w:lang w:val="en-GB"/>
        </w:rPr>
        <w:t>–</w:t>
      </w:r>
      <w:r w:rsidRPr="007D0540">
        <w:rPr>
          <w:rFonts w:ascii="Times New Roman" w:hAnsi="Times New Roman" w:cs="Times New Roman"/>
          <w:b/>
          <w:bCs/>
          <w:lang w:val="en-GB"/>
        </w:rPr>
        <w:t>F</w:t>
      </w:r>
      <w:r w:rsidRPr="007D0540">
        <w:rPr>
          <w:rFonts w:ascii="Times New Roman" w:hAnsi="Times New Roman" w:cs="Times New Roman"/>
          <w:lang w:val="en-GB"/>
        </w:rPr>
        <w:t xml:space="preserve"> and </w:t>
      </w:r>
      <w:r w:rsidRPr="007D0540">
        <w:rPr>
          <w:rFonts w:ascii="Times New Roman" w:hAnsi="Times New Roman" w:cs="Times New Roman"/>
          <w:b/>
          <w:bCs/>
          <w:lang w:val="en-GB"/>
        </w:rPr>
        <w:t>X</w:t>
      </w:r>
      <w:r w:rsidRPr="007D0540">
        <w:rPr>
          <w:rFonts w:ascii="Times New Roman" w:hAnsi="Times New Roman" w:cs="Times New Roman"/>
          <w:lang w:val="en-GB"/>
        </w:rPr>
        <w:t>.</w:t>
      </w:r>
    </w:p>
    <w:p w14:paraId="7A6CA05B" w14:textId="77777777" w:rsidR="00235194" w:rsidRPr="007D0540" w:rsidRDefault="00235194">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3450AE6F" w14:textId="77777777" w:rsidR="00235194" w:rsidRPr="007D0540" w:rsidRDefault="00235194" w:rsidP="00235194">
      <w:pPr>
        <w:pStyle w:val="Kop1"/>
        <w:rPr>
          <w:rFonts w:ascii="Times New Roman" w:eastAsia="Aptos" w:hAnsi="Times New Roman" w:cs="Times New Roman"/>
          <w:lang w:val="en-GB"/>
        </w:rPr>
      </w:pPr>
      <w:bookmarkStart w:id="13" w:name="_Toc220651904"/>
      <w:r w:rsidRPr="007D0540">
        <w:rPr>
          <w:rFonts w:ascii="Times New Roman" w:eastAsia="Aptos" w:hAnsi="Times New Roman" w:cs="Times New Roman"/>
          <w:lang w:val="en-GB"/>
        </w:rPr>
        <w:lastRenderedPageBreak/>
        <w:t>Problem 13. Interested in micelles?</w:t>
      </w:r>
      <w:bookmarkEnd w:id="13"/>
      <w:r w:rsidRPr="007D0540">
        <w:rPr>
          <w:rFonts w:ascii="Times New Roman" w:eastAsia="Aptos" w:hAnsi="Times New Roman" w:cs="Times New Roman"/>
          <w:lang w:val="en-GB"/>
        </w:rPr>
        <w:t xml:space="preserve"> </w:t>
      </w:r>
    </w:p>
    <w:p w14:paraId="1640970B" w14:textId="75A6D91F" w:rsidR="00235194" w:rsidRPr="001E4504" w:rsidRDefault="00235194" w:rsidP="001E4504">
      <w:pPr>
        <w:pStyle w:val="Normaalweb"/>
        <w:shd w:val="clear" w:color="auto" w:fill="FFFFFF"/>
        <w:spacing w:before="120" w:beforeAutospacing="0" w:after="120" w:afterAutospacing="0"/>
        <w:jc w:val="both"/>
        <w:rPr>
          <w:b/>
          <w:lang w:val="en-GB"/>
        </w:rPr>
      </w:pPr>
      <w:r w:rsidRPr="001E4504">
        <w:rPr>
          <w:b/>
          <w:lang w:val="en-GB" w:eastAsia="en-US"/>
        </w:rPr>
        <w:t xml:space="preserve">Part 1. The </w:t>
      </w:r>
      <w:r w:rsidRPr="001E4504">
        <w:rPr>
          <w:b/>
          <w:color w:val="202122"/>
          <w:lang w:val="en-GB"/>
        </w:rPr>
        <w:t>form</w:t>
      </w:r>
      <w:r w:rsidR="005C2644" w:rsidRPr="001E4504">
        <w:rPr>
          <w:b/>
          <w:color w:val="202122"/>
          <w:lang w:val="en-GB"/>
        </w:rPr>
        <w:t>s</w:t>
      </w:r>
      <w:r w:rsidRPr="001E4504">
        <w:rPr>
          <w:b/>
          <w:color w:val="202122"/>
          <w:lang w:val="en-GB"/>
        </w:rPr>
        <w:t xml:space="preserve"> of micelles</w:t>
      </w:r>
    </w:p>
    <w:p w14:paraId="46EF35BF" w14:textId="4880E1DD" w:rsidR="00235194" w:rsidRPr="007D0540" w:rsidRDefault="00235194" w:rsidP="00235194">
      <w:pPr>
        <w:pStyle w:val="Normaalweb"/>
        <w:shd w:val="clear" w:color="auto" w:fill="FFFFFF"/>
        <w:spacing w:before="120" w:beforeAutospacing="0" w:after="120" w:afterAutospacing="0" w:line="276" w:lineRule="auto"/>
        <w:jc w:val="both"/>
        <w:rPr>
          <w:color w:val="202122"/>
          <w:lang w:val="en-GB"/>
        </w:rPr>
      </w:pPr>
      <w:r w:rsidRPr="007D0540">
        <w:rPr>
          <w:color w:val="202122"/>
          <w:lang w:val="en-GB"/>
        </w:rPr>
        <w:t>The form of a micelle can be described by the surfactant packing parameter,</w:t>
      </w:r>
      <w:r w:rsidR="005C2644">
        <w:rPr>
          <w:color w:val="202122"/>
          <w:lang w:val="en-GB"/>
        </w:rPr>
        <w:t xml:space="preserve"> </w:t>
      </w:r>
      <w:r w:rsidR="005C2644" w:rsidRPr="005C2644">
        <w:rPr>
          <w:i/>
          <w:iCs/>
          <w:color w:val="202122"/>
          <w:lang w:val="en-GB"/>
        </w:rPr>
        <w:t>N</w:t>
      </w:r>
      <w:r w:rsidR="005C2644">
        <w:rPr>
          <w:color w:val="202122"/>
          <w:vertAlign w:val="subscript"/>
          <w:lang w:val="en-GB"/>
        </w:rPr>
        <w:t>S</w:t>
      </w:r>
      <w:r w:rsidRPr="007D0540">
        <w:rPr>
          <w:color w:val="202122"/>
          <w:lang w:val="en-GB"/>
        </w:rPr>
        <w:t>. The packing parameter considers the volume and the length of the hydrophobic chain (</w:t>
      </w:r>
      <w:r w:rsidR="005C2644" w:rsidRPr="005C2644">
        <w:rPr>
          <w:i/>
          <w:iCs/>
          <w:color w:val="202122"/>
          <w:lang w:val="en-GB"/>
        </w:rPr>
        <w:t>V</w:t>
      </w:r>
      <w:r w:rsidR="005C2644" w:rsidRPr="005C2644">
        <w:rPr>
          <w:color w:val="202122"/>
          <w:vertAlign w:val="subscript"/>
          <w:lang w:val="en-GB"/>
        </w:rPr>
        <w:t>C</w:t>
      </w:r>
      <w:r w:rsidR="005C2644">
        <w:rPr>
          <w:color w:val="202122"/>
          <w:lang w:val="en-GB"/>
        </w:rPr>
        <w:t xml:space="preserve"> </w:t>
      </w:r>
      <w:r w:rsidRPr="007D0540">
        <w:rPr>
          <w:color w:val="202122"/>
          <w:lang w:val="en-GB"/>
        </w:rPr>
        <w:t>and</w:t>
      </w:r>
      <w:r w:rsidR="005C2644">
        <w:rPr>
          <w:color w:val="202122"/>
          <w:lang w:val="en-GB"/>
        </w:rPr>
        <w:t xml:space="preserve"> </w:t>
      </w:r>
      <w:r w:rsidR="005C2644" w:rsidRPr="005C2644">
        <w:rPr>
          <w:i/>
          <w:iCs/>
          <w:color w:val="202122"/>
          <w:lang w:val="en-GB"/>
        </w:rPr>
        <w:t>L</w:t>
      </w:r>
      <w:r w:rsidR="005C2644">
        <w:rPr>
          <w:color w:val="202122"/>
          <w:vertAlign w:val="subscript"/>
          <w:lang w:val="en-GB"/>
        </w:rPr>
        <w:t>C</w:t>
      </w:r>
      <w:r w:rsidR="005C2644">
        <w:rPr>
          <w:color w:val="202122"/>
          <w:lang w:val="en-GB"/>
        </w:rPr>
        <w:t xml:space="preserve">, </w:t>
      </w:r>
      <w:r w:rsidRPr="007D0540">
        <w:rPr>
          <w:color w:val="202122"/>
          <w:lang w:val="en-GB"/>
        </w:rPr>
        <w:t>respectively), and the equilibrium hydrophilic area per molecule at the aggregate interface,</w:t>
      </w:r>
      <w:r w:rsidR="005C2644">
        <w:rPr>
          <w:color w:val="202122"/>
          <w:lang w:val="en-GB"/>
        </w:rPr>
        <w:t xml:space="preserve"> </w:t>
      </w:r>
      <w:r w:rsidR="005C2644" w:rsidRPr="005C2644">
        <w:rPr>
          <w:i/>
          <w:iCs/>
          <w:color w:val="202122"/>
          <w:lang w:val="en-GB"/>
        </w:rPr>
        <w:t>a</w:t>
      </w:r>
      <w:r w:rsidR="005C2644" w:rsidRPr="005C2644">
        <w:rPr>
          <w:color w:val="202122"/>
          <w:vertAlign w:val="subscript"/>
          <w:lang w:val="en-GB"/>
        </w:rPr>
        <w:t>0</w:t>
      </w:r>
      <w:r w:rsidRPr="007D0540">
        <w:rPr>
          <w:color w:val="202122"/>
          <w:lang w:val="en-GB"/>
        </w:rPr>
        <w:t>:</w:t>
      </w:r>
    </w:p>
    <w:p w14:paraId="61EDB56E" w14:textId="77777777" w:rsidR="00235194" w:rsidRPr="007D0540" w:rsidRDefault="00000000" w:rsidP="00235194">
      <w:pPr>
        <w:pStyle w:val="Normaalweb"/>
        <w:shd w:val="clear" w:color="auto" w:fill="FFFFFF"/>
        <w:spacing w:before="120" w:beforeAutospacing="0" w:after="120" w:afterAutospacing="0" w:line="276" w:lineRule="auto"/>
        <w:jc w:val="both"/>
        <w:rPr>
          <w:color w:val="202122"/>
          <w:lang w:val="en-GB"/>
        </w:rPr>
      </w:pPr>
      <m:oMathPara>
        <m:oMath>
          <m:sSub>
            <m:sSubPr>
              <m:ctrlPr>
                <w:rPr>
                  <w:rFonts w:ascii="Cambria Math" w:eastAsia="Cambria Math" w:hAnsi="Cambria Math"/>
                  <w:i/>
                  <w:lang w:val="en-GB"/>
                </w:rPr>
              </m:ctrlPr>
            </m:sSubPr>
            <m:e>
              <m:r>
                <w:rPr>
                  <w:rFonts w:ascii="Cambria Math" w:eastAsia="Cambria Math" w:hAnsi="Cambria Math"/>
                  <w:lang w:val="en-GB" w:bidi="en-GB"/>
                </w:rPr>
                <m:t>N</m:t>
              </m:r>
            </m:e>
            <m:sub>
              <m:r>
                <m:rPr>
                  <m:sty m:val="p"/>
                </m:rPr>
                <w:rPr>
                  <w:rFonts w:ascii="Cambria Math" w:eastAsia="Cambria Math" w:hAnsi="Cambria Math"/>
                  <w:lang w:val="en-GB" w:bidi="en-GB"/>
                </w:rPr>
                <m:t>S</m:t>
              </m:r>
            </m:sub>
          </m:sSub>
          <m:r>
            <w:rPr>
              <w:rFonts w:ascii="Cambria Math" w:eastAsia="Cambria Math" w:hAnsi="Cambria Math"/>
              <w:lang w:val="en-GB" w:bidi="en-GB"/>
            </w:rPr>
            <m:t>=</m:t>
          </m:r>
          <m:f>
            <m:fPr>
              <m:ctrlPr>
                <w:rPr>
                  <w:rFonts w:ascii="Cambria Math" w:eastAsia="Cambria Math" w:hAnsi="Cambria Math"/>
                  <w:i/>
                  <w:lang w:val="en-GB"/>
                </w:rPr>
              </m:ctrlPr>
            </m:fPr>
            <m:num>
              <m:sSub>
                <m:sSubPr>
                  <m:ctrlPr>
                    <w:rPr>
                      <w:rFonts w:ascii="Cambria Math" w:eastAsia="Cambria Math" w:hAnsi="Cambria Math"/>
                      <w:i/>
                      <w:lang w:val="en-GB"/>
                    </w:rPr>
                  </m:ctrlPr>
                </m:sSubPr>
                <m:e>
                  <m:r>
                    <w:rPr>
                      <w:rFonts w:ascii="Cambria Math" w:eastAsia="Cambria Math" w:hAnsi="Cambria Math"/>
                      <w:lang w:val="en-GB" w:bidi="en-GB"/>
                    </w:rPr>
                    <m:t>V</m:t>
                  </m:r>
                </m:e>
                <m:sub>
                  <m:r>
                    <m:rPr>
                      <m:sty m:val="p"/>
                    </m:rPr>
                    <w:rPr>
                      <w:rFonts w:ascii="Cambria Math" w:eastAsia="Cambria Math" w:hAnsi="Cambria Math"/>
                      <w:lang w:val="en-GB" w:bidi="en-GB"/>
                    </w:rPr>
                    <m:t>C</m:t>
                  </m:r>
                </m:sub>
              </m:sSub>
            </m:num>
            <m:den>
              <m:sSub>
                <m:sSubPr>
                  <m:ctrlPr>
                    <w:rPr>
                      <w:rFonts w:ascii="Cambria Math" w:eastAsia="Cambria Math" w:hAnsi="Cambria Math"/>
                      <w:i/>
                      <w:lang w:val="en-GB"/>
                    </w:rPr>
                  </m:ctrlPr>
                </m:sSubPr>
                <m:e>
                  <m:r>
                    <w:rPr>
                      <w:rFonts w:ascii="Cambria Math" w:eastAsia="Cambria Math" w:hAnsi="Cambria Math"/>
                      <w:lang w:val="en-GB" w:bidi="en-GB"/>
                    </w:rPr>
                    <m:t>a</m:t>
                  </m:r>
                </m:e>
                <m:sub>
                  <m:r>
                    <w:rPr>
                      <w:rFonts w:ascii="Cambria Math" w:eastAsia="Cambria Math" w:hAnsi="Cambria Math"/>
                      <w:lang w:val="en-GB" w:bidi="en-GB"/>
                    </w:rPr>
                    <m:t>0</m:t>
                  </m:r>
                </m:sub>
              </m:sSub>
              <m:r>
                <w:rPr>
                  <w:rFonts w:ascii="Cambria Math" w:eastAsia="Cambria Math" w:hAnsi="Cambria Math"/>
                  <w:lang w:val="en-GB" w:bidi="en-GB"/>
                </w:rPr>
                <m:t>×</m:t>
              </m:r>
              <m:sSub>
                <m:sSubPr>
                  <m:ctrlPr>
                    <w:rPr>
                      <w:rFonts w:ascii="Cambria Math" w:eastAsia="Cambria Math" w:hAnsi="Cambria Math"/>
                      <w:i/>
                      <w:lang w:val="en-GB"/>
                    </w:rPr>
                  </m:ctrlPr>
                </m:sSubPr>
                <m:e>
                  <m:r>
                    <w:rPr>
                      <w:rFonts w:ascii="Cambria Math" w:eastAsia="Cambria Math" w:hAnsi="Cambria Math"/>
                      <w:lang w:val="en-GB" w:bidi="en-GB"/>
                    </w:rPr>
                    <m:t>L</m:t>
                  </m:r>
                </m:e>
                <m:sub>
                  <m:r>
                    <m:rPr>
                      <m:sty m:val="p"/>
                    </m:rPr>
                    <w:rPr>
                      <w:rFonts w:ascii="Cambria Math" w:eastAsia="Cambria Math" w:hAnsi="Cambria Math"/>
                      <w:lang w:val="en-GB" w:bidi="en-GB"/>
                    </w:rPr>
                    <m:t>C</m:t>
                  </m:r>
                </m:sub>
              </m:sSub>
            </m:den>
          </m:f>
        </m:oMath>
      </m:oMathPara>
    </w:p>
    <w:p w14:paraId="77561D04" w14:textId="77777777" w:rsidR="00235194" w:rsidRPr="007D0540" w:rsidRDefault="00235194" w:rsidP="00465760">
      <w:pPr>
        <w:pStyle w:val="Normaalweb"/>
        <w:shd w:val="clear" w:color="auto" w:fill="FFFFFF"/>
        <w:spacing w:before="120" w:beforeAutospacing="0" w:after="120" w:afterAutospacing="0" w:line="276" w:lineRule="auto"/>
        <w:jc w:val="both"/>
        <w:rPr>
          <w:color w:val="202122"/>
          <w:lang w:val="en-GB"/>
        </w:rPr>
      </w:pPr>
      <w:r w:rsidRPr="007D0540">
        <w:rPr>
          <w:color w:val="202122"/>
          <w:lang w:val="en-GB"/>
        </w:rPr>
        <w:t>The table below shows the relationships between the surfactant packing parameter and the form of the structure:</w:t>
      </w:r>
    </w:p>
    <w:tbl>
      <w:tblPr>
        <w:tblStyle w:val="Tabelraster"/>
        <w:tblW w:w="0" w:type="auto"/>
        <w:jc w:val="center"/>
        <w:tblLook w:val="04A0" w:firstRow="1" w:lastRow="0" w:firstColumn="1" w:lastColumn="0" w:noHBand="0" w:noVBand="1"/>
      </w:tblPr>
      <w:tblGrid>
        <w:gridCol w:w="1984"/>
        <w:gridCol w:w="1984"/>
        <w:gridCol w:w="1984"/>
        <w:gridCol w:w="1984"/>
      </w:tblGrid>
      <w:tr w:rsidR="00235194" w:rsidRPr="007D0540" w14:paraId="19979E3B" w14:textId="77777777" w:rsidTr="00D83F5B">
        <w:trPr>
          <w:trHeight w:val="340"/>
          <w:jc w:val="center"/>
        </w:trPr>
        <w:tc>
          <w:tcPr>
            <w:tcW w:w="1984" w:type="dxa"/>
            <w:vAlign w:val="center"/>
          </w:tcPr>
          <w:p w14:paraId="3DA41D69" w14:textId="77777777" w:rsidR="00235194" w:rsidRPr="00AE5873" w:rsidRDefault="00235194" w:rsidP="00465760">
            <w:pPr>
              <w:pStyle w:val="Normaalweb"/>
              <w:spacing w:before="0" w:beforeAutospacing="0" w:after="0" w:afterAutospacing="0" w:line="276" w:lineRule="auto"/>
              <w:jc w:val="center"/>
              <w:rPr>
                <w:b/>
                <w:bCs/>
                <w:color w:val="202122"/>
                <w:sz w:val="24"/>
                <w:szCs w:val="24"/>
                <w:lang w:val="en-GB"/>
              </w:rPr>
            </w:pPr>
            <w:r w:rsidRPr="00AE5873">
              <w:rPr>
                <w:b/>
                <w:bCs/>
                <w:color w:val="202122"/>
                <w:sz w:val="24"/>
                <w:szCs w:val="24"/>
                <w:lang w:val="en-GB"/>
              </w:rPr>
              <w:t>Form of micelle</w:t>
            </w:r>
          </w:p>
        </w:tc>
        <w:tc>
          <w:tcPr>
            <w:tcW w:w="1984" w:type="dxa"/>
            <w:vAlign w:val="center"/>
          </w:tcPr>
          <w:p w14:paraId="5C0921D4" w14:textId="77777777" w:rsidR="00235194" w:rsidRPr="007D0540" w:rsidRDefault="00235194" w:rsidP="00465760">
            <w:pPr>
              <w:pStyle w:val="Normaalweb"/>
              <w:spacing w:before="0" w:beforeAutospacing="0" w:after="0" w:afterAutospacing="0" w:line="276" w:lineRule="auto"/>
              <w:jc w:val="center"/>
              <w:rPr>
                <w:color w:val="202122"/>
                <w:sz w:val="24"/>
                <w:szCs w:val="24"/>
                <w:lang w:val="en-GB"/>
              </w:rPr>
            </w:pPr>
            <w:r w:rsidRPr="007D0540">
              <w:rPr>
                <w:color w:val="202122"/>
                <w:sz w:val="24"/>
                <w:szCs w:val="24"/>
                <w:lang w:val="en-GB"/>
              </w:rPr>
              <w:t>Sphere</w:t>
            </w:r>
          </w:p>
        </w:tc>
        <w:tc>
          <w:tcPr>
            <w:tcW w:w="1984" w:type="dxa"/>
            <w:vAlign w:val="center"/>
          </w:tcPr>
          <w:p w14:paraId="6563B64D" w14:textId="77777777" w:rsidR="00235194" w:rsidRPr="007D0540" w:rsidRDefault="00235194" w:rsidP="00465760">
            <w:pPr>
              <w:pStyle w:val="Normaalweb"/>
              <w:spacing w:before="0" w:beforeAutospacing="0" w:after="0" w:afterAutospacing="0" w:line="276" w:lineRule="auto"/>
              <w:jc w:val="center"/>
              <w:rPr>
                <w:color w:val="202122"/>
                <w:sz w:val="24"/>
                <w:szCs w:val="24"/>
                <w:lang w:val="en-GB"/>
              </w:rPr>
            </w:pPr>
            <w:r w:rsidRPr="007D0540">
              <w:rPr>
                <w:color w:val="202122"/>
                <w:sz w:val="24"/>
                <w:szCs w:val="24"/>
                <w:lang w:val="en-GB"/>
              </w:rPr>
              <w:t>Cylinder</w:t>
            </w:r>
          </w:p>
        </w:tc>
        <w:tc>
          <w:tcPr>
            <w:tcW w:w="1984" w:type="dxa"/>
            <w:vAlign w:val="center"/>
          </w:tcPr>
          <w:p w14:paraId="3D55A494" w14:textId="77777777" w:rsidR="00235194" w:rsidRPr="007D0540" w:rsidRDefault="00235194" w:rsidP="00465760">
            <w:pPr>
              <w:pStyle w:val="Normaalweb"/>
              <w:spacing w:before="0" w:beforeAutospacing="0" w:after="0" w:afterAutospacing="0" w:line="276" w:lineRule="auto"/>
              <w:jc w:val="center"/>
              <w:rPr>
                <w:color w:val="202122"/>
                <w:sz w:val="24"/>
                <w:szCs w:val="24"/>
                <w:lang w:val="en-GB"/>
              </w:rPr>
            </w:pPr>
            <w:r w:rsidRPr="007D0540">
              <w:rPr>
                <w:color w:val="202122"/>
                <w:sz w:val="24"/>
                <w:szCs w:val="24"/>
                <w:lang w:val="en-GB"/>
              </w:rPr>
              <w:t>Bilayer</w:t>
            </w:r>
          </w:p>
        </w:tc>
      </w:tr>
      <w:tr w:rsidR="00235194" w:rsidRPr="007D0540" w14:paraId="6951FD39" w14:textId="77777777" w:rsidTr="00465760">
        <w:trPr>
          <w:trHeight w:val="680"/>
          <w:jc w:val="center"/>
        </w:trPr>
        <w:tc>
          <w:tcPr>
            <w:tcW w:w="1984" w:type="dxa"/>
            <w:vAlign w:val="center"/>
          </w:tcPr>
          <w:p w14:paraId="689DF674" w14:textId="28CD31BA" w:rsidR="00235194" w:rsidRPr="00AE5873" w:rsidRDefault="005C2644" w:rsidP="00465760">
            <w:pPr>
              <w:pStyle w:val="Normaalweb"/>
              <w:spacing w:before="0" w:beforeAutospacing="0" w:after="0" w:afterAutospacing="0" w:line="276" w:lineRule="auto"/>
              <w:jc w:val="center"/>
              <w:rPr>
                <w:b/>
                <w:bCs/>
                <w:color w:val="202122"/>
                <w:sz w:val="24"/>
                <w:szCs w:val="24"/>
                <w:vertAlign w:val="subscript"/>
                <w:lang w:val="en-GB"/>
              </w:rPr>
            </w:pPr>
            <w:r w:rsidRPr="00AE5873">
              <w:rPr>
                <w:b/>
                <w:bCs/>
                <w:i/>
                <w:iCs/>
                <w:color w:val="202122"/>
                <w:sz w:val="24"/>
                <w:szCs w:val="24"/>
                <w:lang w:val="en-GB"/>
              </w:rPr>
              <w:t>N</w:t>
            </w:r>
            <w:r w:rsidRPr="00AE5873">
              <w:rPr>
                <w:b/>
                <w:bCs/>
                <w:color w:val="202122"/>
                <w:sz w:val="24"/>
                <w:szCs w:val="24"/>
                <w:vertAlign w:val="subscript"/>
                <w:lang w:val="en-GB"/>
              </w:rPr>
              <w:t>S</w:t>
            </w:r>
          </w:p>
        </w:tc>
        <w:tc>
          <w:tcPr>
            <w:tcW w:w="1984" w:type="dxa"/>
            <w:vAlign w:val="center"/>
          </w:tcPr>
          <w:p w14:paraId="0F04A2C0" w14:textId="569D0B70" w:rsidR="00235194" w:rsidRPr="005C2644" w:rsidRDefault="00AE5873" w:rsidP="00465760">
            <w:pPr>
              <w:pStyle w:val="Normaalweb"/>
              <w:spacing w:before="0" w:beforeAutospacing="0" w:after="0" w:afterAutospacing="0" w:line="276" w:lineRule="auto"/>
              <w:jc w:val="center"/>
              <w:rPr>
                <w:color w:val="202122"/>
                <w:sz w:val="24"/>
                <w:szCs w:val="24"/>
                <w:lang w:val="en-GB"/>
              </w:rPr>
            </w:pPr>
            <m:oMathPara>
              <m:oMath>
                <m:r>
                  <w:rPr>
                    <w:rFonts w:ascii="Cambria Math" w:eastAsia="Cambria Math" w:hAnsi="Cambria Math"/>
                    <w:color w:val="202122"/>
                    <w:sz w:val="24"/>
                    <w:szCs w:val="24"/>
                    <w:lang w:val="en-GB" w:bidi="en-GB"/>
                  </w:rPr>
                  <m:t>≤</m:t>
                </m:r>
                <m:f>
                  <m:fPr>
                    <m:ctrlPr>
                      <w:rPr>
                        <w:rFonts w:ascii="Cambria Math" w:eastAsia="Cambria Math" w:hAnsi="Cambria Math"/>
                        <w:i/>
                        <w:color w:val="202122"/>
                        <w:sz w:val="24"/>
                        <w:szCs w:val="24"/>
                        <w:lang w:val="en-GB"/>
                      </w:rPr>
                    </m:ctrlPr>
                  </m:fPr>
                  <m:num>
                    <m:r>
                      <w:rPr>
                        <w:rFonts w:ascii="Cambria Math" w:eastAsia="Cambria Math" w:hAnsi="Cambria Math"/>
                        <w:color w:val="202122"/>
                        <w:sz w:val="24"/>
                        <w:szCs w:val="24"/>
                        <w:lang w:val="en-GB" w:bidi="en-GB"/>
                      </w:rPr>
                      <m:t>1</m:t>
                    </m:r>
                  </m:num>
                  <m:den>
                    <m:r>
                      <w:rPr>
                        <w:rFonts w:ascii="Cambria Math" w:eastAsia="Cambria Math" w:hAnsi="Cambria Math"/>
                        <w:color w:val="202122"/>
                        <w:sz w:val="24"/>
                        <w:szCs w:val="24"/>
                        <w:lang w:val="en-GB" w:bidi="en-GB"/>
                      </w:rPr>
                      <m:t>3</m:t>
                    </m:r>
                  </m:den>
                </m:f>
              </m:oMath>
            </m:oMathPara>
          </w:p>
        </w:tc>
        <w:tc>
          <w:tcPr>
            <w:tcW w:w="1984" w:type="dxa"/>
            <w:vAlign w:val="center"/>
          </w:tcPr>
          <w:p w14:paraId="3FE454BA" w14:textId="371429EA" w:rsidR="00235194" w:rsidRPr="005C2644" w:rsidRDefault="00000000" w:rsidP="00465760">
            <w:pPr>
              <w:pStyle w:val="Normaalweb"/>
              <w:spacing w:before="0" w:beforeAutospacing="0" w:after="0" w:afterAutospacing="0" w:line="276" w:lineRule="auto"/>
              <w:jc w:val="center"/>
              <w:rPr>
                <w:color w:val="202122"/>
                <w:sz w:val="24"/>
                <w:szCs w:val="24"/>
                <w:lang w:val="en-GB"/>
              </w:rPr>
            </w:pPr>
            <m:oMathPara>
              <m:oMath>
                <m:f>
                  <m:fPr>
                    <m:ctrlPr>
                      <w:rPr>
                        <w:rFonts w:ascii="Cambria Math" w:eastAsia="Cambria Math" w:hAnsi="Cambria Math"/>
                        <w:i/>
                        <w:color w:val="202122"/>
                        <w:sz w:val="24"/>
                        <w:szCs w:val="24"/>
                        <w:lang w:val="en-GB"/>
                      </w:rPr>
                    </m:ctrlPr>
                  </m:fPr>
                  <m:num>
                    <m:r>
                      <w:rPr>
                        <w:rFonts w:ascii="Cambria Math" w:eastAsia="Cambria Math" w:hAnsi="Cambria Math"/>
                        <w:color w:val="202122"/>
                        <w:sz w:val="24"/>
                        <w:szCs w:val="24"/>
                        <w:lang w:val="en-GB" w:bidi="en-GB"/>
                      </w:rPr>
                      <m:t>1</m:t>
                    </m:r>
                  </m:num>
                  <m:den>
                    <m:r>
                      <w:rPr>
                        <w:rFonts w:ascii="Cambria Math" w:eastAsia="Cambria Math" w:hAnsi="Cambria Math"/>
                        <w:color w:val="202122"/>
                        <w:sz w:val="24"/>
                        <w:szCs w:val="24"/>
                        <w:lang w:val="en-GB" w:bidi="en-GB"/>
                      </w:rPr>
                      <m:t>3</m:t>
                    </m:r>
                  </m:den>
                </m:f>
                <m:r>
                  <w:rPr>
                    <w:rFonts w:ascii="Cambria Math" w:eastAsia="Cambria Math" w:hAnsi="Cambria Math"/>
                    <w:color w:val="202122"/>
                    <w:sz w:val="24"/>
                    <w:szCs w:val="24"/>
                    <w:lang w:val="en-GB" w:bidi="en-GB"/>
                  </w:rPr>
                  <m:t xml:space="preserve">&lt;…≤ </m:t>
                </m:r>
                <m:f>
                  <m:fPr>
                    <m:ctrlPr>
                      <w:rPr>
                        <w:rFonts w:ascii="Cambria Math" w:eastAsia="Cambria Math" w:hAnsi="Cambria Math"/>
                        <w:i/>
                        <w:color w:val="202122"/>
                        <w:sz w:val="24"/>
                        <w:szCs w:val="24"/>
                        <w:lang w:val="en-GB"/>
                      </w:rPr>
                    </m:ctrlPr>
                  </m:fPr>
                  <m:num>
                    <m:r>
                      <w:rPr>
                        <w:rFonts w:ascii="Cambria Math" w:eastAsia="Cambria Math" w:hAnsi="Cambria Math"/>
                        <w:color w:val="202122"/>
                        <w:sz w:val="24"/>
                        <w:szCs w:val="24"/>
                        <w:lang w:val="en-GB" w:bidi="en-GB"/>
                      </w:rPr>
                      <m:t>1</m:t>
                    </m:r>
                  </m:num>
                  <m:den>
                    <m:r>
                      <w:rPr>
                        <w:rFonts w:ascii="Cambria Math" w:eastAsia="Cambria Math" w:hAnsi="Cambria Math"/>
                        <w:color w:val="202122"/>
                        <w:sz w:val="24"/>
                        <w:szCs w:val="24"/>
                        <w:lang w:val="en-GB" w:bidi="en-GB"/>
                      </w:rPr>
                      <m:t>2</m:t>
                    </m:r>
                  </m:den>
                </m:f>
              </m:oMath>
            </m:oMathPara>
          </w:p>
        </w:tc>
        <w:tc>
          <w:tcPr>
            <w:tcW w:w="1984" w:type="dxa"/>
            <w:vAlign w:val="center"/>
          </w:tcPr>
          <w:p w14:paraId="35932728" w14:textId="1C9EBA49" w:rsidR="00235194" w:rsidRPr="005C2644" w:rsidRDefault="00000000" w:rsidP="00465760">
            <w:pPr>
              <w:pStyle w:val="Normaalweb"/>
              <w:spacing w:before="0" w:beforeAutospacing="0" w:after="0" w:afterAutospacing="0" w:line="276" w:lineRule="auto"/>
              <w:jc w:val="center"/>
              <w:rPr>
                <w:color w:val="202122"/>
                <w:sz w:val="24"/>
                <w:szCs w:val="24"/>
                <w:lang w:val="en-GB"/>
              </w:rPr>
            </w:pPr>
            <m:oMathPara>
              <m:oMath>
                <m:f>
                  <m:fPr>
                    <m:ctrlPr>
                      <w:rPr>
                        <w:rFonts w:ascii="Cambria Math" w:eastAsia="Cambria Math" w:hAnsi="Cambria Math"/>
                        <w:i/>
                        <w:color w:val="202122"/>
                        <w:sz w:val="24"/>
                        <w:szCs w:val="24"/>
                        <w:lang w:val="en-GB"/>
                      </w:rPr>
                    </m:ctrlPr>
                  </m:fPr>
                  <m:num>
                    <m:r>
                      <w:rPr>
                        <w:rFonts w:ascii="Cambria Math" w:eastAsia="Cambria Math" w:hAnsi="Cambria Math"/>
                        <w:color w:val="202122"/>
                        <w:sz w:val="24"/>
                        <w:szCs w:val="24"/>
                        <w:lang w:val="en-GB" w:bidi="en-GB"/>
                      </w:rPr>
                      <m:t>1</m:t>
                    </m:r>
                  </m:num>
                  <m:den>
                    <m:r>
                      <w:rPr>
                        <w:rFonts w:ascii="Cambria Math" w:eastAsia="Cambria Math" w:hAnsi="Cambria Math"/>
                        <w:color w:val="202122"/>
                        <w:sz w:val="24"/>
                        <w:szCs w:val="24"/>
                        <w:lang w:val="en-GB" w:bidi="en-GB"/>
                      </w:rPr>
                      <m:t>2</m:t>
                    </m:r>
                  </m:den>
                </m:f>
                <m:r>
                  <w:rPr>
                    <w:rFonts w:ascii="Cambria Math" w:eastAsia="Cambria Math" w:hAnsi="Cambria Math"/>
                    <w:color w:val="202122"/>
                    <w:sz w:val="24"/>
                    <w:szCs w:val="24"/>
                    <w:lang w:val="en-GB" w:bidi="en-GB"/>
                  </w:rPr>
                  <m:t>&lt;…≤ 1</m:t>
                </m:r>
              </m:oMath>
            </m:oMathPara>
          </w:p>
        </w:tc>
      </w:tr>
    </w:tbl>
    <w:p w14:paraId="0A679D28" w14:textId="044CA48E" w:rsidR="005C2644" w:rsidRDefault="00235194">
      <w:pPr>
        <w:pStyle w:val="Normaalweb"/>
        <w:numPr>
          <w:ilvl w:val="0"/>
          <w:numId w:val="29"/>
        </w:numPr>
        <w:shd w:val="clear" w:color="auto" w:fill="FFFFFF"/>
        <w:spacing w:before="120" w:beforeAutospacing="0" w:after="0" w:afterAutospacing="0" w:line="276" w:lineRule="auto"/>
        <w:ind w:left="426" w:hanging="426"/>
        <w:jc w:val="both"/>
        <w:rPr>
          <w:color w:val="202122"/>
          <w:lang w:val="en-GB"/>
        </w:rPr>
      </w:pPr>
      <w:r w:rsidRPr="007D0540">
        <w:rPr>
          <w:color w:val="202122"/>
          <w:lang w:val="en-GB"/>
        </w:rPr>
        <w:t xml:space="preserve">If there are </w:t>
      </w:r>
      <w:r w:rsidRPr="007D0540">
        <w:rPr>
          <w:lang w:val="en-GB"/>
        </w:rPr>
        <w:t>cone (a)</w:t>
      </w:r>
      <w:r w:rsidRPr="007D0540">
        <w:rPr>
          <w:color w:val="202122"/>
          <w:lang w:val="en-GB"/>
        </w:rPr>
        <w:t>, rectangular wedge (b) and cylinder-</w:t>
      </w:r>
      <w:r w:rsidRPr="007D0540">
        <w:rPr>
          <w:lang w:val="en-GB"/>
        </w:rPr>
        <w:t>shaped (c) surfactants</w:t>
      </w:r>
      <w:r w:rsidRPr="007D0540">
        <w:rPr>
          <w:color w:val="202122"/>
          <w:lang w:val="en-GB"/>
        </w:rPr>
        <w:t xml:space="preserve">, </w:t>
      </w:r>
      <w:r w:rsidRPr="007D0540">
        <w:rPr>
          <w:b/>
          <w:color w:val="202122"/>
          <w:u w:val="single"/>
          <w:lang w:val="en-GB"/>
        </w:rPr>
        <w:t>match</w:t>
      </w:r>
      <w:r w:rsidRPr="007D0540">
        <w:rPr>
          <w:color w:val="202122"/>
          <w:lang w:val="en-GB"/>
        </w:rPr>
        <w:t xml:space="preserve"> them with their appropriate form of structure. </w:t>
      </w:r>
      <w:r w:rsidRPr="007D0540">
        <w:rPr>
          <w:b/>
          <w:color w:val="202122"/>
          <w:u w:val="single"/>
          <w:lang w:val="en-GB"/>
        </w:rPr>
        <w:t>Prove</w:t>
      </w:r>
      <w:r w:rsidRPr="007D0540">
        <w:rPr>
          <w:color w:val="202122"/>
          <w:lang w:val="en-GB"/>
        </w:rPr>
        <w:t xml:space="preserve"> your answers by </w:t>
      </w:r>
      <w:r w:rsidR="008F0B99">
        <w:rPr>
          <w:color w:val="202122"/>
          <w:lang w:val="en-GB"/>
        </w:rPr>
        <w:t>calculation</w:t>
      </w:r>
      <w:r w:rsidRPr="007D0540">
        <w:rPr>
          <w:color w:val="202122"/>
          <w:lang w:val="en-GB"/>
        </w:rPr>
        <w:t xml:space="preserve">. </w:t>
      </w:r>
    </w:p>
    <w:p w14:paraId="20096A6E" w14:textId="57A197F8" w:rsidR="00235194" w:rsidRPr="005C2644" w:rsidRDefault="00235194" w:rsidP="008F0B99">
      <w:pPr>
        <w:pStyle w:val="Normaalweb"/>
        <w:shd w:val="clear" w:color="auto" w:fill="FFFFFF"/>
        <w:spacing w:before="0" w:beforeAutospacing="0" w:after="120" w:afterAutospacing="0" w:line="276" w:lineRule="auto"/>
        <w:ind w:left="426"/>
        <w:jc w:val="both"/>
        <w:rPr>
          <w:color w:val="202122"/>
          <w:lang w:val="en-GB"/>
        </w:rPr>
      </w:pPr>
      <w:r w:rsidRPr="005C2644">
        <w:rPr>
          <w:i/>
          <w:color w:val="202122"/>
          <w:lang w:val="en-GB"/>
        </w:rPr>
        <w:t>Note</w:t>
      </w:r>
      <w:r w:rsidR="00C34A1E" w:rsidRPr="005C2644">
        <w:rPr>
          <w:i/>
          <w:color w:val="202122"/>
          <w:lang w:val="en-GB"/>
        </w:rPr>
        <w:t>:</w:t>
      </w:r>
      <w:r w:rsidRPr="005C2644">
        <w:rPr>
          <w:i/>
          <w:color w:val="202122"/>
          <w:lang w:val="en-GB"/>
        </w:rPr>
        <w:t xml:space="preserve"> </w:t>
      </w:r>
      <w:r w:rsidR="00C34A1E" w:rsidRPr="005C2644">
        <w:rPr>
          <w:i/>
          <w:color w:val="202122"/>
          <w:lang w:val="en-GB"/>
        </w:rPr>
        <w:t>I</w:t>
      </w:r>
      <w:r w:rsidRPr="005C2644">
        <w:rPr>
          <w:i/>
          <w:color w:val="202122"/>
          <w:lang w:val="en-GB"/>
        </w:rPr>
        <w:t>t is only an assumption</w:t>
      </w:r>
      <w:r w:rsidR="008F0B99">
        <w:rPr>
          <w:i/>
          <w:color w:val="202122"/>
          <w:lang w:val="en-GB"/>
        </w:rPr>
        <w:t>.</w:t>
      </w:r>
      <w:r w:rsidRPr="005C2644">
        <w:rPr>
          <w:i/>
          <w:color w:val="202122"/>
          <w:lang w:val="en-GB"/>
        </w:rPr>
        <w:t xml:space="preserve"> </w:t>
      </w:r>
      <w:r w:rsidR="008F0B99">
        <w:rPr>
          <w:i/>
          <w:color w:val="202122"/>
          <w:lang w:val="en-GB"/>
        </w:rPr>
        <w:t>I</w:t>
      </w:r>
      <w:r w:rsidRPr="005C2644">
        <w:rPr>
          <w:i/>
          <w:color w:val="202122"/>
          <w:lang w:val="en-GB"/>
        </w:rPr>
        <w:t>n fact</w:t>
      </w:r>
      <w:r w:rsidR="008F0B99">
        <w:rPr>
          <w:i/>
          <w:color w:val="202122"/>
          <w:lang w:val="en-GB"/>
        </w:rPr>
        <w:t>,</w:t>
      </w:r>
      <w:r w:rsidRPr="005C2644">
        <w:rPr>
          <w:i/>
          <w:color w:val="202122"/>
          <w:lang w:val="en-GB"/>
        </w:rPr>
        <w:t xml:space="preserve"> surfactants themselves are more complicated structures and can have shapes which are different from these three below</w:t>
      </w:r>
      <w:r w:rsidRPr="005C2644">
        <w:rPr>
          <w:color w:val="202122"/>
          <w:lang w:val="en-GB"/>
        </w:rPr>
        <w:t>.</w:t>
      </w:r>
    </w:p>
    <w:p w14:paraId="2444D3D5" w14:textId="77777777" w:rsidR="00235194" w:rsidRPr="007D0540" w:rsidRDefault="00235194" w:rsidP="00465760">
      <w:pPr>
        <w:pStyle w:val="Normaalweb"/>
        <w:shd w:val="clear" w:color="auto" w:fill="FFFFFF"/>
        <w:spacing w:before="120" w:beforeAutospacing="0" w:after="0" w:afterAutospacing="0" w:line="276" w:lineRule="auto"/>
        <w:jc w:val="center"/>
        <w:rPr>
          <w:color w:val="202122"/>
          <w:lang w:val="en-GB"/>
        </w:rPr>
      </w:pPr>
      <w:r w:rsidRPr="007D0540">
        <w:rPr>
          <w:noProof/>
          <w:color w:val="202122"/>
        </w:rPr>
        <w:drawing>
          <wp:inline distT="0" distB="0" distL="0" distR="0" wp14:anchorId="28AEB18B" wp14:editId="258CED4A">
            <wp:extent cx="3771254" cy="996998"/>
            <wp:effectExtent l="0" t="0" r="1270" b="0"/>
            <wp:docPr id="100" name="Rasm 1" descr="A drawing of a triangle&#10;&#10;AI-generated content may be incorrect."/>
            <wp:cNvGraphicFramePr/>
            <a:graphic xmlns:a="http://schemas.openxmlformats.org/drawingml/2006/main">
              <a:graphicData uri="http://schemas.openxmlformats.org/drawingml/2006/picture">
                <pic:pic xmlns:pic="http://schemas.openxmlformats.org/drawingml/2006/picture">
                  <pic:nvPicPr>
                    <pic:cNvPr id="1026" name="Rasm 1" descr="A drawing of a triangle&#10;&#10;AI-generated content may be incorrect."/>
                    <pic:cNvPicPr/>
                  </pic:nvPicPr>
                  <pic:blipFill rotWithShape="1">
                    <a:blip r:embed="rId52"/>
                    <a:stretch/>
                  </pic:blipFill>
                  <pic:spPr bwMode="auto">
                    <a:xfrm>
                      <a:off x="0" y="0"/>
                      <a:ext cx="3771953" cy="997183"/>
                    </a:xfrm>
                    <a:prstGeom prst="rect">
                      <a:avLst/>
                    </a:prstGeom>
                    <a:ln>
                      <a:noFill/>
                    </a:ln>
                  </pic:spPr>
                </pic:pic>
              </a:graphicData>
            </a:graphic>
          </wp:inline>
        </w:drawing>
      </w:r>
    </w:p>
    <w:p w14:paraId="7F7F4BFF" w14:textId="6D4FF376" w:rsidR="00235194" w:rsidRPr="007D0540" w:rsidRDefault="00235194" w:rsidP="00235194">
      <w:pPr>
        <w:pStyle w:val="Normaalweb"/>
        <w:shd w:val="clear" w:color="auto" w:fill="FFFFFF"/>
        <w:spacing w:before="120" w:beforeAutospacing="0" w:after="120" w:afterAutospacing="0" w:line="276" w:lineRule="auto"/>
        <w:jc w:val="both"/>
        <w:rPr>
          <w:color w:val="202122"/>
          <w:lang w:val="en-GB"/>
        </w:rPr>
      </w:pPr>
      <w:r w:rsidRPr="007D0540">
        <w:rPr>
          <w:color w:val="202122"/>
          <w:lang w:val="en-GB"/>
        </w:rPr>
        <w:t xml:space="preserve">The phosphorus dendrons </w:t>
      </w:r>
      <w:r w:rsidRPr="007D0540">
        <w:rPr>
          <w:b/>
          <w:color w:val="202122"/>
          <w:lang w:val="en-GB"/>
        </w:rPr>
        <w:t>G</w:t>
      </w:r>
      <w:r w:rsidRPr="007D0540">
        <w:rPr>
          <w:b/>
          <w:color w:val="202122"/>
          <w:vertAlign w:val="subscript"/>
          <w:lang w:val="en-GB"/>
        </w:rPr>
        <w:t>1</w:t>
      </w:r>
      <w:r w:rsidRPr="007D0540">
        <w:rPr>
          <w:color w:val="202122"/>
          <w:lang w:val="en-GB"/>
        </w:rPr>
        <w:t xml:space="preserve"> and </w:t>
      </w:r>
      <w:r w:rsidRPr="007D0540">
        <w:rPr>
          <w:b/>
          <w:color w:val="202122"/>
          <w:lang w:val="en-GB"/>
        </w:rPr>
        <w:t>G</w:t>
      </w:r>
      <w:r w:rsidRPr="007D0540">
        <w:rPr>
          <w:b/>
          <w:color w:val="202122"/>
          <w:vertAlign w:val="subscript"/>
          <w:lang w:val="en-GB"/>
        </w:rPr>
        <w:t>2</w:t>
      </w:r>
      <w:r w:rsidRPr="007D0540">
        <w:rPr>
          <w:color w:val="202122"/>
          <w:lang w:val="en-GB"/>
        </w:rPr>
        <w:t xml:space="preserve"> act as charged surface active substances</w:t>
      </w:r>
      <w:r w:rsidR="008F0B99">
        <w:rPr>
          <w:color w:val="202122"/>
          <w:lang w:val="en-GB"/>
        </w:rPr>
        <w:t>,</w:t>
      </w:r>
      <w:r w:rsidRPr="007D0540">
        <w:rPr>
          <w:color w:val="202122"/>
          <w:lang w:val="en-GB"/>
        </w:rPr>
        <w:t xml:space="preserve"> although their structure differs from that of classical surfactants with a well-defined polar head and non-polar tail. They aggregate into clear structures and can be synthesised through the scheme below.</w:t>
      </w:r>
    </w:p>
    <w:p w14:paraId="519369A0" w14:textId="77777777" w:rsidR="00EF236F" w:rsidRPr="007D0540" w:rsidRDefault="00EF236F" w:rsidP="00235194">
      <w:pPr>
        <w:spacing w:before="120" w:after="120"/>
        <w:jc w:val="center"/>
        <w:rPr>
          <w:rFonts w:ascii="Times New Roman" w:hAnsi="Times New Roman" w:cs="Times New Roman"/>
          <w:lang w:val="en-GB"/>
        </w:rPr>
      </w:pPr>
      <w:r w:rsidRPr="007D0540">
        <w:rPr>
          <w:lang w:val="en-GB"/>
        </w:rPr>
        <w:object w:dxaOrig="11234" w:dyaOrig="3125" w14:anchorId="6CA9FED0">
          <v:shape id="_x0000_i1029" type="#_x0000_t75" style="width:467.9pt;height:130.15pt" o:ole="">
            <v:imagedata r:id="rId53" o:title=""/>
          </v:shape>
          <o:OLEObject Type="Embed" ProgID="ChemDraw_x64.Document.6.0" ShapeID="_x0000_i1029" DrawAspect="Content" ObjectID="_1831451889" r:id="rId54"/>
        </w:object>
      </w:r>
    </w:p>
    <w:p w14:paraId="1F47FFDC" w14:textId="2D63B352" w:rsidR="00235194" w:rsidRPr="007D0540" w:rsidRDefault="001B61FA" w:rsidP="001B61FA">
      <w:pPr>
        <w:spacing w:before="120" w:after="120"/>
        <w:jc w:val="both"/>
        <w:rPr>
          <w:rFonts w:ascii="Times New Roman" w:hAnsi="Times New Roman" w:cs="Times New Roman"/>
          <w:lang w:val="en-GB"/>
        </w:rPr>
      </w:pPr>
      <w:r w:rsidRPr="007D0540">
        <w:rPr>
          <w:rFonts w:ascii="Times New Roman" w:eastAsia="Times New Roman" w:hAnsi="Times New Roman" w:cs="Times New Roman"/>
          <w:b/>
          <w:bCs/>
          <w:lang w:val="en-GB" w:eastAsia="zh-CN"/>
        </w:rPr>
        <w:t>A</w:t>
      </w:r>
      <w:r w:rsidRPr="007D0540">
        <w:rPr>
          <w:rFonts w:ascii="Times New Roman" w:eastAsia="Times New Roman" w:hAnsi="Times New Roman" w:cs="Times New Roman"/>
          <w:b/>
          <w:bCs/>
          <w:vertAlign w:val="subscript"/>
          <w:lang w:val="en-GB" w:eastAsia="zh-CN"/>
        </w:rPr>
        <w:t>1</w:t>
      </w:r>
      <w:r w:rsidRPr="007D0540">
        <w:rPr>
          <w:rFonts w:ascii="Times New Roman" w:eastAsia="Times New Roman" w:hAnsi="Times New Roman" w:cs="Times New Roman"/>
          <w:lang w:val="en-GB" w:eastAsia="zh-CN"/>
        </w:rPr>
        <w:t xml:space="preserve"> is </w:t>
      </w:r>
      <w:r>
        <w:rPr>
          <w:rFonts w:ascii="Times New Roman" w:eastAsia="Times New Roman" w:hAnsi="Times New Roman" w:cs="Times New Roman"/>
          <w:lang w:val="en-GB" w:eastAsia="zh-CN"/>
        </w:rPr>
        <w:t xml:space="preserve">a </w:t>
      </w:r>
      <w:r w:rsidRPr="007D0540">
        <w:rPr>
          <w:rFonts w:ascii="Times New Roman" w:eastAsia="Times New Roman" w:hAnsi="Times New Roman" w:cs="Times New Roman"/>
          <w:lang w:val="en-GB" w:eastAsia="zh-CN"/>
        </w:rPr>
        <w:t xml:space="preserve">cyclic compound with a threefold symmetry axis, with mass fractions of </w:t>
      </w:r>
      <w:r w:rsidRPr="007D0540">
        <w:rPr>
          <w:rFonts w:ascii="Times New Roman" w:eastAsia="Times New Roman" w:hAnsi="Times New Roman" w:cs="Times New Roman"/>
          <w:bCs/>
          <w:lang w:val="en-GB" w:eastAsia="zh-CN"/>
        </w:rPr>
        <w:t>P</w:t>
      </w:r>
      <w:r w:rsidRPr="007D0540">
        <w:rPr>
          <w:rFonts w:ascii="Times New Roman" w:eastAsia="Times New Roman" w:hAnsi="Times New Roman" w:cs="Times New Roman"/>
          <w:lang w:val="en-GB" w:eastAsia="zh-CN"/>
        </w:rPr>
        <w:t xml:space="preserve">, </w:t>
      </w:r>
      <w:r w:rsidRPr="007D0540">
        <w:rPr>
          <w:rFonts w:ascii="Times New Roman" w:eastAsia="Times New Roman" w:hAnsi="Times New Roman" w:cs="Times New Roman"/>
          <w:bCs/>
          <w:lang w:val="en-GB" w:eastAsia="zh-CN"/>
        </w:rPr>
        <w:t xml:space="preserve">N, </w:t>
      </w:r>
      <w:r w:rsidRPr="007D0540">
        <w:rPr>
          <w:rFonts w:ascii="Times New Roman" w:eastAsia="Times New Roman" w:hAnsi="Times New Roman" w:cs="Times New Roman"/>
          <w:lang w:val="en-GB" w:eastAsia="zh-CN"/>
        </w:rPr>
        <w:t xml:space="preserve">and </w:t>
      </w:r>
      <w:r w:rsidRPr="007D0540">
        <w:rPr>
          <w:rFonts w:ascii="Times New Roman" w:eastAsia="Times New Roman" w:hAnsi="Times New Roman" w:cs="Times New Roman"/>
          <w:bCs/>
          <w:lang w:val="en-GB" w:eastAsia="zh-CN"/>
        </w:rPr>
        <w:t xml:space="preserve">Cl </w:t>
      </w:r>
      <w:r w:rsidRPr="007D0540">
        <w:rPr>
          <w:rFonts w:ascii="Times New Roman" w:eastAsia="Times New Roman" w:hAnsi="Times New Roman" w:cs="Times New Roman"/>
          <w:lang w:val="en-GB" w:eastAsia="zh-CN"/>
        </w:rPr>
        <w:t xml:space="preserve">of </w:t>
      </w:r>
      <w:r w:rsidRPr="007D0540">
        <w:rPr>
          <w:rFonts w:ascii="Times New Roman" w:eastAsia="Times New Roman" w:hAnsi="Times New Roman" w:cs="Times New Roman"/>
          <w:bCs/>
          <w:lang w:val="en-GB" w:eastAsia="zh-CN"/>
        </w:rPr>
        <w:t>26.73%, 12.09%, and 61.18%</w:t>
      </w:r>
      <w:r>
        <w:rPr>
          <w:rFonts w:ascii="Times New Roman" w:eastAsia="Times New Roman" w:hAnsi="Times New Roman" w:cs="Times New Roman"/>
          <w:bCs/>
          <w:lang w:val="en-GB" w:eastAsia="zh-CN"/>
        </w:rPr>
        <w:t>,</w:t>
      </w:r>
      <w:r w:rsidRPr="007D0540">
        <w:rPr>
          <w:rFonts w:ascii="Times New Roman" w:eastAsia="Times New Roman" w:hAnsi="Times New Roman" w:cs="Times New Roman"/>
          <w:lang w:val="en-GB" w:eastAsia="zh-CN"/>
        </w:rPr>
        <w:t xml:space="preserve"> respectively. With the addition of </w:t>
      </w:r>
      <w:r>
        <w:rPr>
          <w:rFonts w:ascii="Times New Roman" w:eastAsia="Times New Roman" w:hAnsi="Times New Roman" w:cs="Times New Roman"/>
          <w:lang w:val="en-GB" w:eastAsia="zh-CN"/>
        </w:rPr>
        <w:t xml:space="preserve">an </w:t>
      </w:r>
      <w:r w:rsidRPr="007D0540">
        <w:rPr>
          <w:rFonts w:ascii="Times New Roman" w:eastAsia="Times New Roman" w:hAnsi="Times New Roman" w:cs="Times New Roman"/>
          <w:lang w:val="en-GB" w:eastAsia="zh-CN"/>
        </w:rPr>
        <w:t>appropriate number of equivalents of</w:t>
      </w:r>
      <w:r>
        <w:rPr>
          <w:rFonts w:ascii="Times New Roman" w:eastAsia="Times New Roman" w:hAnsi="Times New Roman" w:cs="Times New Roman"/>
          <w:lang w:val="en-GB" w:eastAsia="zh-CN"/>
        </w:rPr>
        <w:t xml:space="preserve"> </w:t>
      </w:r>
      <w:r w:rsidRPr="007D0540">
        <w:rPr>
          <w:rFonts w:ascii="Times New Roman" w:eastAsia="Times New Roman" w:hAnsi="Times New Roman" w:cs="Times New Roman"/>
          <w:lang w:val="en-GB" w:eastAsia="zh-CN"/>
        </w:rPr>
        <w:t xml:space="preserve">4-hydroxybenzaldehyde to </w:t>
      </w:r>
      <w:r w:rsidRPr="007D0540">
        <w:rPr>
          <w:rFonts w:ascii="Times New Roman" w:eastAsia="Times New Roman" w:hAnsi="Times New Roman" w:cs="Times New Roman"/>
          <w:b/>
          <w:bCs/>
          <w:lang w:val="en-GB" w:eastAsia="zh-CN"/>
        </w:rPr>
        <w:t>A</w:t>
      </w:r>
      <w:r w:rsidRPr="007D0540">
        <w:rPr>
          <w:rFonts w:ascii="Times New Roman" w:eastAsia="Times New Roman" w:hAnsi="Times New Roman" w:cs="Times New Roman"/>
          <w:b/>
          <w:bCs/>
          <w:vertAlign w:val="subscript"/>
          <w:lang w:val="en-GB" w:eastAsia="zh-CN"/>
        </w:rPr>
        <w:t>1</w:t>
      </w:r>
      <w:r w:rsidRPr="007D0540">
        <w:rPr>
          <w:rFonts w:ascii="Times New Roman" w:eastAsia="Times New Roman" w:hAnsi="Times New Roman" w:cs="Times New Roman"/>
          <w:lang w:val="en-GB" w:eastAsia="zh-CN"/>
        </w:rPr>
        <w:t xml:space="preserve">, </w:t>
      </w:r>
      <w:r w:rsidRPr="007D0540">
        <w:rPr>
          <w:rFonts w:ascii="Times New Roman" w:eastAsia="Times New Roman" w:hAnsi="Times New Roman" w:cs="Times New Roman"/>
          <w:b/>
          <w:bCs/>
          <w:lang w:val="en-GB" w:eastAsia="zh-CN"/>
        </w:rPr>
        <w:t>A</w:t>
      </w:r>
      <w:r w:rsidRPr="007D0540">
        <w:rPr>
          <w:rFonts w:ascii="Times New Roman" w:eastAsia="Times New Roman" w:hAnsi="Times New Roman" w:cs="Times New Roman"/>
          <w:b/>
          <w:bCs/>
          <w:vertAlign w:val="subscript"/>
          <w:lang w:val="en-GB" w:eastAsia="zh-CN"/>
        </w:rPr>
        <w:t>2</w:t>
      </w:r>
      <w:r w:rsidRPr="007D0540">
        <w:rPr>
          <w:rFonts w:ascii="Times New Roman" w:eastAsia="Times New Roman" w:hAnsi="Times New Roman" w:cs="Times New Roman"/>
          <w:lang w:val="en-GB" w:eastAsia="zh-CN"/>
        </w:rPr>
        <w:t xml:space="preserve"> is produced as the main product with only one </w:t>
      </w:r>
      <w:r w:rsidRPr="007D0540">
        <w:rPr>
          <w:rFonts w:ascii="Times New Roman" w:eastAsia="Times New Roman" w:hAnsi="Times New Roman" w:cs="Times New Roman"/>
          <w:bCs/>
          <w:lang w:val="en-GB" w:eastAsia="zh-CN"/>
        </w:rPr>
        <w:t>Cl</w:t>
      </w:r>
      <w:r w:rsidRPr="007D0540">
        <w:rPr>
          <w:rFonts w:ascii="Times New Roman" w:eastAsia="Times New Roman" w:hAnsi="Times New Roman" w:cs="Times New Roman"/>
          <w:lang w:val="en-GB" w:eastAsia="zh-CN"/>
        </w:rPr>
        <w:t xml:space="preserve"> atom.</w:t>
      </w:r>
    </w:p>
    <w:p w14:paraId="3CBC6FC0" w14:textId="64E32156" w:rsidR="00235194" w:rsidRPr="007D0540" w:rsidRDefault="00235194" w:rsidP="00465760">
      <w:pPr>
        <w:spacing w:before="120" w:after="120"/>
        <w:jc w:val="both"/>
        <w:rPr>
          <w:rFonts w:ascii="Times New Roman" w:hAnsi="Times New Roman" w:cs="Times New Roman"/>
          <w:bCs/>
          <w:i/>
          <w:lang w:val="en-GB"/>
        </w:rPr>
      </w:pPr>
      <w:r w:rsidRPr="007D0540">
        <w:rPr>
          <w:rFonts w:ascii="Times New Roman" w:eastAsia="Times New Roman" w:hAnsi="Times New Roman" w:cs="Times New Roman"/>
          <w:i/>
          <w:lang w:val="en-GB" w:eastAsia="zh-CN"/>
        </w:rPr>
        <w:lastRenderedPageBreak/>
        <w:t>Note: A threefold symmetry axis is an imaginary line through an object around which it can be rotated by 120° and appear unchanged. For example, it is present in the molecule of ammonia.</w:t>
      </w:r>
    </w:p>
    <w:p w14:paraId="2417E315" w14:textId="77777777" w:rsidR="00235194" w:rsidRPr="007D0540" w:rsidRDefault="00235194" w:rsidP="00235194">
      <w:pPr>
        <w:spacing w:before="120" w:after="120"/>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50A15823" wp14:editId="58BF2A2E">
            <wp:extent cx="1340485" cy="1209675"/>
            <wp:effectExtent l="0" t="0" r="0" b="9525"/>
            <wp:docPr id="102" name="Picture 2" descr="IMG_680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55"/>
                    <a:srcRect l="5486" t="13823" r="8138" b="16780"/>
                    <a:stretch/>
                  </pic:blipFill>
                  <pic:spPr bwMode="auto">
                    <a:xfrm>
                      <a:off x="0" y="0"/>
                      <a:ext cx="1340485" cy="1209675"/>
                    </a:xfrm>
                    <a:prstGeom prst="rect">
                      <a:avLst/>
                    </a:prstGeom>
                    <a:ln>
                      <a:noFill/>
                    </a:ln>
                  </pic:spPr>
                </pic:pic>
              </a:graphicData>
            </a:graphic>
          </wp:inline>
        </w:drawing>
      </w:r>
    </w:p>
    <w:p w14:paraId="099D6429" w14:textId="77777777" w:rsidR="00465760" w:rsidRPr="00465760" w:rsidRDefault="00465760">
      <w:pPr>
        <w:pStyle w:val="Lijstalinea"/>
        <w:numPr>
          <w:ilvl w:val="0"/>
          <w:numId w:val="29"/>
        </w:numPr>
        <w:spacing w:before="120" w:after="0"/>
        <w:ind w:left="426" w:hanging="426"/>
        <w:contextualSpacing w:val="0"/>
        <w:jc w:val="both"/>
        <w:rPr>
          <w:rFonts w:ascii="Times New Roman" w:eastAsia="Times New Roman" w:hAnsi="Times New Roman" w:cs="Times New Roman"/>
          <w:bCs/>
          <w:i/>
          <w:lang w:val="en-GB" w:eastAsia="zh-CN"/>
        </w:rPr>
      </w:pPr>
      <w:r w:rsidRPr="007D0540">
        <w:rPr>
          <w:rFonts w:ascii="Times New Roman" w:eastAsia="Times New Roman" w:hAnsi="Times New Roman" w:cs="Times New Roman"/>
          <w:b/>
          <w:bCs/>
          <w:u w:val="single"/>
          <w:lang w:val="en-GB" w:eastAsia="zh-CN"/>
        </w:rPr>
        <w:t>Identify</w:t>
      </w:r>
      <w:r w:rsidRPr="007D0540">
        <w:rPr>
          <w:rFonts w:ascii="Times New Roman" w:eastAsia="Times New Roman" w:hAnsi="Times New Roman" w:cs="Times New Roman"/>
          <w:lang w:val="en-GB" w:eastAsia="zh-CN"/>
        </w:rPr>
        <w:t xml:space="preserve"> structures </w:t>
      </w:r>
      <w:r w:rsidRPr="007D0540">
        <w:rPr>
          <w:rFonts w:ascii="Times New Roman" w:eastAsia="Times New Roman" w:hAnsi="Times New Roman" w:cs="Times New Roman"/>
          <w:b/>
          <w:bCs/>
          <w:lang w:val="en-GB" w:eastAsia="zh-CN"/>
        </w:rPr>
        <w:t>A</w:t>
      </w:r>
      <w:r w:rsidRPr="007D0540">
        <w:rPr>
          <w:rFonts w:ascii="Times New Roman" w:eastAsia="Times New Roman" w:hAnsi="Times New Roman" w:cs="Times New Roman"/>
          <w:b/>
          <w:bCs/>
          <w:vertAlign w:val="subscript"/>
          <w:lang w:val="en-GB" w:eastAsia="zh-CN"/>
        </w:rPr>
        <w:t>1</w:t>
      </w:r>
      <w:r>
        <w:rPr>
          <w:rFonts w:ascii="Times New Roman" w:eastAsia="Times New Roman" w:hAnsi="Times New Roman" w:cs="Times New Roman"/>
          <w:lang w:val="en-GB" w:eastAsia="zh-CN"/>
        </w:rPr>
        <w:t>–</w:t>
      </w:r>
      <w:r w:rsidRPr="007D0540">
        <w:rPr>
          <w:rFonts w:ascii="Times New Roman" w:eastAsia="Times New Roman" w:hAnsi="Times New Roman" w:cs="Times New Roman"/>
          <w:b/>
          <w:bCs/>
          <w:lang w:val="en-GB" w:eastAsia="zh-CN"/>
        </w:rPr>
        <w:t>A</w:t>
      </w:r>
      <w:r w:rsidRPr="007D0540">
        <w:rPr>
          <w:rFonts w:ascii="Times New Roman" w:eastAsia="Times New Roman" w:hAnsi="Times New Roman" w:cs="Times New Roman"/>
          <w:b/>
          <w:bCs/>
          <w:vertAlign w:val="subscript"/>
          <w:lang w:val="en-GB" w:eastAsia="zh-CN"/>
        </w:rPr>
        <w:t>4</w:t>
      </w:r>
      <w:r w:rsidRPr="007D0540">
        <w:rPr>
          <w:rFonts w:ascii="Times New Roman" w:eastAsia="Times New Roman" w:hAnsi="Times New Roman" w:cs="Times New Roman"/>
          <w:lang w:val="en-GB" w:eastAsia="zh-CN"/>
        </w:rPr>
        <w:t>,</w:t>
      </w:r>
      <w:r w:rsidRPr="007D0540">
        <w:rPr>
          <w:rFonts w:ascii="Times New Roman" w:eastAsia="Times New Roman" w:hAnsi="Times New Roman" w:cs="Times New Roman"/>
          <w:b/>
          <w:bCs/>
          <w:lang w:val="en-GB" w:eastAsia="zh-CN"/>
        </w:rPr>
        <w:t xml:space="preserve"> I</w:t>
      </w:r>
      <w:r w:rsidRPr="007D0540">
        <w:rPr>
          <w:rFonts w:ascii="Times New Roman" w:eastAsia="Times New Roman" w:hAnsi="Times New Roman" w:cs="Times New Roman"/>
          <w:b/>
          <w:bCs/>
          <w:vertAlign w:val="subscript"/>
          <w:lang w:val="en-GB" w:eastAsia="zh-CN"/>
        </w:rPr>
        <w:t>1</w:t>
      </w:r>
      <w:r>
        <w:rPr>
          <w:rFonts w:ascii="Times New Roman" w:eastAsia="Times New Roman" w:hAnsi="Times New Roman" w:cs="Times New Roman"/>
          <w:lang w:val="en-GB" w:eastAsia="zh-CN"/>
        </w:rPr>
        <w:t>–</w:t>
      </w:r>
      <w:r w:rsidRPr="007D0540">
        <w:rPr>
          <w:rFonts w:ascii="Times New Roman" w:eastAsia="Times New Roman" w:hAnsi="Times New Roman" w:cs="Times New Roman"/>
          <w:b/>
          <w:bCs/>
          <w:lang w:val="en-GB" w:eastAsia="zh-CN"/>
        </w:rPr>
        <w:t>I</w:t>
      </w:r>
      <w:r w:rsidRPr="007D0540">
        <w:rPr>
          <w:rFonts w:ascii="Times New Roman" w:eastAsia="Times New Roman" w:hAnsi="Times New Roman" w:cs="Times New Roman"/>
          <w:b/>
          <w:bCs/>
          <w:vertAlign w:val="subscript"/>
          <w:lang w:val="en-GB" w:eastAsia="zh-CN"/>
        </w:rPr>
        <w:t>2</w:t>
      </w:r>
      <w:r w:rsidRPr="007D0540">
        <w:rPr>
          <w:rFonts w:ascii="Times New Roman" w:eastAsia="Times New Roman" w:hAnsi="Times New Roman" w:cs="Times New Roman"/>
          <w:lang w:val="en-GB" w:eastAsia="zh-CN"/>
        </w:rPr>
        <w:t>, and</w:t>
      </w:r>
      <w:r w:rsidRPr="007D0540">
        <w:rPr>
          <w:rFonts w:ascii="Times New Roman" w:eastAsia="Times New Roman" w:hAnsi="Times New Roman" w:cs="Times New Roman"/>
          <w:b/>
          <w:bCs/>
          <w:lang w:val="en-GB" w:eastAsia="zh-CN"/>
        </w:rPr>
        <w:t xml:space="preserve"> G</w:t>
      </w:r>
      <w:r w:rsidRPr="007D0540">
        <w:rPr>
          <w:rFonts w:ascii="Times New Roman" w:eastAsia="Times New Roman" w:hAnsi="Times New Roman" w:cs="Times New Roman"/>
          <w:b/>
          <w:bCs/>
          <w:vertAlign w:val="subscript"/>
          <w:lang w:val="en-GB" w:eastAsia="zh-CN"/>
        </w:rPr>
        <w:t>1</w:t>
      </w:r>
      <w:r>
        <w:rPr>
          <w:rFonts w:ascii="Times New Roman" w:eastAsia="Times New Roman" w:hAnsi="Times New Roman" w:cs="Times New Roman"/>
          <w:lang w:val="en-GB" w:eastAsia="zh-CN"/>
        </w:rPr>
        <w:t>–</w:t>
      </w:r>
      <w:r w:rsidRPr="007D0540">
        <w:rPr>
          <w:rFonts w:ascii="Times New Roman" w:eastAsia="Times New Roman" w:hAnsi="Times New Roman" w:cs="Times New Roman"/>
          <w:b/>
          <w:bCs/>
          <w:lang w:val="en-GB" w:eastAsia="zh-CN"/>
        </w:rPr>
        <w:t>G</w:t>
      </w:r>
      <w:r w:rsidRPr="007D0540">
        <w:rPr>
          <w:rFonts w:ascii="Times New Roman" w:eastAsia="Times New Roman" w:hAnsi="Times New Roman" w:cs="Times New Roman"/>
          <w:b/>
          <w:bCs/>
          <w:vertAlign w:val="subscript"/>
          <w:lang w:val="en-GB" w:eastAsia="zh-CN"/>
        </w:rPr>
        <w:t>2</w:t>
      </w:r>
      <w:r w:rsidRPr="007D0540">
        <w:rPr>
          <w:rFonts w:ascii="Times New Roman" w:eastAsia="Times New Roman" w:hAnsi="Times New Roman" w:cs="Times New Roman"/>
          <w:lang w:val="en-GB" w:eastAsia="zh-CN"/>
        </w:rPr>
        <w:t xml:space="preserve">. </w:t>
      </w:r>
    </w:p>
    <w:p w14:paraId="436F574C" w14:textId="3A91E224" w:rsidR="00235194" w:rsidRPr="00465760" w:rsidRDefault="00235194">
      <w:pPr>
        <w:pStyle w:val="Lijstalinea"/>
        <w:numPr>
          <w:ilvl w:val="0"/>
          <w:numId w:val="29"/>
        </w:numPr>
        <w:spacing w:after="0"/>
        <w:ind w:left="426" w:hanging="426"/>
        <w:contextualSpacing w:val="0"/>
        <w:jc w:val="both"/>
        <w:rPr>
          <w:rFonts w:ascii="Times New Roman" w:eastAsia="Times New Roman" w:hAnsi="Times New Roman" w:cs="Times New Roman"/>
          <w:bCs/>
          <w:i/>
          <w:lang w:val="en-GB" w:eastAsia="zh-CN"/>
        </w:rPr>
      </w:pPr>
      <w:r w:rsidRPr="00465760">
        <w:rPr>
          <w:rFonts w:ascii="Times New Roman" w:eastAsia="Times New Roman" w:hAnsi="Times New Roman" w:cs="Times New Roman"/>
          <w:lang w:val="en-GB" w:eastAsia="zh-CN"/>
        </w:rPr>
        <w:t xml:space="preserve">Based on the synthesis pattern for </w:t>
      </w:r>
      <w:r w:rsidRPr="00465760">
        <w:rPr>
          <w:rFonts w:ascii="Times New Roman" w:eastAsia="Times New Roman" w:hAnsi="Times New Roman" w:cs="Times New Roman"/>
          <w:b/>
          <w:bCs/>
          <w:lang w:val="en-GB" w:eastAsia="zh-CN"/>
        </w:rPr>
        <w:t>G</w:t>
      </w:r>
      <w:r w:rsidRPr="00465760">
        <w:rPr>
          <w:rFonts w:ascii="Times New Roman" w:eastAsia="Times New Roman" w:hAnsi="Times New Roman" w:cs="Times New Roman"/>
          <w:b/>
          <w:bCs/>
          <w:vertAlign w:val="subscript"/>
          <w:lang w:val="en-GB" w:eastAsia="zh-CN"/>
        </w:rPr>
        <w:t>1</w:t>
      </w:r>
      <w:r w:rsidRPr="00465760">
        <w:rPr>
          <w:rFonts w:ascii="Times New Roman" w:eastAsia="Times New Roman" w:hAnsi="Times New Roman" w:cs="Times New Roman"/>
          <w:lang w:val="en-GB" w:eastAsia="zh-CN"/>
        </w:rPr>
        <w:t xml:space="preserve"> and </w:t>
      </w:r>
      <w:r w:rsidRPr="00465760">
        <w:rPr>
          <w:rFonts w:ascii="Times New Roman" w:eastAsia="Times New Roman" w:hAnsi="Times New Roman" w:cs="Times New Roman"/>
          <w:b/>
          <w:bCs/>
          <w:lang w:val="en-GB" w:eastAsia="zh-CN"/>
        </w:rPr>
        <w:t>G</w:t>
      </w:r>
      <w:r w:rsidRPr="00465760">
        <w:rPr>
          <w:rFonts w:ascii="Times New Roman" w:eastAsia="Times New Roman" w:hAnsi="Times New Roman" w:cs="Times New Roman"/>
          <w:b/>
          <w:bCs/>
          <w:vertAlign w:val="subscript"/>
          <w:lang w:val="en-GB" w:eastAsia="zh-CN"/>
        </w:rPr>
        <w:t>2</w:t>
      </w:r>
      <w:r w:rsidRPr="00465760">
        <w:rPr>
          <w:rFonts w:ascii="Times New Roman" w:eastAsia="Times New Roman" w:hAnsi="Times New Roman" w:cs="Times New Roman"/>
          <w:lang w:val="en-GB" w:eastAsia="zh-CN"/>
        </w:rPr>
        <w:t xml:space="preserve"> shown in the scheme, </w:t>
      </w:r>
      <w:r w:rsidRPr="00465760">
        <w:rPr>
          <w:rFonts w:ascii="Times New Roman" w:eastAsia="Times New Roman" w:hAnsi="Times New Roman" w:cs="Times New Roman"/>
          <w:b/>
          <w:u w:val="single"/>
          <w:lang w:val="en-GB" w:eastAsia="zh-CN"/>
        </w:rPr>
        <w:t>calculate</w:t>
      </w:r>
      <w:r w:rsidRPr="00465760">
        <w:rPr>
          <w:rFonts w:ascii="Times New Roman" w:eastAsia="Times New Roman" w:hAnsi="Times New Roman" w:cs="Times New Roman"/>
          <w:lang w:val="en-GB" w:eastAsia="zh-CN"/>
        </w:rPr>
        <w:t xml:space="preserve"> how many cationic groups will be present in </w:t>
      </w:r>
      <w:r w:rsidRPr="00465760">
        <w:rPr>
          <w:rFonts w:ascii="Times New Roman" w:eastAsia="Times New Roman" w:hAnsi="Times New Roman" w:cs="Times New Roman"/>
          <w:b/>
          <w:bCs/>
          <w:lang w:val="en-GB" w:eastAsia="zh-CN"/>
        </w:rPr>
        <w:t>G</w:t>
      </w:r>
      <w:r w:rsidRPr="00465760">
        <w:rPr>
          <w:rFonts w:ascii="Times New Roman" w:eastAsia="Times New Roman" w:hAnsi="Times New Roman" w:cs="Times New Roman"/>
          <w:b/>
          <w:bCs/>
          <w:vertAlign w:val="subscript"/>
          <w:lang w:val="en-GB" w:eastAsia="zh-CN"/>
        </w:rPr>
        <w:t>10</w:t>
      </w:r>
      <w:r w:rsidRPr="00465760">
        <w:rPr>
          <w:rFonts w:ascii="Times New Roman" w:eastAsia="Times New Roman" w:hAnsi="Times New Roman" w:cs="Times New Roman"/>
          <w:lang w:val="en-GB" w:eastAsia="zh-CN"/>
        </w:rPr>
        <w:t xml:space="preserve"> if the same reaction stages are repeated.</w:t>
      </w:r>
    </w:p>
    <w:p w14:paraId="2174E111" w14:textId="0DA4A8AB" w:rsidR="00235194" w:rsidRPr="007D0540" w:rsidRDefault="00235194">
      <w:pPr>
        <w:pStyle w:val="Lijstalinea"/>
        <w:numPr>
          <w:ilvl w:val="0"/>
          <w:numId w:val="29"/>
        </w:numPr>
        <w:spacing w:after="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eastAsia="zh-CN"/>
        </w:rPr>
        <w:t xml:space="preserve">By analysing the structure, </w:t>
      </w:r>
      <w:r w:rsidRPr="007D0540">
        <w:rPr>
          <w:rFonts w:ascii="Times New Roman" w:eastAsia="Times New Roman" w:hAnsi="Times New Roman" w:cs="Times New Roman"/>
          <w:b/>
          <w:u w:val="single"/>
          <w:lang w:val="en-GB" w:eastAsia="zh-CN"/>
        </w:rPr>
        <w:t>determine</w:t>
      </w:r>
      <w:r w:rsidRPr="007D0540">
        <w:rPr>
          <w:rFonts w:ascii="Times New Roman" w:eastAsia="Times New Roman" w:hAnsi="Times New Roman" w:cs="Times New Roman"/>
          <w:lang w:val="en-GB" w:eastAsia="zh-CN"/>
        </w:rPr>
        <w:t xml:space="preserve"> which type of surfactants the </w:t>
      </w:r>
      <w:r w:rsidRPr="007D0540">
        <w:rPr>
          <w:rFonts w:ascii="Times New Roman" w:eastAsia="Times New Roman" w:hAnsi="Times New Roman" w:cs="Times New Roman"/>
          <w:b/>
          <w:bCs/>
          <w:lang w:val="en-GB" w:eastAsia="zh-CN"/>
        </w:rPr>
        <w:t>G</w:t>
      </w:r>
      <w:r w:rsidRPr="007D0540">
        <w:rPr>
          <w:rFonts w:ascii="Times New Roman" w:eastAsia="Times New Roman" w:hAnsi="Times New Roman" w:cs="Times New Roman"/>
          <w:b/>
          <w:bCs/>
          <w:vertAlign w:val="subscript"/>
          <w:lang w:val="en-GB" w:eastAsia="zh-CN"/>
        </w:rPr>
        <w:t>1</w:t>
      </w:r>
      <w:r w:rsidRPr="007D0540">
        <w:rPr>
          <w:rFonts w:ascii="Times New Roman" w:eastAsia="Times New Roman" w:hAnsi="Times New Roman" w:cs="Times New Roman"/>
          <w:b/>
          <w:bCs/>
          <w:lang w:val="en-GB" w:eastAsia="zh-CN"/>
        </w:rPr>
        <w:t xml:space="preserve"> </w:t>
      </w:r>
      <w:r w:rsidRPr="007D0540">
        <w:rPr>
          <w:rFonts w:ascii="Times New Roman" w:eastAsia="Times New Roman" w:hAnsi="Times New Roman" w:cs="Times New Roman"/>
          <w:bCs/>
          <w:lang w:val="en-GB" w:eastAsia="zh-CN"/>
        </w:rPr>
        <w:t xml:space="preserve">and </w:t>
      </w:r>
      <w:r w:rsidRPr="007D0540">
        <w:rPr>
          <w:rFonts w:ascii="Times New Roman" w:eastAsia="Times New Roman" w:hAnsi="Times New Roman" w:cs="Times New Roman"/>
          <w:b/>
          <w:bCs/>
          <w:lang w:val="en-GB" w:eastAsia="zh-CN"/>
        </w:rPr>
        <w:t>G</w:t>
      </w:r>
      <w:r w:rsidRPr="007D0540">
        <w:rPr>
          <w:rFonts w:ascii="Times New Roman" w:eastAsia="Times New Roman" w:hAnsi="Times New Roman" w:cs="Times New Roman"/>
          <w:b/>
          <w:bCs/>
          <w:vertAlign w:val="subscript"/>
          <w:lang w:val="en-GB" w:eastAsia="zh-CN"/>
        </w:rPr>
        <w:t xml:space="preserve">2 </w:t>
      </w:r>
      <w:r w:rsidRPr="007D0540">
        <w:rPr>
          <w:rFonts w:ascii="Times New Roman" w:eastAsia="Times New Roman" w:hAnsi="Times New Roman" w:cs="Times New Roman"/>
          <w:bCs/>
          <w:lang w:val="en-GB" w:eastAsia="zh-CN"/>
        </w:rPr>
        <w:t xml:space="preserve">molecules resemble. </w:t>
      </w:r>
      <w:r w:rsidR="00FB6ADD" w:rsidRPr="00FB6ADD">
        <w:rPr>
          <w:rFonts w:ascii="Times New Roman" w:eastAsia="Times New Roman" w:hAnsi="Times New Roman" w:cs="Times New Roman"/>
          <w:b/>
          <w:u w:val="single"/>
          <w:lang w:val="en-GB" w:eastAsia="zh-CN"/>
        </w:rPr>
        <w:t>Indicate</w:t>
      </w:r>
      <w:r w:rsidR="00FB6ADD">
        <w:rPr>
          <w:rFonts w:ascii="Times New Roman" w:eastAsia="Times New Roman" w:hAnsi="Times New Roman" w:cs="Times New Roman"/>
          <w:bCs/>
          <w:lang w:val="en-GB" w:eastAsia="zh-CN"/>
        </w:rPr>
        <w:t xml:space="preserve"> the</w:t>
      </w:r>
      <w:r w:rsidRPr="007D0540">
        <w:rPr>
          <w:rFonts w:ascii="Times New Roman" w:eastAsia="Times New Roman" w:hAnsi="Times New Roman" w:cs="Times New Roman"/>
          <w:bCs/>
          <w:lang w:val="en-GB" w:eastAsia="zh-CN"/>
        </w:rPr>
        <w:t xml:space="preserve"> type of </w:t>
      </w:r>
      <w:r w:rsidR="00FB6ADD">
        <w:rPr>
          <w:rFonts w:ascii="Times New Roman" w:eastAsia="Times New Roman" w:hAnsi="Times New Roman" w:cs="Times New Roman"/>
          <w:bCs/>
          <w:lang w:val="en-GB" w:eastAsia="zh-CN"/>
        </w:rPr>
        <w:t>assembly</w:t>
      </w:r>
      <w:r w:rsidRPr="007D0540">
        <w:rPr>
          <w:rFonts w:ascii="Times New Roman" w:eastAsia="Times New Roman" w:hAnsi="Times New Roman" w:cs="Times New Roman"/>
          <w:bCs/>
          <w:lang w:val="en-GB" w:eastAsia="zh-CN"/>
        </w:rPr>
        <w:t xml:space="preserve"> they most likely show</w:t>
      </w:r>
      <w:r w:rsidR="00FB6ADD">
        <w:rPr>
          <w:rFonts w:ascii="Times New Roman" w:eastAsia="Times New Roman" w:hAnsi="Times New Roman" w:cs="Times New Roman"/>
          <w:bCs/>
          <w:lang w:val="en-GB" w:eastAsia="zh-CN"/>
        </w:rPr>
        <w:t>.</w:t>
      </w:r>
      <w:r w:rsidRPr="007D0540">
        <w:rPr>
          <w:rFonts w:ascii="Times New Roman" w:eastAsia="Times New Roman" w:hAnsi="Times New Roman" w:cs="Times New Roman"/>
          <w:bCs/>
          <w:lang w:val="en-GB" w:eastAsia="zh-CN"/>
        </w:rPr>
        <w:t xml:space="preserve"> </w:t>
      </w:r>
      <w:r w:rsidRPr="00FB6ADD">
        <w:rPr>
          <w:rFonts w:ascii="Times New Roman" w:eastAsia="Times New Roman" w:hAnsi="Times New Roman" w:cs="Times New Roman"/>
          <w:b/>
          <w:u w:val="single"/>
          <w:lang w:val="en-GB" w:eastAsia="zh-CN"/>
        </w:rPr>
        <w:t>Specify</w:t>
      </w:r>
      <w:r w:rsidRPr="007D0540">
        <w:rPr>
          <w:rFonts w:ascii="Times New Roman" w:eastAsia="Times New Roman" w:hAnsi="Times New Roman" w:cs="Times New Roman"/>
          <w:bCs/>
          <w:lang w:val="en-GB" w:eastAsia="zh-CN"/>
        </w:rPr>
        <w:t xml:space="preserve"> without calculations.</w:t>
      </w:r>
      <w:r w:rsidRPr="007D0540">
        <w:rPr>
          <w:rFonts w:ascii="Times New Roman" w:hAnsi="Times New Roman" w:cs="Times New Roman"/>
          <w:lang w:val="en-GB"/>
        </w:rPr>
        <w:t xml:space="preserve"> </w:t>
      </w:r>
    </w:p>
    <w:p w14:paraId="1BEB1694" w14:textId="7DF2824C" w:rsidR="00235194" w:rsidRPr="007D0540" w:rsidRDefault="003B2AA0">
      <w:pPr>
        <w:pStyle w:val="Lijstalinea"/>
        <w:numPr>
          <w:ilvl w:val="0"/>
          <w:numId w:val="29"/>
        </w:numPr>
        <w:spacing w:after="0"/>
        <w:ind w:left="426" w:hanging="426"/>
        <w:contextualSpacing w:val="0"/>
        <w:jc w:val="both"/>
        <w:rPr>
          <w:rFonts w:ascii="Times New Roman" w:hAnsi="Times New Roman" w:cs="Times New Roman"/>
          <w:bCs/>
          <w:lang w:val="en-GB"/>
        </w:rPr>
      </w:pPr>
      <w:r>
        <w:rPr>
          <w:rFonts w:ascii="Times New Roman" w:eastAsia="Times New Roman" w:hAnsi="Times New Roman" w:cs="Times New Roman"/>
          <w:b/>
          <w:bCs/>
          <w:u w:val="single"/>
          <w:lang w:val="en-GB" w:eastAsia="zh-CN"/>
        </w:rPr>
        <w:t>Choose</w:t>
      </w:r>
      <w:r w:rsidR="00235194" w:rsidRPr="007D0540">
        <w:rPr>
          <w:rFonts w:ascii="Times New Roman" w:eastAsia="Times New Roman" w:hAnsi="Times New Roman" w:cs="Times New Roman"/>
          <w:bCs/>
          <w:lang w:val="en-GB" w:eastAsia="zh-CN"/>
        </w:rPr>
        <w:t xml:space="preserve"> the main purpose of adding HCl at the end of the synthesis</w:t>
      </w:r>
      <w:r>
        <w:rPr>
          <w:rFonts w:ascii="Times New Roman" w:eastAsia="Times New Roman" w:hAnsi="Times New Roman" w:cs="Times New Roman"/>
          <w:bCs/>
          <w:lang w:val="en-GB" w:eastAsia="zh-CN"/>
        </w:rPr>
        <w:t>:</w:t>
      </w:r>
    </w:p>
    <w:p w14:paraId="24CDF798" w14:textId="3AAFDB64" w:rsidR="00235194" w:rsidRPr="003B2AA0" w:rsidRDefault="003B2AA0">
      <w:pPr>
        <w:pStyle w:val="Lijstalinea"/>
        <w:numPr>
          <w:ilvl w:val="0"/>
          <w:numId w:val="61"/>
        </w:numPr>
        <w:spacing w:before="120" w:after="120"/>
        <w:ind w:left="567" w:hanging="141"/>
        <w:jc w:val="both"/>
        <w:rPr>
          <w:rFonts w:ascii="Times New Roman" w:eastAsia="Times New Roman" w:hAnsi="Times New Roman" w:cs="Times New Roman"/>
          <w:bCs/>
          <w:lang w:val="en-GB" w:eastAsia="zh-CN"/>
        </w:rPr>
      </w:pPr>
      <w:r>
        <w:rPr>
          <w:rFonts w:ascii="Times New Roman" w:eastAsia="Times New Roman" w:hAnsi="Times New Roman" w:cs="Times New Roman"/>
          <w:bCs/>
          <w:lang w:val="en-GB" w:eastAsia="zh-CN"/>
        </w:rPr>
        <w:t>t</w:t>
      </w:r>
      <w:r w:rsidR="00235194" w:rsidRPr="003B2AA0">
        <w:rPr>
          <w:rFonts w:ascii="Times New Roman" w:eastAsia="Times New Roman" w:hAnsi="Times New Roman" w:cs="Times New Roman"/>
          <w:bCs/>
          <w:lang w:val="en-GB" w:eastAsia="zh-CN"/>
        </w:rPr>
        <w:t>o hydrolyse unreacted P–Cl bonds for purification</w:t>
      </w:r>
      <w:r>
        <w:rPr>
          <w:rFonts w:ascii="Times New Roman" w:eastAsia="Times New Roman" w:hAnsi="Times New Roman" w:cs="Times New Roman"/>
          <w:bCs/>
          <w:lang w:val="en-GB" w:eastAsia="zh-CN"/>
        </w:rPr>
        <w:t>;</w:t>
      </w:r>
    </w:p>
    <w:p w14:paraId="60416EB6" w14:textId="673477DF" w:rsidR="003B2AA0" w:rsidRPr="003B2AA0" w:rsidRDefault="003B2AA0">
      <w:pPr>
        <w:pStyle w:val="Lijstalinea"/>
        <w:numPr>
          <w:ilvl w:val="0"/>
          <w:numId w:val="61"/>
        </w:numPr>
        <w:spacing w:before="120" w:after="120"/>
        <w:ind w:left="567" w:hanging="141"/>
        <w:jc w:val="both"/>
        <w:rPr>
          <w:rFonts w:ascii="Times New Roman" w:hAnsi="Times New Roman" w:cs="Times New Roman"/>
          <w:bCs/>
          <w:lang w:val="en-GB"/>
        </w:rPr>
      </w:pPr>
      <w:r>
        <w:rPr>
          <w:rFonts w:ascii="Times New Roman" w:eastAsia="Times New Roman" w:hAnsi="Times New Roman" w:cs="Times New Roman"/>
          <w:bCs/>
          <w:lang w:val="en-GB" w:eastAsia="zh-CN"/>
        </w:rPr>
        <w:t>t</w:t>
      </w:r>
      <w:r w:rsidR="00235194" w:rsidRPr="003B2AA0">
        <w:rPr>
          <w:rFonts w:ascii="Times New Roman" w:eastAsia="Times New Roman" w:hAnsi="Times New Roman" w:cs="Times New Roman"/>
          <w:bCs/>
          <w:lang w:val="en-GB" w:eastAsia="zh-CN"/>
        </w:rPr>
        <w:t>o make the fluorescent label brighter</w:t>
      </w:r>
      <w:r>
        <w:rPr>
          <w:rFonts w:ascii="Times New Roman" w:eastAsia="Times New Roman" w:hAnsi="Times New Roman" w:cs="Times New Roman"/>
          <w:bCs/>
          <w:lang w:val="en-GB" w:eastAsia="zh-CN"/>
        </w:rPr>
        <w:t>;</w:t>
      </w:r>
    </w:p>
    <w:p w14:paraId="079372FD" w14:textId="10CE2F19" w:rsidR="003B2AA0" w:rsidRPr="003B2AA0" w:rsidRDefault="003B2AA0">
      <w:pPr>
        <w:pStyle w:val="Lijstalinea"/>
        <w:numPr>
          <w:ilvl w:val="0"/>
          <w:numId w:val="61"/>
        </w:numPr>
        <w:spacing w:before="120" w:after="120"/>
        <w:ind w:left="567" w:hanging="141"/>
        <w:jc w:val="both"/>
        <w:rPr>
          <w:rFonts w:ascii="Times New Roman" w:hAnsi="Times New Roman" w:cs="Times New Roman"/>
          <w:lang w:val="en-GB"/>
        </w:rPr>
      </w:pPr>
      <w:r>
        <w:rPr>
          <w:rFonts w:ascii="Times New Roman" w:eastAsia="Times New Roman" w:hAnsi="Times New Roman" w:cs="Times New Roman"/>
          <w:bCs/>
          <w:lang w:val="en-GB" w:eastAsia="zh-CN"/>
        </w:rPr>
        <w:t>t</w:t>
      </w:r>
      <w:r w:rsidR="00235194" w:rsidRPr="003B2AA0">
        <w:rPr>
          <w:rFonts w:ascii="Times New Roman" w:eastAsia="Times New Roman" w:hAnsi="Times New Roman" w:cs="Times New Roman"/>
          <w:bCs/>
          <w:lang w:val="en-GB" w:eastAsia="zh-CN"/>
        </w:rPr>
        <w:t>o create a water-soluble, positively charged form that will show biological activity</w:t>
      </w:r>
      <w:r w:rsidR="00C51229">
        <w:rPr>
          <w:rFonts w:ascii="Times New Roman" w:eastAsia="Times New Roman" w:hAnsi="Times New Roman" w:cs="Times New Roman"/>
          <w:bCs/>
          <w:lang w:val="en-GB" w:eastAsia="zh-CN"/>
        </w:rPr>
        <w:t>;</w:t>
      </w:r>
    </w:p>
    <w:p w14:paraId="7C96D9B5" w14:textId="58916828" w:rsidR="00235194" w:rsidRPr="003B2AA0" w:rsidRDefault="00C51229">
      <w:pPr>
        <w:pStyle w:val="Lijstalinea"/>
        <w:numPr>
          <w:ilvl w:val="0"/>
          <w:numId w:val="61"/>
        </w:numPr>
        <w:spacing w:before="120" w:after="120"/>
        <w:ind w:left="567" w:hanging="141"/>
        <w:jc w:val="both"/>
        <w:rPr>
          <w:rFonts w:ascii="Times New Roman" w:hAnsi="Times New Roman" w:cs="Times New Roman"/>
          <w:lang w:val="en-GB"/>
        </w:rPr>
      </w:pPr>
      <w:r>
        <w:rPr>
          <w:rFonts w:ascii="Times New Roman" w:eastAsia="Times New Roman" w:hAnsi="Times New Roman" w:cs="Times New Roman"/>
          <w:bCs/>
          <w:lang w:val="en-GB" w:eastAsia="zh-CN"/>
        </w:rPr>
        <w:t>t</w:t>
      </w:r>
      <w:r w:rsidR="00235194" w:rsidRPr="003B2AA0">
        <w:rPr>
          <w:rFonts w:ascii="Times New Roman" w:eastAsia="Times New Roman" w:hAnsi="Times New Roman" w:cs="Times New Roman"/>
          <w:bCs/>
          <w:lang w:val="en-GB" w:eastAsia="zh-CN"/>
        </w:rPr>
        <w:t>o rigidify the dendron structure via cyclisation</w:t>
      </w:r>
      <w:r>
        <w:rPr>
          <w:rFonts w:ascii="Times New Roman" w:eastAsia="Times New Roman" w:hAnsi="Times New Roman" w:cs="Times New Roman"/>
          <w:bCs/>
          <w:lang w:val="en-GB" w:eastAsia="zh-CN"/>
        </w:rPr>
        <w:t>.</w:t>
      </w:r>
    </w:p>
    <w:p w14:paraId="422AED50" w14:textId="5265AFAD" w:rsidR="00235194" w:rsidRPr="007D0540" w:rsidRDefault="00235194" w:rsidP="00235194">
      <w:pPr>
        <w:spacing w:before="120" w:after="120"/>
        <w:jc w:val="both"/>
        <w:rPr>
          <w:rFonts w:ascii="Times New Roman" w:eastAsia="Times New Roman" w:hAnsi="Times New Roman" w:cs="Times New Roman"/>
          <w:color w:val="231F20"/>
          <w:lang w:val="en-GB"/>
        </w:rPr>
      </w:pPr>
      <w:r w:rsidRPr="007D0540">
        <w:rPr>
          <w:rFonts w:ascii="Times New Roman" w:eastAsia="Times New Roman" w:hAnsi="Times New Roman" w:cs="Times New Roman"/>
          <w:color w:val="231F20"/>
          <w:lang w:val="en-GB"/>
        </w:rPr>
        <w:t xml:space="preserve">In contrast to </w:t>
      </w:r>
      <w:r w:rsidRPr="007D0540">
        <w:rPr>
          <w:rFonts w:ascii="Times New Roman" w:eastAsia="Times New Roman" w:hAnsi="Times New Roman" w:cs="Times New Roman"/>
          <w:b/>
          <w:color w:val="231F20"/>
          <w:lang w:val="en-GB"/>
        </w:rPr>
        <w:t>G</w:t>
      </w:r>
      <w:r w:rsidRPr="007D0540">
        <w:rPr>
          <w:rFonts w:ascii="Times New Roman" w:eastAsia="Times New Roman" w:hAnsi="Times New Roman" w:cs="Times New Roman"/>
          <w:b/>
          <w:color w:val="231F20"/>
          <w:vertAlign w:val="subscript"/>
          <w:lang w:val="en-GB"/>
        </w:rPr>
        <w:t>1</w:t>
      </w:r>
      <w:r w:rsidRPr="007D0540">
        <w:rPr>
          <w:rFonts w:ascii="Times New Roman" w:eastAsia="Times New Roman" w:hAnsi="Times New Roman" w:cs="Times New Roman"/>
          <w:color w:val="231F20"/>
          <w:lang w:val="en-GB"/>
        </w:rPr>
        <w:t xml:space="preserve"> and </w:t>
      </w:r>
      <w:r w:rsidRPr="007D0540">
        <w:rPr>
          <w:rFonts w:ascii="Times New Roman" w:eastAsia="Times New Roman" w:hAnsi="Times New Roman" w:cs="Times New Roman"/>
          <w:b/>
          <w:color w:val="231F20"/>
          <w:lang w:val="en-GB"/>
        </w:rPr>
        <w:t>G</w:t>
      </w:r>
      <w:r w:rsidRPr="007D0540">
        <w:rPr>
          <w:rFonts w:ascii="Times New Roman" w:eastAsia="Times New Roman" w:hAnsi="Times New Roman" w:cs="Times New Roman"/>
          <w:b/>
          <w:color w:val="231F20"/>
          <w:vertAlign w:val="subscript"/>
          <w:lang w:val="en-GB"/>
        </w:rPr>
        <w:t>2</w:t>
      </w:r>
      <w:r w:rsidRPr="007D0540">
        <w:rPr>
          <w:rFonts w:ascii="Times New Roman" w:eastAsia="Times New Roman" w:hAnsi="Times New Roman" w:cs="Times New Roman"/>
          <w:color w:val="231F20"/>
          <w:lang w:val="en-GB"/>
        </w:rPr>
        <w:t xml:space="preserve">, in a series of amphiphilic polystyrene (PS)-poly(propylene imine) dendrimer </w:t>
      </w:r>
      <w:proofErr w:type="spellStart"/>
      <w:r w:rsidRPr="007D0540">
        <w:rPr>
          <w:rFonts w:ascii="Times New Roman" w:eastAsia="Times New Roman" w:hAnsi="Times New Roman" w:cs="Times New Roman"/>
          <w:color w:val="231F20"/>
          <w:lang w:val="en-GB"/>
        </w:rPr>
        <w:t>diblock</w:t>
      </w:r>
      <w:proofErr w:type="spellEnd"/>
      <w:r w:rsidRPr="007D0540">
        <w:rPr>
          <w:rFonts w:ascii="Times New Roman" w:eastAsia="Times New Roman" w:hAnsi="Times New Roman" w:cs="Times New Roman"/>
          <w:color w:val="231F20"/>
          <w:lang w:val="en-GB"/>
        </w:rPr>
        <w:t xml:space="preserve"> copolymers</w:t>
      </w:r>
      <w:r w:rsidR="001940E1">
        <w:rPr>
          <w:rFonts w:ascii="Times New Roman" w:eastAsia="Times New Roman" w:hAnsi="Times New Roman" w:cs="Times New Roman"/>
          <w:color w:val="231F20"/>
          <w:lang w:val="en-GB"/>
        </w:rPr>
        <w:t xml:space="preserve"> </w:t>
      </w:r>
      <w:r w:rsidR="001940E1" w:rsidRPr="001940E1">
        <w:rPr>
          <w:rFonts w:ascii="Times New Roman" w:eastAsia="Times New Roman" w:hAnsi="Times New Roman" w:cs="Times New Roman"/>
          <w:b/>
          <w:bCs/>
          <w:color w:val="231F20"/>
          <w:lang w:val="en-GB"/>
        </w:rPr>
        <w:t>Gen1</w:t>
      </w:r>
      <w:r w:rsidR="001940E1">
        <w:rPr>
          <w:rFonts w:ascii="Times New Roman" w:eastAsia="Times New Roman" w:hAnsi="Times New Roman" w:cs="Times New Roman"/>
          <w:color w:val="231F20"/>
          <w:lang w:val="en-GB"/>
        </w:rPr>
        <w:t>–</w:t>
      </w:r>
      <w:r w:rsidR="001940E1" w:rsidRPr="001940E1">
        <w:rPr>
          <w:rFonts w:ascii="Times New Roman" w:eastAsia="Times New Roman" w:hAnsi="Times New Roman" w:cs="Times New Roman"/>
          <w:b/>
          <w:bCs/>
          <w:color w:val="231F20"/>
          <w:lang w:val="en-GB"/>
        </w:rPr>
        <w:t>Gen3</w:t>
      </w:r>
      <w:r w:rsidR="00D246E0" w:rsidRPr="00D246E0">
        <w:rPr>
          <w:rFonts w:ascii="Times New Roman" w:eastAsia="Times New Roman" w:hAnsi="Times New Roman" w:cs="Times New Roman"/>
          <w:color w:val="231F20"/>
          <w:lang w:val="en-GB"/>
        </w:rPr>
        <w:t>,</w:t>
      </w:r>
      <w:r w:rsidRPr="007D0540">
        <w:rPr>
          <w:rFonts w:ascii="Times New Roman" w:eastAsia="Times New Roman" w:hAnsi="Times New Roman" w:cs="Times New Roman"/>
          <w:color w:val="231F20"/>
          <w:lang w:val="en-GB"/>
        </w:rPr>
        <w:t xml:space="preserve"> varying in head group size, the form of micelles within a polar medium </w:t>
      </w:r>
      <w:r w:rsidR="008A0546">
        <w:rPr>
          <w:rFonts w:ascii="Times New Roman" w:eastAsia="Times New Roman" w:hAnsi="Times New Roman" w:cs="Times New Roman"/>
          <w:color w:val="231F20"/>
          <w:lang w:val="en-GB"/>
        </w:rPr>
        <w:t>depends</w:t>
      </w:r>
      <w:r w:rsidRPr="007D0540">
        <w:rPr>
          <w:rFonts w:ascii="Times New Roman" w:eastAsia="Times New Roman" w:hAnsi="Times New Roman" w:cs="Times New Roman"/>
          <w:color w:val="231F20"/>
          <w:lang w:val="en-GB"/>
        </w:rPr>
        <w:t xml:space="preserve"> on the</w:t>
      </w:r>
      <w:r w:rsidR="00A80BFE">
        <w:rPr>
          <w:rFonts w:ascii="Times New Roman" w:eastAsia="Times New Roman" w:hAnsi="Times New Roman" w:cs="Times New Roman"/>
          <w:color w:val="231F20"/>
          <w:lang w:val="en-GB"/>
        </w:rPr>
        <w:t xml:space="preserve"> generation</w:t>
      </w:r>
      <w:r w:rsidRPr="007D0540">
        <w:rPr>
          <w:rFonts w:ascii="Times New Roman" w:eastAsia="Times New Roman" w:hAnsi="Times New Roman" w:cs="Times New Roman"/>
          <w:color w:val="231F20"/>
          <w:lang w:val="en-GB"/>
        </w:rPr>
        <w:t xml:space="preserve"> </w:t>
      </w:r>
      <w:r w:rsidR="00D246E0">
        <w:rPr>
          <w:rFonts w:ascii="Times New Roman" w:eastAsia="Times New Roman" w:hAnsi="Times New Roman" w:cs="Times New Roman"/>
          <w:color w:val="231F20"/>
          <w:lang w:val="en-GB"/>
        </w:rPr>
        <w:t>number</w:t>
      </w:r>
      <w:r w:rsidRPr="007D0540">
        <w:rPr>
          <w:rFonts w:ascii="Times New Roman" w:eastAsia="Times New Roman" w:hAnsi="Times New Roman" w:cs="Times New Roman"/>
          <w:color w:val="231F20"/>
          <w:lang w:val="en-GB"/>
        </w:rPr>
        <w:t xml:space="preserve">. </w:t>
      </w:r>
    </w:p>
    <w:p w14:paraId="03DEF9F2" w14:textId="77777777" w:rsidR="00235194" w:rsidRPr="007D0540" w:rsidRDefault="00235194" w:rsidP="00235194">
      <w:pPr>
        <w:spacing w:before="120" w:after="120"/>
        <w:jc w:val="center"/>
        <w:rPr>
          <w:rFonts w:ascii="Times New Roman" w:hAnsi="Times New Roman" w:cs="Times New Roman"/>
          <w:lang w:val="en-GB"/>
        </w:rPr>
      </w:pPr>
      <w:r w:rsidRPr="007D0540">
        <w:rPr>
          <w:rFonts w:ascii="Times New Roman" w:hAnsi="Times New Roman" w:cs="Times New Roman"/>
          <w:noProof/>
          <w:lang w:eastAsia="ru-RU"/>
        </w:rPr>
        <w:lastRenderedPageBreak/>
        <w:drawing>
          <wp:inline distT="0" distB="0" distL="0" distR="0" wp14:anchorId="38C1FD07" wp14:editId="0514D8FA">
            <wp:extent cx="5933440" cy="7218680"/>
            <wp:effectExtent l="0" t="0" r="0" b="0"/>
            <wp:docPr id="103" name="_x0000_i1070"/>
            <wp:cNvGraphicFramePr/>
            <a:graphic xmlns:a="http://schemas.openxmlformats.org/drawingml/2006/main">
              <a:graphicData uri="http://schemas.openxmlformats.org/drawingml/2006/picture">
                <pic:pic xmlns:pic="http://schemas.openxmlformats.org/drawingml/2006/picture">
                  <pic:nvPicPr>
                    <pic:cNvPr id="0" name="" descr="micelles2"/>
                    <pic:cNvPicPr/>
                  </pic:nvPicPr>
                  <pic:blipFill rotWithShape="1">
                    <a:blip r:embed="rId56"/>
                    <a:stretch/>
                  </pic:blipFill>
                  <pic:spPr bwMode="auto">
                    <a:xfrm>
                      <a:off x="0" y="0"/>
                      <a:ext cx="5933440" cy="7218680"/>
                    </a:xfrm>
                    <a:prstGeom prst="rect">
                      <a:avLst/>
                    </a:prstGeom>
                    <a:noFill/>
                  </pic:spPr>
                </pic:pic>
              </a:graphicData>
            </a:graphic>
          </wp:inline>
        </w:drawing>
      </w:r>
    </w:p>
    <w:p w14:paraId="3030E198" w14:textId="59AA9388" w:rsidR="00235194" w:rsidRPr="007D0540" w:rsidRDefault="00235194">
      <w:pPr>
        <w:pStyle w:val="Lijstalinea"/>
        <w:numPr>
          <w:ilvl w:val="0"/>
          <w:numId w:val="29"/>
        </w:numPr>
        <w:spacing w:before="120" w:after="120" w:line="278" w:lineRule="auto"/>
        <w:ind w:left="426" w:hanging="426"/>
        <w:contextualSpacing w:val="0"/>
        <w:jc w:val="both"/>
        <w:rPr>
          <w:rFonts w:ascii="Times New Roman" w:hAnsi="Times New Roman" w:cs="Times New Roman"/>
          <w:i/>
          <w:color w:val="202122"/>
          <w:shd w:val="clear" w:color="auto" w:fill="FFFFFF"/>
          <w:lang w:val="en-GB"/>
        </w:rPr>
      </w:pPr>
      <w:r w:rsidRPr="007D0540">
        <w:rPr>
          <w:rFonts w:ascii="Times New Roman" w:eastAsia="Times New Roman" w:hAnsi="Times New Roman" w:cs="Times New Roman"/>
          <w:b/>
          <w:color w:val="202122"/>
          <w:u w:val="single"/>
          <w:shd w:val="clear" w:color="auto" w:fill="FFFFFF"/>
          <w:lang w:val="en-GB"/>
        </w:rPr>
        <w:t>Propose</w:t>
      </w:r>
      <w:r w:rsidRPr="007D0540">
        <w:rPr>
          <w:rFonts w:ascii="Times New Roman" w:eastAsia="Times New Roman" w:hAnsi="Times New Roman" w:cs="Times New Roman"/>
          <w:color w:val="202122"/>
          <w:shd w:val="clear" w:color="auto" w:fill="FFFFFF"/>
          <w:lang w:val="en-GB"/>
        </w:rPr>
        <w:t xml:space="preserve"> the forms of micelle in which </w:t>
      </w:r>
      <w:r w:rsidRPr="000B734C">
        <w:rPr>
          <w:rFonts w:ascii="Times New Roman" w:eastAsia="Times New Roman" w:hAnsi="Times New Roman" w:cs="Times New Roman"/>
          <w:b/>
          <w:bCs/>
          <w:color w:val="202122"/>
          <w:shd w:val="clear" w:color="auto" w:fill="FFFFFF"/>
          <w:lang w:val="en-GB"/>
        </w:rPr>
        <w:t>Gen</w:t>
      </w:r>
      <w:r w:rsidR="000B734C" w:rsidRPr="000B734C">
        <w:rPr>
          <w:rFonts w:ascii="Times New Roman" w:eastAsia="Times New Roman" w:hAnsi="Times New Roman" w:cs="Times New Roman"/>
          <w:b/>
          <w:bCs/>
          <w:color w:val="202122"/>
          <w:shd w:val="clear" w:color="auto" w:fill="FFFFFF"/>
          <w:lang w:val="en-GB"/>
        </w:rPr>
        <w:t>1</w:t>
      </w:r>
      <w:r w:rsidRPr="007D0540">
        <w:rPr>
          <w:rFonts w:ascii="Times New Roman" w:eastAsia="Times New Roman" w:hAnsi="Times New Roman" w:cs="Times New Roman"/>
          <w:color w:val="202122"/>
          <w:shd w:val="clear" w:color="auto" w:fill="FFFFFF"/>
          <w:lang w:val="en-GB"/>
        </w:rPr>
        <w:t xml:space="preserve">, </w:t>
      </w:r>
      <w:r w:rsidRPr="000B734C">
        <w:rPr>
          <w:rFonts w:ascii="Times New Roman" w:eastAsia="Times New Roman" w:hAnsi="Times New Roman" w:cs="Times New Roman"/>
          <w:b/>
          <w:bCs/>
          <w:color w:val="202122"/>
          <w:shd w:val="clear" w:color="auto" w:fill="FFFFFF"/>
          <w:lang w:val="en-GB"/>
        </w:rPr>
        <w:t>Gen</w:t>
      </w:r>
      <w:r w:rsidR="000B734C" w:rsidRPr="000B734C">
        <w:rPr>
          <w:rFonts w:ascii="Times New Roman" w:eastAsia="Times New Roman" w:hAnsi="Times New Roman" w:cs="Times New Roman"/>
          <w:b/>
          <w:bCs/>
          <w:color w:val="202122"/>
          <w:shd w:val="clear" w:color="auto" w:fill="FFFFFF"/>
          <w:lang w:val="en-GB"/>
        </w:rPr>
        <w:t>2</w:t>
      </w:r>
      <w:r w:rsidRPr="007D0540">
        <w:rPr>
          <w:rFonts w:ascii="Times New Roman" w:eastAsia="Times New Roman" w:hAnsi="Times New Roman" w:cs="Times New Roman"/>
          <w:color w:val="202122"/>
          <w:shd w:val="clear" w:color="auto" w:fill="FFFFFF"/>
          <w:lang w:val="en-GB"/>
        </w:rPr>
        <w:t xml:space="preserve"> and </w:t>
      </w:r>
      <w:r w:rsidRPr="000B734C">
        <w:rPr>
          <w:rFonts w:ascii="Times New Roman" w:eastAsia="Times New Roman" w:hAnsi="Times New Roman" w:cs="Times New Roman"/>
          <w:b/>
          <w:bCs/>
          <w:color w:val="202122"/>
          <w:shd w:val="clear" w:color="auto" w:fill="FFFFFF"/>
          <w:lang w:val="en-GB"/>
        </w:rPr>
        <w:t>Gen</w:t>
      </w:r>
      <w:r w:rsidR="000B734C" w:rsidRPr="000B734C">
        <w:rPr>
          <w:rFonts w:ascii="Times New Roman" w:eastAsia="Times New Roman" w:hAnsi="Times New Roman" w:cs="Times New Roman"/>
          <w:b/>
          <w:bCs/>
          <w:color w:val="202122"/>
          <w:shd w:val="clear" w:color="auto" w:fill="FFFFFF"/>
          <w:lang w:val="en-GB"/>
        </w:rPr>
        <w:t>3</w:t>
      </w:r>
      <w:r w:rsidRPr="007D0540">
        <w:rPr>
          <w:rFonts w:ascii="Times New Roman" w:eastAsia="Times New Roman" w:hAnsi="Times New Roman" w:cs="Times New Roman"/>
          <w:color w:val="202122"/>
          <w:shd w:val="clear" w:color="auto" w:fill="FFFFFF"/>
          <w:lang w:val="en-GB"/>
        </w:rPr>
        <w:t xml:space="preserve"> are assembled in water, if each generation forms a distinct micelle type. </w:t>
      </w:r>
    </w:p>
    <w:p w14:paraId="126A9B6B" w14:textId="77777777" w:rsidR="00D246E0" w:rsidRDefault="00D246E0">
      <w:pPr>
        <w:spacing w:after="160" w:line="278" w:lineRule="auto"/>
        <w:rPr>
          <w:rFonts w:ascii="Times New Roman" w:eastAsia="Times New Roman" w:hAnsi="Times New Roman" w:cs="Times New Roman"/>
          <w:b/>
          <w:color w:val="202122"/>
          <w:u w:val="single"/>
          <w:shd w:val="clear" w:color="auto" w:fill="FFFFFF"/>
          <w:lang w:val="en-GB"/>
        </w:rPr>
      </w:pPr>
      <w:r>
        <w:rPr>
          <w:rFonts w:ascii="Times New Roman" w:eastAsia="Times New Roman" w:hAnsi="Times New Roman" w:cs="Times New Roman"/>
          <w:b/>
          <w:color w:val="202122"/>
          <w:u w:val="single"/>
          <w:shd w:val="clear" w:color="auto" w:fill="FFFFFF"/>
          <w:lang w:val="en-GB"/>
        </w:rPr>
        <w:br w:type="page"/>
      </w:r>
    </w:p>
    <w:p w14:paraId="5E4B5E48" w14:textId="221172B7" w:rsidR="00235194" w:rsidRPr="001E4504" w:rsidRDefault="00235194" w:rsidP="00235194">
      <w:pPr>
        <w:spacing w:before="120" w:after="120"/>
        <w:jc w:val="both"/>
        <w:rPr>
          <w:rFonts w:ascii="Times New Roman" w:hAnsi="Times New Roman" w:cs="Times New Roman"/>
          <w:b/>
          <w:color w:val="202122"/>
          <w:shd w:val="clear" w:color="auto" w:fill="FFFFFF"/>
          <w:lang w:val="en-GB"/>
        </w:rPr>
      </w:pPr>
      <w:r w:rsidRPr="001E4504">
        <w:rPr>
          <w:rFonts w:ascii="Times New Roman" w:eastAsia="Times New Roman" w:hAnsi="Times New Roman" w:cs="Times New Roman"/>
          <w:b/>
          <w:color w:val="202122"/>
          <w:shd w:val="clear" w:color="auto" w:fill="FFFFFF"/>
          <w:lang w:val="en-GB"/>
        </w:rPr>
        <w:lastRenderedPageBreak/>
        <w:t>Part 2. Thermodynamics of micelle formation</w:t>
      </w:r>
    </w:p>
    <w:p w14:paraId="0C6CD6BD" w14:textId="77777777" w:rsidR="00235194" w:rsidRPr="007D0540" w:rsidRDefault="00235194" w:rsidP="00235194">
      <w:pPr>
        <w:spacing w:before="120" w:after="120"/>
        <w:jc w:val="both"/>
        <w:rPr>
          <w:rFonts w:ascii="Times New Roman" w:hAnsi="Times New Roman" w:cs="Times New Roman"/>
          <w:color w:val="202122"/>
          <w:shd w:val="clear" w:color="auto" w:fill="FFFFFF"/>
          <w:lang w:val="en-GB"/>
        </w:rPr>
      </w:pPr>
      <w:r w:rsidRPr="007D0540">
        <w:rPr>
          <w:rFonts w:ascii="Times New Roman" w:eastAsia="Times New Roman" w:hAnsi="Times New Roman" w:cs="Times New Roman"/>
          <w:color w:val="202122"/>
          <w:shd w:val="clear" w:color="auto" w:fill="FFFFFF"/>
          <w:lang w:val="en-GB"/>
        </w:rPr>
        <w:t xml:space="preserve">The micelle formation process can be seen as an equilibrium between two states: </w:t>
      </w:r>
    </w:p>
    <w:p w14:paraId="79494C69" w14:textId="6E9358AD" w:rsidR="00653BF5" w:rsidRPr="00653BF5" w:rsidRDefault="00653BF5" w:rsidP="00235194">
      <w:pPr>
        <w:spacing w:before="120" w:after="120"/>
        <w:jc w:val="center"/>
        <w:rPr>
          <w:rFonts w:ascii="Times New Roman" w:eastAsiaTheme="minorEastAsia" w:hAnsi="Times New Roman" w:cs="Times New Roman"/>
          <w:color w:val="202122"/>
          <w:shd w:val="clear" w:color="auto" w:fill="FFFFFF"/>
          <w:vertAlign w:val="subscript"/>
          <w:lang w:val="en-GB" w:bidi="en-GB"/>
        </w:rPr>
      </w:pPr>
      <w:r w:rsidRPr="00653BF5">
        <w:rPr>
          <w:rFonts w:ascii="Times New Roman" w:eastAsiaTheme="minorEastAsia" w:hAnsi="Times New Roman" w:cs="Times New Roman"/>
          <w:i/>
          <w:iCs/>
          <w:color w:val="202122"/>
          <w:shd w:val="clear" w:color="auto" w:fill="FFFFFF"/>
          <w:lang w:val="en-GB" w:bidi="en-GB"/>
        </w:rPr>
        <w:t>n</w:t>
      </w:r>
      <w:r>
        <w:rPr>
          <w:rFonts w:ascii="Times New Roman" w:eastAsiaTheme="minorEastAsia" w:hAnsi="Times New Roman" w:cs="Times New Roman"/>
          <w:color w:val="202122"/>
          <w:shd w:val="clear" w:color="auto" w:fill="FFFFFF"/>
          <w:lang w:val="en-GB" w:bidi="en-GB"/>
        </w:rPr>
        <w:t>[M](surfactant)</w:t>
      </w:r>
      <w:r w:rsidRPr="00653BF5">
        <w:rPr>
          <w:rFonts w:ascii="Times New Roman" w:eastAsiaTheme="minorEastAsia" w:hAnsi="Times New Roman" w:cs="Times New Roman"/>
          <w:color w:val="202122"/>
          <w:shd w:val="clear" w:color="auto" w:fill="FFFFFF"/>
          <w:lang w:val="en-GB" w:bidi="en-GB"/>
        </w:rPr>
        <w:t xml:space="preserve"> </w:t>
      </w:r>
      <w:r w:rsidRPr="00653BF5">
        <w:rPr>
          <w:rFonts w:ascii="Cambria Math" w:eastAsiaTheme="minorEastAsia" w:hAnsi="Cambria Math" w:cs="Cambria Math"/>
          <w:color w:val="202122"/>
          <w:shd w:val="clear" w:color="auto" w:fill="FFFFFF"/>
          <w:lang w:val="en-GB" w:bidi="en-GB"/>
        </w:rPr>
        <w:t>⇌</w:t>
      </w:r>
      <w:r w:rsidRPr="00653BF5">
        <w:rPr>
          <w:rFonts w:ascii="Times New Roman" w:eastAsiaTheme="minorEastAsia" w:hAnsi="Times New Roman" w:cs="Times New Roman"/>
          <w:color w:val="202122"/>
          <w:shd w:val="clear" w:color="auto" w:fill="FFFFFF"/>
          <w:lang w:val="en-GB" w:bidi="en-GB"/>
        </w:rPr>
        <w:t xml:space="preserve"> </w:t>
      </w:r>
      <w:r>
        <w:rPr>
          <w:rFonts w:ascii="Times New Roman" w:eastAsiaTheme="minorEastAsia" w:hAnsi="Times New Roman" w:cs="Times New Roman"/>
          <w:color w:val="202122"/>
          <w:shd w:val="clear" w:color="auto" w:fill="FFFFFF"/>
          <w:lang w:val="en-GB" w:bidi="en-GB"/>
        </w:rPr>
        <w:t>[M</w:t>
      </w:r>
      <w:r w:rsidRPr="00653BF5">
        <w:rPr>
          <w:rFonts w:ascii="Times New Roman" w:eastAsiaTheme="minorEastAsia" w:hAnsi="Times New Roman" w:cs="Times New Roman"/>
          <w:i/>
          <w:iCs/>
          <w:color w:val="202122"/>
          <w:shd w:val="clear" w:color="auto" w:fill="FFFFFF"/>
          <w:vertAlign w:val="subscript"/>
          <w:lang w:val="en-GB" w:bidi="en-GB"/>
        </w:rPr>
        <w:t>n</w:t>
      </w:r>
      <w:r w:rsidRPr="00653BF5">
        <w:rPr>
          <w:rFonts w:ascii="Times New Roman" w:eastAsiaTheme="minorEastAsia" w:hAnsi="Times New Roman" w:cs="Times New Roman"/>
          <w:color w:val="202122"/>
          <w:shd w:val="clear" w:color="auto" w:fill="FFFFFF"/>
          <w:lang w:val="en-GB" w:bidi="en-GB"/>
        </w:rPr>
        <w:t>]</w:t>
      </w:r>
      <w:r>
        <w:rPr>
          <w:rFonts w:ascii="Times New Roman" w:eastAsiaTheme="minorEastAsia" w:hAnsi="Times New Roman" w:cs="Times New Roman"/>
          <w:color w:val="202122"/>
          <w:shd w:val="clear" w:color="auto" w:fill="FFFFFF"/>
          <w:lang w:val="en-GB" w:bidi="en-GB"/>
        </w:rPr>
        <w:t>(micelle)</w:t>
      </w:r>
    </w:p>
    <w:p w14:paraId="5363BA80" w14:textId="77777777" w:rsidR="00235194" w:rsidRPr="007D0540" w:rsidRDefault="00000000" w:rsidP="00235194">
      <w:pPr>
        <w:spacing w:before="120" w:after="120"/>
        <w:jc w:val="center"/>
        <w:rPr>
          <w:rFonts w:ascii="Times New Roman" w:hAnsi="Times New Roman" w:cs="Times New Roman"/>
          <w:lang w:val="en-GB"/>
        </w:rPr>
      </w:pPr>
      <m:oMathPara>
        <m:oMath>
          <m:sSub>
            <m:sSubPr>
              <m:ctrlPr>
                <w:rPr>
                  <w:rFonts w:ascii="Cambria Math" w:eastAsia="Cambria Math" w:hAnsi="Cambria Math" w:cs="Times New Roman"/>
                  <w:i/>
                  <w:lang w:val="en-GB"/>
                </w:rPr>
              </m:ctrlPr>
            </m:sSubPr>
            <m:e>
              <m:r>
                <w:rPr>
                  <w:rFonts w:ascii="Cambria Math" w:eastAsia="Cambria Math" w:hAnsi="Cambria Math" w:cs="Times New Roman"/>
                  <w:lang w:val="en-GB" w:bidi="en-GB"/>
                </w:rPr>
                <m:t>K</m:t>
              </m:r>
            </m:e>
            <m:sub>
              <m:r>
                <w:rPr>
                  <w:rFonts w:ascii="Cambria Math" w:eastAsia="Cambria Math" w:hAnsi="Cambria Math" w:cs="Times New Roman"/>
                  <w:lang w:val="en-GB" w:bidi="en-GB"/>
                </w:rPr>
                <m:t>n</m:t>
              </m:r>
            </m:sub>
          </m:sSub>
          <m:r>
            <w:rPr>
              <w:rFonts w:ascii="Cambria Math" w:eastAsia="Cambria Math" w:hAnsi="Cambria Math" w:cs="Times New Roman"/>
              <w:lang w:val="en-GB" w:bidi="en-GB"/>
            </w:rPr>
            <m:t>=</m:t>
          </m:r>
          <m:f>
            <m:fPr>
              <m:ctrlPr>
                <w:rPr>
                  <w:rFonts w:ascii="Cambria Math" w:eastAsia="Cambria Math" w:hAnsi="Cambria Math" w:cs="Times New Roman"/>
                  <w:i/>
                  <w:lang w:val="en-GB"/>
                </w:rPr>
              </m:ctrlPr>
            </m:fPr>
            <m:num>
              <m:r>
                <w:rPr>
                  <w:rFonts w:ascii="Cambria Math" w:eastAsia="Cambria Math" w:hAnsi="Cambria Math" w:cs="Times New Roman"/>
                  <w:lang w:val="en-GB" w:bidi="en-GB"/>
                </w:rPr>
                <m:t>[</m:t>
              </m:r>
              <m:sSub>
                <m:sSubPr>
                  <m:ctrlPr>
                    <w:rPr>
                      <w:rFonts w:ascii="Cambria Math" w:eastAsia="Cambria Math" w:hAnsi="Cambria Math" w:cs="Times New Roman"/>
                      <w:i/>
                      <w:lang w:val="en-GB"/>
                    </w:rPr>
                  </m:ctrlPr>
                </m:sSubPr>
                <m:e>
                  <m:r>
                    <m:rPr>
                      <m:sty m:val="p"/>
                    </m:rPr>
                    <w:rPr>
                      <w:rFonts w:ascii="Cambria Math" w:eastAsia="Cambria Math" w:hAnsi="Cambria Math" w:cs="Times New Roman"/>
                      <w:lang w:val="en-GB" w:bidi="en-GB"/>
                    </w:rPr>
                    <m:t>M</m:t>
                  </m:r>
                </m:e>
                <m:sub>
                  <m:r>
                    <w:rPr>
                      <w:rFonts w:ascii="Cambria Math" w:eastAsia="Cambria Math" w:hAnsi="Cambria Math" w:cs="Times New Roman"/>
                      <w:lang w:val="en-GB" w:bidi="en-GB"/>
                    </w:rPr>
                    <m:t>n</m:t>
                  </m:r>
                </m:sub>
              </m:sSub>
              <m:r>
                <w:rPr>
                  <w:rFonts w:ascii="Cambria Math" w:eastAsia="Cambria Math" w:hAnsi="Cambria Math" w:cs="Times New Roman"/>
                  <w:lang w:val="en-GB" w:bidi="en-GB"/>
                </w:rPr>
                <m:t>]</m:t>
              </m:r>
            </m:num>
            <m:den>
              <m:r>
                <w:rPr>
                  <w:rFonts w:ascii="Cambria Math" w:eastAsia="Cambria Math" w:hAnsi="Cambria Math" w:cs="Times New Roman"/>
                  <w:lang w:val="en-GB" w:bidi="en-GB"/>
                </w:rPr>
                <m:t>[</m:t>
              </m:r>
              <m:sSup>
                <m:sSupPr>
                  <m:ctrlPr>
                    <w:rPr>
                      <w:rFonts w:ascii="Cambria Math" w:eastAsia="Cambria Math" w:hAnsi="Cambria Math" w:cs="Times New Roman"/>
                      <w:i/>
                      <w:lang w:val="en-GB"/>
                    </w:rPr>
                  </m:ctrlPr>
                </m:sSupPr>
                <m:e>
                  <m:r>
                    <m:rPr>
                      <m:sty m:val="p"/>
                    </m:rPr>
                    <w:rPr>
                      <w:rFonts w:ascii="Cambria Math" w:eastAsia="Cambria Math" w:hAnsi="Cambria Math" w:cs="Times New Roman"/>
                      <w:lang w:val="en-GB" w:bidi="en-GB"/>
                    </w:rPr>
                    <m:t>M</m:t>
                  </m:r>
                  <m:r>
                    <w:rPr>
                      <w:rFonts w:ascii="Cambria Math" w:eastAsia="Cambria Math" w:hAnsi="Cambria Math" w:cs="Times New Roman"/>
                      <w:lang w:val="en-GB" w:bidi="en-GB"/>
                    </w:rPr>
                    <m:t>]</m:t>
                  </m:r>
                </m:e>
                <m:sup>
                  <m:r>
                    <w:rPr>
                      <w:rFonts w:ascii="Cambria Math" w:eastAsia="Cambria Math" w:hAnsi="Cambria Math" w:cs="Times New Roman"/>
                      <w:lang w:val="en-GB" w:bidi="en-GB"/>
                    </w:rPr>
                    <m:t>n</m:t>
                  </m:r>
                </m:sup>
              </m:sSup>
            </m:den>
          </m:f>
          <m:r>
            <w:rPr>
              <w:rFonts w:ascii="Cambria Math" w:eastAsia="Cambria Math" w:hAnsi="Cambria Math" w:cs="Times New Roman"/>
              <w:lang w:val="en-GB" w:bidi="en-GB"/>
            </w:rPr>
            <m:t>=</m:t>
          </m:r>
          <m:sSup>
            <m:sSupPr>
              <m:ctrlPr>
                <w:rPr>
                  <w:rFonts w:ascii="Cambria Math" w:eastAsia="Cambria Math" w:hAnsi="Cambria Math" w:cs="Times New Roman"/>
                  <w:i/>
                  <w:lang w:val="en-GB"/>
                </w:rPr>
              </m:ctrlPr>
            </m:sSupPr>
            <m:e>
              <m:r>
                <w:rPr>
                  <w:rFonts w:ascii="Cambria Math" w:eastAsia="Cambria Math" w:hAnsi="Cambria Math" w:cs="Times New Roman"/>
                  <w:lang w:val="en-GB" w:bidi="en-GB"/>
                </w:rPr>
                <m:t>e</m:t>
              </m:r>
            </m:e>
            <m:sup>
              <m:f>
                <m:fPr>
                  <m:ctrlPr>
                    <w:rPr>
                      <w:rFonts w:ascii="Cambria Math" w:eastAsia="Cambria Math" w:hAnsi="Cambria Math" w:cs="Times New Roman"/>
                      <w:i/>
                      <w:lang w:val="en-GB"/>
                    </w:rPr>
                  </m:ctrlPr>
                </m:fPr>
                <m:num>
                  <m:r>
                    <w:rPr>
                      <w:rFonts w:ascii="Cambria Math" w:eastAsia="Cambria Math" w:hAnsi="Cambria Math" w:cs="Times New Roman"/>
                      <w:lang w:val="en-GB" w:bidi="en-GB"/>
                    </w:rPr>
                    <m:t>-</m:t>
                  </m:r>
                  <m:sSub>
                    <m:sSubPr>
                      <m:ctrlPr>
                        <w:rPr>
                          <w:rFonts w:ascii="Cambria Math" w:eastAsia="Cambria Math" w:hAnsi="Cambria Math" w:cs="Times New Roman"/>
                          <w:lang w:val="en-GB" w:bidi="en-GB"/>
                        </w:rPr>
                      </m:ctrlPr>
                    </m:sSubPr>
                    <m:e>
                      <m:r>
                        <m:rPr>
                          <m:sty m:val="p"/>
                        </m:rPr>
                        <w:rPr>
                          <w:rFonts w:ascii="Cambria Math" w:eastAsia="Cambria Math" w:hAnsi="Cambria Math" w:cs="Times New Roman"/>
                          <w:lang w:val="en-GB" w:bidi="en-GB"/>
                        </w:rPr>
                        <m:t>∆</m:t>
                      </m:r>
                    </m:e>
                    <m:sub>
                      <m:r>
                        <m:rPr>
                          <m:sty m:val="p"/>
                        </m:rPr>
                        <w:rPr>
                          <w:rFonts w:ascii="Cambria Math" w:eastAsia="Cambria Math" w:hAnsi="Cambria Math" w:cs="Times New Roman"/>
                          <w:lang w:val="en-GB" w:bidi="en-GB"/>
                        </w:rPr>
                        <m:t>r</m:t>
                      </m:r>
                    </m:sub>
                  </m:sSub>
                  <m:sSub>
                    <m:sSubPr>
                      <m:ctrlPr>
                        <w:rPr>
                          <w:rFonts w:ascii="Cambria Math" w:eastAsia="Cambria Math" w:hAnsi="Cambria Math" w:cs="Times New Roman"/>
                          <w:i/>
                          <w:lang w:val="en-GB"/>
                        </w:rPr>
                      </m:ctrlPr>
                    </m:sSubPr>
                    <m:e>
                      <m:r>
                        <w:rPr>
                          <w:rFonts w:ascii="Cambria Math" w:eastAsia="Cambria Math" w:hAnsi="Cambria Math" w:cs="Times New Roman"/>
                          <w:lang w:val="en-GB" w:bidi="en-GB"/>
                        </w:rPr>
                        <m:t>G°</m:t>
                      </m:r>
                    </m:e>
                    <m:sub>
                      <m:r>
                        <m:rPr>
                          <m:sty m:val="p"/>
                        </m:rPr>
                        <w:rPr>
                          <w:rFonts w:ascii="Cambria Math" w:eastAsia="Cambria Math" w:hAnsi="Cambria Math" w:cs="Times New Roman"/>
                          <w:lang w:val="en-GB" w:bidi="en-GB"/>
                        </w:rPr>
                        <m:t>micelle</m:t>
                      </m:r>
                    </m:sub>
                  </m:sSub>
                </m:num>
                <m:den>
                  <m:r>
                    <w:rPr>
                      <w:rFonts w:ascii="Cambria Math" w:eastAsia="Cambria Math" w:hAnsi="Cambria Math" w:cs="Times New Roman"/>
                      <w:lang w:val="en-GB" w:bidi="en-GB"/>
                    </w:rPr>
                    <m:t>RT</m:t>
                  </m:r>
                </m:den>
              </m:f>
            </m:sup>
          </m:sSup>
        </m:oMath>
      </m:oMathPara>
    </w:p>
    <w:p w14:paraId="33F6A80D" w14:textId="5BF356A2" w:rsidR="00235194" w:rsidRPr="007D0540" w:rsidRDefault="00235194" w:rsidP="00235194">
      <w:pPr>
        <w:spacing w:before="120" w:after="120"/>
        <w:jc w:val="both"/>
        <w:rPr>
          <w:rFonts w:ascii="Times New Roman" w:hAnsi="Times New Roman" w:cs="Times New Roman"/>
          <w:color w:val="202122"/>
          <w:shd w:val="clear" w:color="auto" w:fill="FFFFFF"/>
          <w:lang w:val="en-GB"/>
        </w:rPr>
      </w:pPr>
      <w:r w:rsidRPr="007D0540">
        <w:rPr>
          <w:rFonts w:ascii="Times New Roman" w:eastAsia="Times New Roman" w:hAnsi="Times New Roman" w:cs="Times New Roman"/>
          <w:lang w:val="en-GB"/>
        </w:rPr>
        <w:t xml:space="preserve">where </w:t>
      </w:r>
      <w:r w:rsidRPr="007D0540">
        <w:rPr>
          <w:rFonts w:ascii="Times New Roman" w:eastAsia="Times New Roman" w:hAnsi="Times New Roman" w:cs="Times New Roman"/>
          <w:i/>
          <w:color w:val="202122"/>
          <w:shd w:val="clear" w:color="auto" w:fill="FFFFFF"/>
          <w:lang w:val="en-GB"/>
        </w:rPr>
        <w:t>n</w:t>
      </w:r>
      <w:r w:rsidRPr="007D0540">
        <w:rPr>
          <w:rFonts w:ascii="Times New Roman" w:eastAsia="Times New Roman" w:hAnsi="Times New Roman" w:cs="Times New Roman"/>
          <w:color w:val="202122"/>
          <w:shd w:val="clear" w:color="auto" w:fill="FFFFFF"/>
          <w:lang w:val="en-GB"/>
        </w:rPr>
        <w:t xml:space="preserve"> is the aggregation number, </w:t>
      </w:r>
      <w:r w:rsidR="00653BF5">
        <w:rPr>
          <w:rFonts w:ascii="Times New Roman" w:eastAsia="Times New Roman" w:hAnsi="Times New Roman" w:cs="Times New Roman"/>
          <w:color w:val="202122"/>
          <w:shd w:val="clear" w:color="auto" w:fill="FFFFFF"/>
          <w:lang w:val="en-GB"/>
        </w:rPr>
        <w:t>i.e.</w:t>
      </w:r>
      <w:r w:rsidRPr="007D0540">
        <w:rPr>
          <w:rFonts w:ascii="Times New Roman" w:eastAsia="Times New Roman" w:hAnsi="Times New Roman" w:cs="Times New Roman"/>
          <w:color w:val="202122"/>
          <w:shd w:val="clear" w:color="auto" w:fill="FFFFFF"/>
          <w:lang w:val="en-GB"/>
        </w:rPr>
        <w:t xml:space="preserve"> the number of surfactant molecules (further referred to as monomers) in the micelle;</w:t>
      </w:r>
      <w:r w:rsidR="00BA384E">
        <w:rPr>
          <w:rFonts w:ascii="Times New Roman" w:eastAsia="Times New Roman" w:hAnsi="Times New Roman" w:cs="Times New Roman"/>
          <w:color w:val="202122"/>
          <w:shd w:val="clear" w:color="auto" w:fill="FFFFFF"/>
          <w:lang w:val="en-GB"/>
        </w:rPr>
        <w:t xml:space="preserve"> [M], [M</w:t>
      </w:r>
      <w:r w:rsidR="00BA384E" w:rsidRPr="00BA384E">
        <w:rPr>
          <w:rFonts w:ascii="Times New Roman" w:eastAsia="Times New Roman" w:hAnsi="Times New Roman" w:cs="Times New Roman"/>
          <w:i/>
          <w:iCs/>
          <w:color w:val="202122"/>
          <w:shd w:val="clear" w:color="auto" w:fill="FFFFFF"/>
          <w:vertAlign w:val="subscript"/>
          <w:lang w:val="en-GB"/>
        </w:rPr>
        <w:t>n</w:t>
      </w:r>
      <w:r w:rsidR="00BA384E">
        <w:rPr>
          <w:rFonts w:ascii="Times New Roman" w:eastAsia="Times New Roman" w:hAnsi="Times New Roman" w:cs="Times New Roman"/>
          <w:color w:val="202122"/>
          <w:shd w:val="clear" w:color="auto" w:fill="FFFFFF"/>
          <w:lang w:val="en-GB"/>
        </w:rPr>
        <w:t>]</w:t>
      </w:r>
      <w:r w:rsidRPr="007D0540">
        <w:rPr>
          <w:rFonts w:ascii="Times New Roman" w:eastAsia="Times New Roman" w:hAnsi="Times New Roman" w:cs="Times New Roman"/>
          <w:color w:val="202122"/>
          <w:shd w:val="clear" w:color="auto" w:fill="FFFFFF"/>
          <w:lang w:val="en-GB"/>
        </w:rPr>
        <w:t xml:space="preserve"> reflect the concentrations of monomers and micelles, respectively.</w:t>
      </w:r>
    </w:p>
    <w:p w14:paraId="1899D59D" w14:textId="77777777" w:rsidR="00235194" w:rsidRPr="007D0540" w:rsidRDefault="00235194">
      <w:pPr>
        <w:pStyle w:val="Lijstalinea"/>
        <w:numPr>
          <w:ilvl w:val="0"/>
          <w:numId w:val="29"/>
        </w:numPr>
        <w:spacing w:before="120" w:after="0"/>
        <w:ind w:left="426" w:hanging="426"/>
        <w:contextualSpacing w:val="0"/>
        <w:jc w:val="both"/>
        <w:rPr>
          <w:rFonts w:ascii="Times New Roman" w:hAnsi="Times New Roman" w:cs="Times New Roman"/>
          <w:color w:val="202122"/>
          <w:shd w:val="clear" w:color="auto" w:fill="FFFFFF"/>
          <w:lang w:val="en-GB"/>
        </w:rPr>
      </w:pPr>
      <w:r w:rsidRPr="007D0540">
        <w:rPr>
          <w:rFonts w:ascii="Times New Roman" w:eastAsia="Times New Roman" w:hAnsi="Times New Roman" w:cs="Times New Roman"/>
          <w:b/>
          <w:color w:val="202122"/>
          <w:u w:val="single"/>
          <w:shd w:val="clear" w:color="auto" w:fill="FFFFFF"/>
          <w:lang w:val="en-GB"/>
        </w:rPr>
        <w:t>Derive</w:t>
      </w:r>
      <w:r w:rsidRPr="007D0540">
        <w:rPr>
          <w:rFonts w:ascii="Times New Roman" w:eastAsia="Times New Roman" w:hAnsi="Times New Roman" w:cs="Times New Roman"/>
          <w:color w:val="202122"/>
          <w:shd w:val="clear" w:color="auto" w:fill="FFFFFF"/>
          <w:lang w:val="en-GB"/>
        </w:rPr>
        <w:t xml:space="preserve"> the equation for the fraction of monomers present in micelles as a function of [M], </w:t>
      </w:r>
      <w:r w:rsidRPr="007D0540">
        <w:rPr>
          <w:rFonts w:ascii="Times New Roman" w:eastAsia="Times New Roman" w:hAnsi="Times New Roman" w:cs="Times New Roman"/>
          <w:i/>
          <w:iCs/>
          <w:color w:val="202122"/>
          <w:shd w:val="clear" w:color="auto" w:fill="FFFFFF"/>
          <w:lang w:val="en-GB"/>
        </w:rPr>
        <w:t>n</w:t>
      </w:r>
      <w:r w:rsidRPr="007D0540">
        <w:rPr>
          <w:rFonts w:ascii="Times New Roman" w:eastAsia="Times New Roman" w:hAnsi="Times New Roman" w:cs="Times New Roman"/>
          <w:color w:val="202122"/>
          <w:shd w:val="clear" w:color="auto" w:fill="FFFFFF"/>
          <w:lang w:val="en-GB"/>
        </w:rPr>
        <w:t xml:space="preserve"> and </w:t>
      </w:r>
      <w:r w:rsidRPr="007D0540">
        <w:rPr>
          <w:rFonts w:ascii="Times New Roman" w:eastAsia="Times New Roman" w:hAnsi="Times New Roman" w:cs="Times New Roman"/>
          <w:i/>
          <w:iCs/>
          <w:color w:val="202122"/>
          <w:shd w:val="clear" w:color="auto" w:fill="FFFFFF"/>
          <w:lang w:val="en-GB"/>
        </w:rPr>
        <w:t>K</w:t>
      </w:r>
      <w:r w:rsidRPr="007D0540">
        <w:rPr>
          <w:rFonts w:ascii="Times New Roman" w:eastAsia="Times New Roman" w:hAnsi="Times New Roman" w:cs="Times New Roman"/>
          <w:i/>
          <w:iCs/>
          <w:color w:val="202122"/>
          <w:shd w:val="clear" w:color="auto" w:fill="FFFFFF"/>
          <w:vertAlign w:val="subscript"/>
          <w:lang w:val="en-GB"/>
        </w:rPr>
        <w:t>n</w:t>
      </w:r>
      <w:r w:rsidRPr="007D0540">
        <w:rPr>
          <w:rFonts w:ascii="Times New Roman" w:eastAsia="Times New Roman" w:hAnsi="Times New Roman" w:cs="Times New Roman"/>
          <w:color w:val="202122"/>
          <w:shd w:val="clear" w:color="auto" w:fill="FFFFFF"/>
          <w:lang w:val="en-GB"/>
        </w:rPr>
        <w:t>.</w:t>
      </w:r>
    </w:p>
    <w:p w14:paraId="376C163F" w14:textId="77777777" w:rsidR="00DB5B66" w:rsidRPr="00DB5B66" w:rsidRDefault="00DB5B66">
      <w:pPr>
        <w:pStyle w:val="Lijstalinea"/>
        <w:numPr>
          <w:ilvl w:val="0"/>
          <w:numId w:val="29"/>
        </w:numPr>
        <w:spacing w:after="0"/>
        <w:ind w:left="426" w:hanging="426"/>
        <w:contextualSpacing w:val="0"/>
        <w:jc w:val="both"/>
        <w:rPr>
          <w:rFonts w:ascii="Times New Roman" w:hAnsi="Times New Roman" w:cs="Times New Roman"/>
          <w:iCs/>
          <w:color w:val="202122"/>
          <w:shd w:val="clear" w:color="auto" w:fill="FFFFFF"/>
          <w:lang w:val="en-GB"/>
        </w:rPr>
      </w:pPr>
      <w:r>
        <w:rPr>
          <w:rFonts w:ascii="Times New Roman" w:eastAsia="Times New Roman" w:hAnsi="Times New Roman" w:cs="Times New Roman"/>
          <w:b/>
          <w:color w:val="202122"/>
          <w:u w:val="single"/>
          <w:shd w:val="clear" w:color="auto" w:fill="FFFFFF"/>
          <w:lang w:val="en-GB"/>
        </w:rPr>
        <w:t>Choose</w:t>
      </w:r>
      <w:r w:rsidRPr="00DB5B66">
        <w:rPr>
          <w:rFonts w:ascii="Times New Roman" w:eastAsia="Times New Roman" w:hAnsi="Times New Roman" w:cs="Times New Roman"/>
          <w:bCs/>
          <w:color w:val="202122"/>
          <w:shd w:val="clear" w:color="auto" w:fill="FFFFFF"/>
          <w:lang w:val="en-GB"/>
        </w:rPr>
        <w:t xml:space="preserve"> </w:t>
      </w:r>
      <w:r>
        <w:rPr>
          <w:rFonts w:ascii="Times New Roman" w:eastAsia="Times New Roman" w:hAnsi="Times New Roman" w:cs="Times New Roman"/>
          <w:bCs/>
          <w:color w:val="202122"/>
          <w:shd w:val="clear" w:color="auto" w:fill="FFFFFF"/>
          <w:lang w:val="en-GB"/>
        </w:rPr>
        <w:t>w</w:t>
      </w:r>
      <w:r w:rsidR="00235194" w:rsidRPr="00DB5B66">
        <w:rPr>
          <w:rFonts w:ascii="Times New Roman" w:eastAsia="Times New Roman" w:hAnsi="Times New Roman" w:cs="Times New Roman"/>
          <w:bCs/>
          <w:color w:val="202122"/>
          <w:shd w:val="clear" w:color="auto" w:fill="FFFFFF"/>
          <w:lang w:val="en-GB"/>
        </w:rPr>
        <w:t>hich</w:t>
      </w:r>
      <w:r w:rsidR="00235194" w:rsidRPr="007D0540">
        <w:rPr>
          <w:rFonts w:ascii="Times New Roman" w:eastAsia="Times New Roman" w:hAnsi="Times New Roman" w:cs="Times New Roman"/>
          <w:color w:val="202122"/>
          <w:shd w:val="clear" w:color="auto" w:fill="FFFFFF"/>
          <w:lang w:val="en-GB"/>
        </w:rPr>
        <w:t xml:space="preserve"> of the suggested conditions would lead to the maximum number of monomers inside the micelles. </w:t>
      </w:r>
      <w:r w:rsidR="00235194" w:rsidRPr="00DB5B66">
        <w:rPr>
          <w:rFonts w:ascii="Times New Roman" w:eastAsia="Times New Roman" w:hAnsi="Times New Roman" w:cs="Times New Roman"/>
          <w:b/>
          <w:bCs/>
          <w:iCs/>
          <w:color w:val="202122"/>
          <w:u w:val="single"/>
          <w:shd w:val="clear" w:color="auto" w:fill="FFFFFF"/>
          <w:lang w:val="en-GB"/>
        </w:rPr>
        <w:t>Assume</w:t>
      </w:r>
      <w:r w:rsidR="00235194" w:rsidRPr="00DB5B66">
        <w:rPr>
          <w:rFonts w:ascii="Times New Roman" w:eastAsia="Times New Roman" w:hAnsi="Times New Roman" w:cs="Times New Roman"/>
          <w:iCs/>
          <w:color w:val="202122"/>
          <w:shd w:val="clear" w:color="auto" w:fill="FFFFFF"/>
          <w:lang w:val="en-GB"/>
        </w:rPr>
        <w:t xml:space="preserve"> that in all conditions the equilibrium constants are </w:t>
      </w:r>
      <w:r>
        <w:rPr>
          <w:rFonts w:ascii="Times New Roman" w:eastAsia="Times New Roman" w:hAnsi="Times New Roman" w:cs="Times New Roman"/>
          <w:iCs/>
          <w:color w:val="202122"/>
          <w:shd w:val="clear" w:color="auto" w:fill="FFFFFF"/>
          <w:lang w:val="en-GB"/>
        </w:rPr>
        <w:t xml:space="preserve">the </w:t>
      </w:r>
      <w:r w:rsidR="00235194" w:rsidRPr="00DB5B66">
        <w:rPr>
          <w:rFonts w:ascii="Times New Roman" w:eastAsia="Times New Roman" w:hAnsi="Times New Roman" w:cs="Times New Roman"/>
          <w:iCs/>
          <w:color w:val="202122"/>
          <w:shd w:val="clear" w:color="auto" w:fill="FFFFFF"/>
          <w:lang w:val="en-GB"/>
        </w:rPr>
        <w:t>same and the monomer concentration is lower than 1</w:t>
      </w:r>
      <w:r>
        <w:rPr>
          <w:rFonts w:ascii="Times New Roman" w:eastAsia="Times New Roman" w:hAnsi="Times New Roman" w:cs="Times New Roman"/>
          <w:iCs/>
          <w:color w:val="202122"/>
          <w:shd w:val="clear" w:color="auto" w:fill="FFFFFF"/>
          <w:lang w:val="en-GB"/>
        </w:rPr>
        <w:t> </w:t>
      </w:r>
      <w:r w:rsidR="00235194" w:rsidRPr="00DB5B66">
        <w:rPr>
          <w:rFonts w:ascii="Times New Roman" w:eastAsia="Times New Roman" w:hAnsi="Times New Roman" w:cs="Times New Roman"/>
          <w:iCs/>
          <w:color w:val="202122"/>
          <w:shd w:val="clear" w:color="auto" w:fill="FFFFFF"/>
          <w:lang w:val="en-GB"/>
        </w:rPr>
        <w:t>mol</w:t>
      </w:r>
      <w:r>
        <w:rPr>
          <w:rFonts w:ascii="Times New Roman" w:eastAsia="Times New Roman" w:hAnsi="Times New Roman" w:cs="Times New Roman"/>
          <w:iCs/>
          <w:color w:val="202122"/>
          <w:shd w:val="clear" w:color="auto" w:fill="FFFFFF"/>
          <w:lang w:val="en-GB"/>
        </w:rPr>
        <w:t>·</w:t>
      </w:r>
      <w:r w:rsidR="00235194" w:rsidRPr="00DB5B66">
        <w:rPr>
          <w:rFonts w:ascii="Times New Roman" w:eastAsia="Times New Roman" w:hAnsi="Times New Roman" w:cs="Times New Roman"/>
          <w:iCs/>
          <w:color w:val="202122"/>
          <w:shd w:val="clear" w:color="auto" w:fill="FFFFFF"/>
          <w:lang w:val="en-GB"/>
        </w:rPr>
        <w:t>dm</w:t>
      </w:r>
      <w:r w:rsidRPr="00DB5B66">
        <w:rPr>
          <w:rFonts w:ascii="Times New Roman" w:eastAsia="Times New Roman" w:hAnsi="Times New Roman" w:cs="Times New Roman"/>
          <w:iCs/>
          <w:color w:val="202122"/>
          <w:shd w:val="clear" w:color="auto" w:fill="FFFFFF"/>
          <w:vertAlign w:val="superscript"/>
          <w:lang w:val="en-GB"/>
        </w:rPr>
        <w:t>−</w:t>
      </w:r>
      <w:r w:rsidR="00235194" w:rsidRPr="00DB5B66">
        <w:rPr>
          <w:rFonts w:ascii="Times New Roman" w:eastAsia="Times New Roman" w:hAnsi="Times New Roman" w:cs="Times New Roman"/>
          <w:iCs/>
          <w:color w:val="202122"/>
          <w:shd w:val="clear" w:color="auto" w:fill="FFFFFF"/>
          <w:vertAlign w:val="superscript"/>
          <w:lang w:val="en-GB"/>
        </w:rPr>
        <w:t>3</w:t>
      </w:r>
      <w:r w:rsidR="00235194" w:rsidRPr="00DB5B66">
        <w:rPr>
          <w:rFonts w:ascii="Times New Roman" w:eastAsia="Times New Roman" w:hAnsi="Times New Roman" w:cs="Times New Roman"/>
          <w:iCs/>
          <w:color w:val="202122"/>
          <w:shd w:val="clear" w:color="auto" w:fill="FFFFFF"/>
          <w:lang w:val="en-GB"/>
        </w:rPr>
        <w:t>.</w:t>
      </w:r>
    </w:p>
    <w:p w14:paraId="35FA3681" w14:textId="77777777" w:rsidR="00DB5B66" w:rsidRPr="00DB5B66" w:rsidRDefault="00235194">
      <w:pPr>
        <w:pStyle w:val="Lijstalinea"/>
        <w:numPr>
          <w:ilvl w:val="0"/>
          <w:numId w:val="62"/>
        </w:numPr>
        <w:spacing w:after="0"/>
        <w:contextualSpacing w:val="0"/>
        <w:jc w:val="both"/>
        <w:rPr>
          <w:rFonts w:ascii="Times New Roman" w:hAnsi="Times New Roman" w:cs="Times New Roman"/>
          <w:iCs/>
          <w:color w:val="202122"/>
          <w:shd w:val="clear" w:color="auto" w:fill="FFFFFF"/>
          <w:lang w:val="en-GB"/>
        </w:rPr>
      </w:pPr>
      <w:r w:rsidRPr="00DB5B66">
        <w:rPr>
          <w:rFonts w:ascii="Times New Roman" w:eastAsia="Times New Roman" w:hAnsi="Times New Roman" w:cs="Times New Roman"/>
          <w:color w:val="202122"/>
          <w:shd w:val="clear" w:color="auto" w:fill="FFFFFF"/>
          <w:lang w:val="en-GB"/>
        </w:rPr>
        <w:t>Low concentration of monomers with low aggregation number.</w:t>
      </w:r>
    </w:p>
    <w:p w14:paraId="174E37BE" w14:textId="77777777" w:rsidR="00DB5B66" w:rsidRPr="00DB5B66" w:rsidRDefault="00235194">
      <w:pPr>
        <w:pStyle w:val="Lijstalinea"/>
        <w:numPr>
          <w:ilvl w:val="0"/>
          <w:numId w:val="62"/>
        </w:numPr>
        <w:spacing w:after="0"/>
        <w:contextualSpacing w:val="0"/>
        <w:jc w:val="both"/>
        <w:rPr>
          <w:rFonts w:ascii="Times New Roman" w:hAnsi="Times New Roman" w:cs="Times New Roman"/>
          <w:iCs/>
          <w:color w:val="202122"/>
          <w:shd w:val="clear" w:color="auto" w:fill="FFFFFF"/>
          <w:lang w:val="en-GB"/>
        </w:rPr>
      </w:pPr>
      <w:r w:rsidRPr="00DB5B66">
        <w:rPr>
          <w:rFonts w:ascii="Times New Roman" w:eastAsia="Times New Roman" w:hAnsi="Times New Roman" w:cs="Times New Roman"/>
          <w:color w:val="202122"/>
          <w:shd w:val="clear" w:color="auto" w:fill="FFFFFF"/>
          <w:lang w:val="en-GB"/>
        </w:rPr>
        <w:t>Low concentration of monomers with high aggregation number.</w:t>
      </w:r>
    </w:p>
    <w:p w14:paraId="2A45EEE7" w14:textId="77777777" w:rsidR="00DB5B66" w:rsidRPr="00DB5B66" w:rsidRDefault="00235194">
      <w:pPr>
        <w:pStyle w:val="Lijstalinea"/>
        <w:numPr>
          <w:ilvl w:val="0"/>
          <w:numId w:val="62"/>
        </w:numPr>
        <w:spacing w:after="0"/>
        <w:contextualSpacing w:val="0"/>
        <w:jc w:val="both"/>
        <w:rPr>
          <w:rFonts w:ascii="Times New Roman" w:hAnsi="Times New Roman" w:cs="Times New Roman"/>
          <w:iCs/>
          <w:color w:val="202122"/>
          <w:shd w:val="clear" w:color="auto" w:fill="FFFFFF"/>
          <w:lang w:val="en-GB"/>
        </w:rPr>
      </w:pPr>
      <w:r w:rsidRPr="00DB5B66">
        <w:rPr>
          <w:rFonts w:ascii="Times New Roman" w:eastAsia="Times New Roman" w:hAnsi="Times New Roman" w:cs="Times New Roman"/>
          <w:color w:val="202122"/>
          <w:shd w:val="clear" w:color="auto" w:fill="FFFFFF"/>
          <w:lang w:val="en-GB"/>
        </w:rPr>
        <w:t>High concentration of monomers with low aggregation number.</w:t>
      </w:r>
    </w:p>
    <w:p w14:paraId="1B572703" w14:textId="645EF766" w:rsidR="00235194" w:rsidRPr="00DB5B66" w:rsidRDefault="00235194">
      <w:pPr>
        <w:pStyle w:val="Lijstalinea"/>
        <w:numPr>
          <w:ilvl w:val="0"/>
          <w:numId w:val="62"/>
        </w:numPr>
        <w:spacing w:after="0"/>
        <w:contextualSpacing w:val="0"/>
        <w:jc w:val="both"/>
        <w:rPr>
          <w:rFonts w:ascii="Times New Roman" w:hAnsi="Times New Roman" w:cs="Times New Roman"/>
          <w:iCs/>
          <w:color w:val="202122"/>
          <w:shd w:val="clear" w:color="auto" w:fill="FFFFFF"/>
          <w:lang w:val="en-GB"/>
        </w:rPr>
      </w:pPr>
      <w:r w:rsidRPr="00DB5B66">
        <w:rPr>
          <w:rFonts w:ascii="Times New Roman" w:eastAsia="Times New Roman" w:hAnsi="Times New Roman" w:cs="Times New Roman"/>
          <w:color w:val="202122"/>
          <w:shd w:val="clear" w:color="auto" w:fill="FFFFFF"/>
          <w:lang w:val="en-GB"/>
        </w:rPr>
        <w:t>High concentration of monomers with high aggregation number.</w:t>
      </w:r>
    </w:p>
    <w:p w14:paraId="79804C78" w14:textId="77777777" w:rsidR="00235194" w:rsidRPr="007D0540" w:rsidRDefault="00235194" w:rsidP="00235194">
      <w:pPr>
        <w:spacing w:before="120" w:after="120"/>
        <w:jc w:val="both"/>
        <w:rPr>
          <w:rFonts w:ascii="Times New Roman" w:hAnsi="Times New Roman" w:cs="Times New Roman"/>
          <w:color w:val="202122"/>
          <w:shd w:val="clear" w:color="auto" w:fill="FFFFFF"/>
          <w:lang w:val="en-GB"/>
        </w:rPr>
      </w:pPr>
      <w:r w:rsidRPr="007D0540">
        <w:rPr>
          <w:rFonts w:ascii="Times New Roman" w:eastAsia="Times New Roman" w:hAnsi="Times New Roman" w:cs="Times New Roman"/>
          <w:color w:val="202122"/>
          <w:shd w:val="clear" w:color="auto" w:fill="FFFFFF"/>
          <w:lang w:val="en-GB"/>
        </w:rPr>
        <w:t>At the critical point, the monomers inside the micelles start to account for the largest fraction. This is the so-called “critical micelle concentration (</w:t>
      </w:r>
      <w:r w:rsidRPr="006D08A6">
        <w:rPr>
          <w:rFonts w:ascii="Times New Roman" w:eastAsia="Times New Roman" w:hAnsi="Times New Roman" w:cs="Times New Roman"/>
          <w:i/>
          <w:iCs/>
          <w:color w:val="202122"/>
          <w:shd w:val="clear" w:color="auto" w:fill="FFFFFF"/>
          <w:lang w:val="en-GB"/>
        </w:rPr>
        <w:t>CMC</w:t>
      </w:r>
      <w:r w:rsidRPr="007D0540">
        <w:rPr>
          <w:rFonts w:ascii="Times New Roman" w:eastAsia="Times New Roman" w:hAnsi="Times New Roman" w:cs="Times New Roman"/>
          <w:color w:val="202122"/>
          <w:shd w:val="clear" w:color="auto" w:fill="FFFFFF"/>
          <w:lang w:val="en-GB"/>
        </w:rPr>
        <w:t>)”, above which the monomers will mostly be within the micelles.</w:t>
      </w:r>
    </w:p>
    <w:p w14:paraId="4A028224" w14:textId="77777777" w:rsidR="00235194" w:rsidRPr="007D0540" w:rsidRDefault="00235194">
      <w:pPr>
        <w:pStyle w:val="Lijstalinea"/>
        <w:numPr>
          <w:ilvl w:val="0"/>
          <w:numId w:val="29"/>
        </w:numPr>
        <w:spacing w:before="120" w:after="120" w:line="278" w:lineRule="auto"/>
        <w:ind w:left="426" w:hanging="426"/>
        <w:contextualSpacing w:val="0"/>
        <w:jc w:val="both"/>
        <w:rPr>
          <w:rFonts w:ascii="Times New Roman" w:hAnsi="Times New Roman" w:cs="Times New Roman"/>
          <w:color w:val="FF0000"/>
          <w:shd w:val="clear" w:color="auto" w:fill="FFFFFF"/>
          <w:lang w:val="en-GB"/>
        </w:rPr>
      </w:pPr>
      <w:r w:rsidRPr="007D0540">
        <w:rPr>
          <w:rFonts w:ascii="Times New Roman" w:eastAsia="Times New Roman" w:hAnsi="Times New Roman" w:cs="Times New Roman"/>
          <w:b/>
          <w:color w:val="202122"/>
          <w:u w:val="single"/>
          <w:shd w:val="clear" w:color="auto" w:fill="FFFFFF"/>
          <w:lang w:val="en-GB"/>
        </w:rPr>
        <w:t>Describe</w:t>
      </w:r>
      <w:r w:rsidRPr="007D0540">
        <w:rPr>
          <w:rFonts w:ascii="Times New Roman" w:eastAsia="Times New Roman" w:hAnsi="Times New Roman" w:cs="Times New Roman"/>
          <w:color w:val="202122"/>
          <w:shd w:val="clear" w:color="auto" w:fill="FFFFFF"/>
          <w:lang w:val="en-GB"/>
        </w:rPr>
        <w:t xml:space="preserve"> </w:t>
      </w:r>
      <w:r w:rsidRPr="006D08A6">
        <w:rPr>
          <w:rFonts w:ascii="Times New Roman" w:eastAsia="Times New Roman" w:hAnsi="Times New Roman" w:cs="Times New Roman"/>
          <w:i/>
          <w:iCs/>
          <w:color w:val="202122"/>
          <w:shd w:val="clear" w:color="auto" w:fill="FFFFFF"/>
          <w:lang w:val="en-GB"/>
        </w:rPr>
        <w:t>CMC</w:t>
      </w:r>
      <w:r w:rsidRPr="007D0540">
        <w:rPr>
          <w:rFonts w:ascii="Times New Roman" w:eastAsia="Times New Roman" w:hAnsi="Times New Roman" w:cs="Times New Roman"/>
          <w:color w:val="202122"/>
          <w:shd w:val="clear" w:color="auto" w:fill="FFFFFF"/>
          <w:lang w:val="en-GB"/>
        </w:rPr>
        <w:t xml:space="preserve"> as a function of aggregation number. </w:t>
      </w:r>
    </w:p>
    <w:p w14:paraId="5D47844E" w14:textId="77777777" w:rsidR="00235194" w:rsidRPr="007D0540" w:rsidRDefault="00235194" w:rsidP="00235194">
      <w:pPr>
        <w:spacing w:before="120" w:after="120"/>
        <w:jc w:val="both"/>
        <w:rPr>
          <w:rFonts w:ascii="Times New Roman" w:hAnsi="Times New Roman" w:cs="Times New Roman"/>
          <w:color w:val="202122"/>
          <w:shd w:val="clear" w:color="auto" w:fill="FFFFFF"/>
          <w:lang w:val="en-GB"/>
        </w:rPr>
      </w:pPr>
      <w:r w:rsidRPr="007D0540">
        <w:rPr>
          <w:rFonts w:ascii="Times New Roman" w:eastAsia="Times New Roman" w:hAnsi="Times New Roman" w:cs="Times New Roman"/>
          <w:color w:val="202122"/>
          <w:shd w:val="clear" w:color="auto" w:fill="FFFFFF"/>
          <w:lang w:val="en-GB"/>
        </w:rPr>
        <w:t xml:space="preserve">The dependence of specific conductivity on the concentration of surfactant monomers is shown in the picture below at temperatures </w:t>
      </w:r>
      <w:r w:rsidRPr="007D0540">
        <w:rPr>
          <w:rFonts w:ascii="Times New Roman" w:eastAsia="Times New Roman" w:hAnsi="Times New Roman" w:cs="Times New Roman"/>
          <w:i/>
          <w:iCs/>
          <w:color w:val="202122"/>
          <w:shd w:val="clear" w:color="auto" w:fill="FFFFFF"/>
          <w:lang w:val="en-GB"/>
        </w:rPr>
        <w:t>T</w:t>
      </w:r>
      <w:r w:rsidRPr="007D0540">
        <w:rPr>
          <w:rFonts w:ascii="Times New Roman" w:eastAsia="Times New Roman" w:hAnsi="Times New Roman" w:cs="Times New Roman"/>
          <w:color w:val="202122"/>
          <w:shd w:val="clear" w:color="auto" w:fill="FFFFFF"/>
          <w:vertAlign w:val="subscript"/>
          <w:lang w:val="en-GB"/>
        </w:rPr>
        <w:t>1</w:t>
      </w:r>
      <w:r w:rsidRPr="007D0540">
        <w:rPr>
          <w:rFonts w:ascii="Times New Roman" w:eastAsia="Times New Roman" w:hAnsi="Times New Roman" w:cs="Times New Roman"/>
          <w:i/>
          <w:iCs/>
          <w:color w:val="202122"/>
          <w:shd w:val="clear" w:color="auto" w:fill="FFFFFF"/>
          <w:lang w:val="en-GB"/>
        </w:rPr>
        <w:t xml:space="preserve"> </w:t>
      </w:r>
      <w:r w:rsidRPr="007D0540">
        <w:rPr>
          <w:rFonts w:ascii="Times New Roman" w:eastAsia="Times New Roman" w:hAnsi="Times New Roman" w:cs="Times New Roman"/>
          <w:color w:val="202122"/>
          <w:shd w:val="clear" w:color="auto" w:fill="FFFFFF"/>
          <w:lang w:val="en-GB"/>
        </w:rPr>
        <w:t xml:space="preserve">and </w:t>
      </w:r>
      <w:r w:rsidRPr="007D0540">
        <w:rPr>
          <w:rFonts w:ascii="Times New Roman" w:eastAsia="Times New Roman" w:hAnsi="Times New Roman" w:cs="Times New Roman"/>
          <w:i/>
          <w:iCs/>
          <w:color w:val="202122"/>
          <w:shd w:val="clear" w:color="auto" w:fill="FFFFFF"/>
          <w:lang w:val="en-GB"/>
        </w:rPr>
        <w:t>T</w:t>
      </w:r>
      <w:r w:rsidRPr="007D0540">
        <w:rPr>
          <w:rFonts w:ascii="Times New Roman" w:eastAsia="Times New Roman" w:hAnsi="Times New Roman" w:cs="Times New Roman"/>
          <w:color w:val="202122"/>
          <w:shd w:val="clear" w:color="auto" w:fill="FFFFFF"/>
          <w:vertAlign w:val="subscript"/>
          <w:lang w:val="en-GB"/>
        </w:rPr>
        <w:t>2</w:t>
      </w:r>
      <w:r w:rsidRPr="007D0540">
        <w:rPr>
          <w:rFonts w:ascii="Times New Roman" w:eastAsia="Times New Roman" w:hAnsi="Times New Roman" w:cs="Times New Roman"/>
          <w:color w:val="202122"/>
          <w:shd w:val="clear" w:color="auto" w:fill="FFFFFF"/>
          <w:lang w:val="en-GB"/>
        </w:rPr>
        <w:t>:</w:t>
      </w:r>
    </w:p>
    <w:p w14:paraId="1BAB8D63" w14:textId="77777777" w:rsidR="00235194" w:rsidRPr="007D0540" w:rsidRDefault="00235194" w:rsidP="00235194">
      <w:pPr>
        <w:spacing w:before="120" w:after="120"/>
        <w:jc w:val="center"/>
        <w:rPr>
          <w:rFonts w:ascii="Times New Roman" w:hAnsi="Times New Roman" w:cs="Times New Roman"/>
          <w:color w:val="202122"/>
          <w:shd w:val="clear" w:color="auto" w:fill="FFFFFF"/>
          <w:lang w:val="en-GB"/>
        </w:rPr>
      </w:pPr>
      <w:r w:rsidRPr="007D0540">
        <w:rPr>
          <w:rFonts w:ascii="Times New Roman" w:hAnsi="Times New Roman" w:cs="Times New Roman"/>
          <w:noProof/>
          <w:lang w:eastAsia="ru-RU"/>
        </w:rPr>
        <w:drawing>
          <wp:inline distT="0" distB="0" distL="0" distR="0" wp14:anchorId="0BD4A3B9" wp14:editId="73659873">
            <wp:extent cx="3275182" cy="2376000"/>
            <wp:effectExtent l="0" t="0" r="1905" b="5715"/>
            <wp:docPr id="104"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77530" name=""/>
                    <pic:cNvPicPr>
                      <a:picLocks noChangeAspect="1"/>
                    </pic:cNvPicPr>
                  </pic:nvPicPr>
                  <pic:blipFill rotWithShape="1">
                    <a:blip r:embed="rId57"/>
                    <a:stretch/>
                  </pic:blipFill>
                  <pic:spPr bwMode="auto">
                    <a:xfrm>
                      <a:off x="0" y="0"/>
                      <a:ext cx="3275182" cy="2376000"/>
                    </a:xfrm>
                    <a:prstGeom prst="rect">
                      <a:avLst/>
                    </a:prstGeom>
                  </pic:spPr>
                </pic:pic>
              </a:graphicData>
            </a:graphic>
          </wp:inline>
        </w:drawing>
      </w:r>
    </w:p>
    <w:p w14:paraId="220ACF03" w14:textId="466D73A2" w:rsidR="00235194" w:rsidRPr="006D08A6" w:rsidRDefault="00235194">
      <w:pPr>
        <w:pStyle w:val="Lijstalinea"/>
        <w:numPr>
          <w:ilvl w:val="0"/>
          <w:numId w:val="29"/>
        </w:numPr>
        <w:spacing w:before="120" w:after="160" w:line="278" w:lineRule="auto"/>
        <w:ind w:left="426" w:hanging="426"/>
        <w:contextualSpacing w:val="0"/>
        <w:jc w:val="both"/>
        <w:rPr>
          <w:rFonts w:ascii="Times New Roman" w:eastAsiaTheme="majorEastAsia" w:hAnsi="Times New Roman" w:cs="Times New Roman"/>
          <w:b/>
          <w:bCs/>
          <w:sz w:val="28"/>
          <w:szCs w:val="28"/>
          <w:lang w:val="en-GB"/>
        </w:rPr>
      </w:pPr>
      <w:r w:rsidRPr="006D08A6">
        <w:rPr>
          <w:rFonts w:ascii="Times New Roman" w:eastAsia="Times New Roman" w:hAnsi="Times New Roman" w:cs="Times New Roman"/>
          <w:lang w:val="en-GB"/>
        </w:rPr>
        <w:t>Assuming that the Gibbs energy of micelle formation,</w:t>
      </w:r>
      <w:r w:rsidR="006D08A6">
        <w:rPr>
          <w:rFonts w:ascii="Times New Roman" w:eastAsia="Times New Roman" w:hAnsi="Times New Roman" w:cs="Times New Roman"/>
          <w:lang w:val="en-GB"/>
        </w:rPr>
        <w:t xml:space="preserve"> </w:t>
      </w:r>
      <w:proofErr w:type="spellStart"/>
      <w:r w:rsidR="006D08A6">
        <w:rPr>
          <w:rFonts w:ascii="Times New Roman" w:eastAsia="Times New Roman" w:hAnsi="Times New Roman" w:cs="Times New Roman"/>
          <w:lang w:val="en-GB"/>
        </w:rPr>
        <w:t>Δ</w:t>
      </w:r>
      <w:r w:rsidR="006D08A6">
        <w:rPr>
          <w:rFonts w:ascii="Times New Roman" w:eastAsia="Times New Roman" w:hAnsi="Times New Roman" w:cs="Times New Roman"/>
          <w:vertAlign w:val="subscript"/>
          <w:lang w:val="en-GB"/>
        </w:rPr>
        <w:t>r</w:t>
      </w:r>
      <w:r w:rsidR="006D08A6" w:rsidRPr="006D08A6">
        <w:rPr>
          <w:rFonts w:ascii="Times New Roman" w:eastAsia="Times New Roman" w:hAnsi="Times New Roman" w:cs="Times New Roman"/>
          <w:i/>
          <w:iCs/>
          <w:lang w:val="en-GB"/>
        </w:rPr>
        <w:t>G</w:t>
      </w:r>
      <w:r w:rsidR="006D08A6">
        <w:rPr>
          <w:rFonts w:ascii="Times New Roman" w:eastAsia="Times New Roman" w:hAnsi="Times New Roman" w:cs="Times New Roman"/>
          <w:lang w:val="en-GB"/>
        </w:rPr>
        <w:t>°</w:t>
      </w:r>
      <w:r w:rsidR="006D08A6">
        <w:rPr>
          <w:rFonts w:ascii="Times New Roman" w:eastAsia="Times New Roman" w:hAnsi="Times New Roman" w:cs="Times New Roman"/>
          <w:vertAlign w:val="subscript"/>
          <w:lang w:val="en-GB"/>
        </w:rPr>
        <w:t>micelle</w:t>
      </w:r>
      <w:proofErr w:type="spellEnd"/>
      <w:r w:rsidRPr="006D08A6">
        <w:rPr>
          <w:rFonts w:ascii="Times New Roman" w:eastAsia="Times New Roman" w:hAnsi="Times New Roman" w:cs="Times New Roman"/>
          <w:lang w:val="en-GB"/>
        </w:rPr>
        <w:t xml:space="preserve">, and the aggregation number remain constant, </w:t>
      </w:r>
      <w:r w:rsidRPr="006D08A6">
        <w:rPr>
          <w:rFonts w:ascii="Times New Roman" w:eastAsia="Times New Roman" w:hAnsi="Times New Roman" w:cs="Times New Roman"/>
          <w:b/>
          <w:u w:val="single"/>
          <w:lang w:val="en-GB"/>
        </w:rPr>
        <w:t>compare</w:t>
      </w:r>
      <w:r w:rsidRPr="006D08A6">
        <w:rPr>
          <w:rFonts w:ascii="Times New Roman" w:eastAsia="Times New Roman" w:hAnsi="Times New Roman" w:cs="Times New Roman"/>
          <w:lang w:val="en-GB"/>
        </w:rPr>
        <w:t xml:space="preserve"> </w:t>
      </w:r>
      <w:r w:rsidRPr="006D08A6">
        <w:rPr>
          <w:rFonts w:ascii="Times New Roman" w:eastAsia="Times New Roman" w:hAnsi="Times New Roman" w:cs="Times New Roman"/>
          <w:i/>
          <w:iCs/>
          <w:color w:val="202122"/>
          <w:shd w:val="clear" w:color="auto" w:fill="FFFFFF"/>
          <w:lang w:val="en-GB"/>
        </w:rPr>
        <w:t>T</w:t>
      </w:r>
      <w:r w:rsidRPr="006D08A6">
        <w:rPr>
          <w:rFonts w:ascii="Times New Roman" w:eastAsia="Times New Roman" w:hAnsi="Times New Roman" w:cs="Times New Roman"/>
          <w:color w:val="202122"/>
          <w:shd w:val="clear" w:color="auto" w:fill="FFFFFF"/>
          <w:vertAlign w:val="subscript"/>
          <w:lang w:val="en-GB"/>
        </w:rPr>
        <w:t>1</w:t>
      </w:r>
      <w:r w:rsidRPr="006D08A6">
        <w:rPr>
          <w:rFonts w:ascii="Times New Roman" w:eastAsia="Times New Roman" w:hAnsi="Times New Roman" w:cs="Times New Roman"/>
          <w:i/>
          <w:iCs/>
          <w:color w:val="202122"/>
          <w:shd w:val="clear" w:color="auto" w:fill="FFFFFF"/>
          <w:lang w:val="en-GB"/>
        </w:rPr>
        <w:t xml:space="preserve"> </w:t>
      </w:r>
      <w:r w:rsidRPr="006D08A6">
        <w:rPr>
          <w:rFonts w:ascii="Times New Roman" w:eastAsia="Times New Roman" w:hAnsi="Times New Roman" w:cs="Times New Roman"/>
          <w:color w:val="202122"/>
          <w:shd w:val="clear" w:color="auto" w:fill="FFFFFF"/>
          <w:lang w:val="en-GB"/>
        </w:rPr>
        <w:t xml:space="preserve">and </w:t>
      </w:r>
      <w:r w:rsidRPr="006D08A6">
        <w:rPr>
          <w:rFonts w:ascii="Times New Roman" w:eastAsia="Times New Roman" w:hAnsi="Times New Roman" w:cs="Times New Roman"/>
          <w:i/>
          <w:iCs/>
          <w:color w:val="202122"/>
          <w:shd w:val="clear" w:color="auto" w:fill="FFFFFF"/>
          <w:lang w:val="en-GB"/>
        </w:rPr>
        <w:t>T</w:t>
      </w:r>
      <w:r w:rsidRPr="006D08A6">
        <w:rPr>
          <w:rFonts w:ascii="Times New Roman" w:eastAsia="Times New Roman" w:hAnsi="Times New Roman" w:cs="Times New Roman"/>
          <w:color w:val="202122"/>
          <w:shd w:val="clear" w:color="auto" w:fill="FFFFFF"/>
          <w:vertAlign w:val="subscript"/>
          <w:lang w:val="en-GB"/>
        </w:rPr>
        <w:t>2</w:t>
      </w:r>
      <w:r w:rsidRPr="006D08A6">
        <w:rPr>
          <w:rFonts w:ascii="Times New Roman" w:eastAsia="Times New Roman" w:hAnsi="Times New Roman" w:cs="Times New Roman"/>
          <w:lang w:val="en-GB"/>
        </w:rPr>
        <w:t>.</w:t>
      </w:r>
      <w:r w:rsidRPr="006D08A6">
        <w:rPr>
          <w:rFonts w:ascii="Times New Roman" w:hAnsi="Times New Roman" w:cs="Times New Roman"/>
          <w:lang w:val="en-GB"/>
        </w:rPr>
        <w:br w:type="page"/>
      </w:r>
    </w:p>
    <w:p w14:paraId="13B473A5" w14:textId="7EB16E28" w:rsidR="00235194" w:rsidRPr="007D0540" w:rsidRDefault="00235194" w:rsidP="00235194">
      <w:pPr>
        <w:pStyle w:val="Kop1"/>
        <w:rPr>
          <w:rFonts w:ascii="Times New Roman" w:hAnsi="Times New Roman" w:cs="Times New Roman"/>
          <w:lang w:val="en-GB"/>
        </w:rPr>
      </w:pPr>
      <w:bookmarkStart w:id="14" w:name="_Toc220651905"/>
      <w:r w:rsidRPr="007D0540">
        <w:rPr>
          <w:rFonts w:ascii="Times New Roman" w:hAnsi="Times New Roman" w:cs="Times New Roman"/>
          <w:lang w:val="en-GB"/>
        </w:rPr>
        <w:lastRenderedPageBreak/>
        <w:t>Problem 14. The basics of Metal</w:t>
      </w:r>
      <w:r w:rsidR="00D06BF0">
        <w:rPr>
          <w:rFonts w:ascii="Times New Roman" w:hAnsi="Times New Roman" w:cs="Times New Roman"/>
          <w:lang w:val="en-GB"/>
        </w:rPr>
        <w:t>–</w:t>
      </w:r>
      <w:r w:rsidRPr="007D0540">
        <w:rPr>
          <w:rFonts w:ascii="Times New Roman" w:hAnsi="Times New Roman" w:cs="Times New Roman"/>
          <w:lang w:val="en-GB"/>
        </w:rPr>
        <w:t>Organic Frameworks</w:t>
      </w:r>
      <w:bookmarkEnd w:id="14"/>
    </w:p>
    <w:p w14:paraId="0CC53458" w14:textId="72355E60" w:rsidR="00235194" w:rsidRPr="007D0540" w:rsidRDefault="00235194" w:rsidP="00235194">
      <w:pPr>
        <w:jc w:val="both"/>
        <w:rPr>
          <w:rFonts w:ascii="Times New Roman" w:hAnsi="Times New Roman" w:cs="Times New Roman"/>
          <w:lang w:val="en-GB"/>
        </w:rPr>
      </w:pPr>
      <w:r w:rsidRPr="007D0540">
        <w:rPr>
          <w:rFonts w:ascii="Times New Roman" w:eastAsia="Times New Roman" w:hAnsi="Times New Roman" w:cs="Times New Roman"/>
          <w:bCs/>
          <w:lang w:val="en-GB"/>
        </w:rPr>
        <w:t>The 2025 Nobel Prize in Chemistry was awarded to Susumu Kitagawa, Richard Robson, and Omar M. Yaghi for the development of Metal</w:t>
      </w:r>
      <w:r w:rsidR="00D06BF0">
        <w:rPr>
          <w:rFonts w:ascii="Times New Roman" w:eastAsia="Times New Roman" w:hAnsi="Times New Roman" w:cs="Times New Roman"/>
          <w:bCs/>
          <w:lang w:val="en-GB"/>
        </w:rPr>
        <w:t>–</w:t>
      </w:r>
      <w:r w:rsidRPr="007D0540">
        <w:rPr>
          <w:rFonts w:ascii="Times New Roman" w:eastAsia="Times New Roman" w:hAnsi="Times New Roman" w:cs="Times New Roman"/>
          <w:bCs/>
          <w:lang w:val="en-GB"/>
        </w:rPr>
        <w:t>Organic Frameworks (MOFs). MOFs</w:t>
      </w:r>
      <w:r w:rsidRPr="007D0540">
        <w:rPr>
          <w:rFonts w:ascii="Times New Roman" w:eastAsia="Times New Roman" w:hAnsi="Times New Roman" w:cs="Times New Roman"/>
          <w:lang w:val="en-GB"/>
        </w:rPr>
        <w:t xml:space="preserve"> are crystalline, nanoporous coordination polymers formed by linking </w:t>
      </w:r>
      <w:r w:rsidRPr="007D0540">
        <w:rPr>
          <w:rFonts w:ascii="Times New Roman" w:eastAsia="Times New Roman" w:hAnsi="Times New Roman" w:cs="Times New Roman"/>
          <w:bCs/>
          <w:lang w:val="en-GB"/>
        </w:rPr>
        <w:t>metal nodes</w:t>
      </w:r>
      <w:r w:rsidRPr="007D0540">
        <w:rPr>
          <w:rFonts w:ascii="Times New Roman" w:eastAsia="Times New Roman" w:hAnsi="Times New Roman" w:cs="Times New Roman"/>
          <w:lang w:val="en-GB"/>
        </w:rPr>
        <w:t xml:space="preserve"> (ions or metal oxide clusters – secondary building units) with </w:t>
      </w:r>
      <w:r w:rsidRPr="007D0540">
        <w:rPr>
          <w:rFonts w:ascii="Times New Roman" w:eastAsia="Times New Roman" w:hAnsi="Times New Roman" w:cs="Times New Roman"/>
          <w:bCs/>
          <w:lang w:val="en-GB"/>
        </w:rPr>
        <w:t>multidentate organic ligands</w:t>
      </w:r>
      <w:r w:rsidRPr="007D0540">
        <w:rPr>
          <w:rFonts w:ascii="Times New Roman" w:eastAsia="Times New Roman" w:hAnsi="Times New Roman" w:cs="Times New Roman"/>
          <w:lang w:val="en-GB"/>
        </w:rPr>
        <w:t xml:space="preserve">. Their hallmark is the combination of </w:t>
      </w:r>
      <w:r w:rsidRPr="007D0540">
        <w:rPr>
          <w:rFonts w:ascii="Times New Roman" w:eastAsia="Times New Roman" w:hAnsi="Times New Roman" w:cs="Times New Roman"/>
          <w:bCs/>
          <w:lang w:val="en-GB"/>
        </w:rPr>
        <w:t>molecular-level tunability</w:t>
      </w:r>
      <w:r w:rsidRPr="007D0540">
        <w:rPr>
          <w:rFonts w:ascii="Times New Roman" w:eastAsia="Times New Roman" w:hAnsi="Times New Roman" w:cs="Times New Roman"/>
          <w:lang w:val="en-GB"/>
        </w:rPr>
        <w:t xml:space="preserve"> with </w:t>
      </w:r>
      <w:r w:rsidRPr="007D0540">
        <w:rPr>
          <w:rFonts w:ascii="Times New Roman" w:eastAsia="Times New Roman" w:hAnsi="Times New Roman" w:cs="Times New Roman"/>
          <w:bCs/>
          <w:lang w:val="en-GB"/>
        </w:rPr>
        <w:t>permanent porosity</w:t>
      </w:r>
      <w:r w:rsidRPr="007D0540">
        <w:rPr>
          <w:rFonts w:ascii="Times New Roman" w:eastAsia="Times New Roman" w:hAnsi="Times New Roman" w:cs="Times New Roman"/>
          <w:lang w:val="en-GB"/>
        </w:rPr>
        <w:t xml:space="preserve">, producing materials whose structural and functional diversity exceeds that of classical zeolites or activated carbons. MOFs are 3D frameworks with </w:t>
      </w:r>
      <w:r w:rsidR="00D06BF0">
        <w:rPr>
          <w:rFonts w:ascii="Times New Roman" w:eastAsia="Times New Roman" w:hAnsi="Times New Roman" w:cs="Times New Roman"/>
          <w:lang w:val="en-GB"/>
        </w:rPr>
        <w:t xml:space="preserve">a </w:t>
      </w:r>
      <w:r w:rsidRPr="007D0540">
        <w:rPr>
          <w:rFonts w:ascii="Times New Roman" w:eastAsia="Times New Roman" w:hAnsi="Times New Roman" w:cs="Times New Roman"/>
          <w:lang w:val="en-GB"/>
        </w:rPr>
        <w:t>complex structure. Thus, building models is useful to understand elementary units. For that</w:t>
      </w:r>
      <w:r w:rsidR="00072460">
        <w:rPr>
          <w:rFonts w:ascii="Times New Roman" w:eastAsia="Times New Roman" w:hAnsi="Times New Roman" w:cs="Times New Roman"/>
          <w:lang w:val="en-GB"/>
        </w:rPr>
        <w:t>,</w:t>
      </w:r>
      <w:r w:rsidRPr="007D0540">
        <w:rPr>
          <w:rFonts w:ascii="Times New Roman" w:eastAsia="Times New Roman" w:hAnsi="Times New Roman" w:cs="Times New Roman"/>
          <w:lang w:val="en-GB"/>
        </w:rPr>
        <w:t xml:space="preserve"> please follow </w:t>
      </w:r>
      <w:r w:rsidR="00072460">
        <w:rPr>
          <w:rFonts w:ascii="Times New Roman" w:eastAsia="Times New Roman" w:hAnsi="Times New Roman" w:cs="Times New Roman"/>
          <w:lang w:val="en-GB"/>
        </w:rPr>
        <w:t xml:space="preserve">the </w:t>
      </w:r>
      <w:r w:rsidRPr="007D0540">
        <w:rPr>
          <w:rFonts w:ascii="Times New Roman" w:eastAsia="Times New Roman" w:hAnsi="Times New Roman" w:cs="Times New Roman"/>
          <w:lang w:val="en-GB"/>
        </w:rPr>
        <w:t xml:space="preserve">instructions from </w:t>
      </w:r>
      <w:r w:rsidRPr="007D0540">
        <w:rPr>
          <w:rFonts w:ascii="Times New Roman" w:eastAsia="Times New Roman" w:hAnsi="Times New Roman" w:cs="Times New Roman"/>
          <w:i/>
          <w:iCs/>
          <w:lang w:val="en-GB"/>
        </w:rPr>
        <w:t>J. Chem. Educ.</w:t>
      </w:r>
      <w:r w:rsidRPr="007D0540">
        <w:rPr>
          <w:rFonts w:ascii="Times New Roman" w:eastAsia="Times New Roman" w:hAnsi="Times New Roman" w:cs="Times New Roman"/>
          <w:lang w:val="en-GB"/>
        </w:rPr>
        <w:t xml:space="preserve"> 2025, 102, 2, 877–881 (</w:t>
      </w:r>
      <w:hyperlink r:id="rId58" w:tooltip="DOI URL" w:history="1">
        <w:r w:rsidRPr="007D0540">
          <w:rPr>
            <w:rStyle w:val="Hyperlink"/>
            <w:rFonts w:ascii="Times New Roman" w:eastAsia="Times New Roman" w:hAnsi="Times New Roman" w:cs="Times New Roman"/>
            <w:lang w:val="en-GB"/>
          </w:rPr>
          <w:t>https://doi.org/10.1021/acs.jchemed.4c01312</w:t>
        </w:r>
      </w:hyperlink>
      <w:r w:rsidR="00072460">
        <w:rPr>
          <w:rStyle w:val="Hyperlink"/>
          <w:rFonts w:ascii="Times New Roman" w:eastAsia="Times New Roman" w:hAnsi="Times New Roman" w:cs="Times New Roman"/>
          <w:color w:val="auto"/>
          <w:u w:val="none"/>
          <w:lang w:val="en-GB"/>
        </w:rPr>
        <w:t>). N</w:t>
      </w:r>
      <w:r w:rsidRPr="007D0540">
        <w:rPr>
          <w:rStyle w:val="Hyperlink"/>
          <w:rFonts w:ascii="Times New Roman" w:eastAsia="Times New Roman" w:hAnsi="Times New Roman" w:cs="Times New Roman"/>
          <w:color w:val="auto"/>
          <w:u w:val="none"/>
          <w:lang w:val="en-GB"/>
        </w:rPr>
        <w:t>ormal paper, glue, and tape can</w:t>
      </w:r>
      <w:r w:rsidR="00072460">
        <w:rPr>
          <w:rStyle w:val="Hyperlink"/>
          <w:rFonts w:ascii="Times New Roman" w:eastAsia="Times New Roman" w:hAnsi="Times New Roman" w:cs="Times New Roman"/>
          <w:color w:val="auto"/>
          <w:u w:val="none"/>
          <w:lang w:val="en-GB"/>
        </w:rPr>
        <w:t xml:space="preserve"> also</w:t>
      </w:r>
      <w:r w:rsidRPr="007D0540">
        <w:rPr>
          <w:rStyle w:val="Hyperlink"/>
          <w:rFonts w:ascii="Times New Roman" w:eastAsia="Times New Roman" w:hAnsi="Times New Roman" w:cs="Times New Roman"/>
          <w:color w:val="auto"/>
          <w:u w:val="none"/>
          <w:lang w:val="en-GB"/>
        </w:rPr>
        <w:t xml:space="preserve"> be used as alternatives</w:t>
      </w:r>
      <w:r w:rsidRPr="007D0540">
        <w:rPr>
          <w:rFonts w:ascii="Times New Roman" w:eastAsia="Times New Roman" w:hAnsi="Times New Roman" w:cs="Times New Roman"/>
          <w:lang w:val="en-GB"/>
        </w:rPr>
        <w:t>. One of the famous materials in this field is MOF-5 constructed from zinc oxo-clusters (Zn</w:t>
      </w:r>
      <w:r w:rsidRPr="007D0540">
        <w:rPr>
          <w:rFonts w:ascii="Times New Roman" w:eastAsia="Times New Roman" w:hAnsi="Times New Roman" w:cs="Times New Roman"/>
          <w:vertAlign w:val="subscript"/>
          <w:lang w:val="en-GB"/>
        </w:rPr>
        <w:t>4</w:t>
      </w:r>
      <w:r w:rsidRPr="007D0540">
        <w:rPr>
          <w:rFonts w:ascii="Times New Roman" w:eastAsia="Times New Roman" w:hAnsi="Times New Roman" w:cs="Times New Roman"/>
          <w:lang w:val="en-GB"/>
        </w:rPr>
        <w:t>O) and 1,4-benzenedicarboxylate (BDC) ligands.</w:t>
      </w:r>
    </w:p>
    <w:p w14:paraId="0475DEAD" w14:textId="77777777" w:rsidR="00235194" w:rsidRPr="007D0540" w:rsidRDefault="00235194" w:rsidP="00CE32B7">
      <w:pPr>
        <w:spacing w:after="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5D87F278" wp14:editId="4AA48D6D">
            <wp:extent cx="5664475" cy="2952000"/>
            <wp:effectExtent l="0" t="0" r="0" b="0"/>
            <wp:docPr id="7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735336" name=""/>
                    <pic:cNvPicPr>
                      <a:picLocks noChangeAspect="1"/>
                    </pic:cNvPicPr>
                  </pic:nvPicPr>
                  <pic:blipFill rotWithShape="1">
                    <a:blip r:embed="rId59"/>
                    <a:stretch/>
                  </pic:blipFill>
                  <pic:spPr bwMode="auto">
                    <a:xfrm>
                      <a:off x="0" y="0"/>
                      <a:ext cx="5664475" cy="2952000"/>
                    </a:xfrm>
                    <a:prstGeom prst="rect">
                      <a:avLst/>
                    </a:prstGeom>
                  </pic:spPr>
                </pic:pic>
              </a:graphicData>
            </a:graphic>
          </wp:inline>
        </w:drawing>
      </w:r>
    </w:p>
    <w:p w14:paraId="38EC49FF" w14:textId="77777777" w:rsidR="00235194" w:rsidRPr="007D0540" w:rsidRDefault="00235194" w:rsidP="00235194">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63A95EC1" wp14:editId="76B92B62">
            <wp:extent cx="3119433" cy="1980000"/>
            <wp:effectExtent l="0" t="0" r="5080" b="1270"/>
            <wp:docPr id="7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341223" name=""/>
                    <pic:cNvPicPr>
                      <a:picLocks noChangeAspect="1"/>
                    </pic:cNvPicPr>
                  </pic:nvPicPr>
                  <pic:blipFill rotWithShape="1">
                    <a:blip r:embed="rId60"/>
                    <a:stretch/>
                  </pic:blipFill>
                  <pic:spPr bwMode="auto">
                    <a:xfrm>
                      <a:off x="0" y="0"/>
                      <a:ext cx="3119433" cy="1980000"/>
                    </a:xfrm>
                    <a:prstGeom prst="rect">
                      <a:avLst/>
                    </a:prstGeom>
                  </pic:spPr>
                </pic:pic>
              </a:graphicData>
            </a:graphic>
          </wp:inline>
        </w:drawing>
      </w:r>
    </w:p>
    <w:p w14:paraId="5BDF897C" w14:textId="77777777" w:rsidR="00235194" w:rsidRPr="007D0540" w:rsidRDefault="00235194">
      <w:pPr>
        <w:pStyle w:val="Lijstalinea"/>
        <w:numPr>
          <w:ilvl w:val="0"/>
          <w:numId w:val="19"/>
        </w:numPr>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 xml:space="preserve">From the figure above and/or constructed model, </w:t>
      </w:r>
      <w:r w:rsidRPr="007D0540">
        <w:rPr>
          <w:rFonts w:ascii="Times New Roman" w:eastAsia="Times New Roman" w:hAnsi="Times New Roman" w:cs="Times New Roman"/>
          <w:b/>
          <w:u w:val="single"/>
          <w:lang w:val="en-GB"/>
        </w:rPr>
        <w:t>write down</w:t>
      </w:r>
      <w:r w:rsidRPr="007D0540">
        <w:rPr>
          <w:rFonts w:ascii="Times New Roman" w:eastAsia="Times New Roman" w:hAnsi="Times New Roman" w:cs="Times New Roman"/>
          <w:lang w:val="en-GB"/>
        </w:rPr>
        <w:t xml:space="preserve"> the empirical formula for the repeating unit.</w:t>
      </w:r>
    </w:p>
    <w:p w14:paraId="29AA4FB0" w14:textId="77777777" w:rsidR="00235194" w:rsidRPr="007D0540" w:rsidRDefault="00235194" w:rsidP="00235194">
      <w:pPr>
        <w:jc w:val="both"/>
        <w:rPr>
          <w:rFonts w:ascii="Times New Roman" w:hAnsi="Times New Roman" w:cs="Times New Roman"/>
          <w:lang w:val="en-GB"/>
        </w:rPr>
      </w:pPr>
      <w:r w:rsidRPr="007D0540">
        <w:rPr>
          <w:rFonts w:ascii="Times New Roman" w:eastAsia="Times New Roman" w:hAnsi="Times New Roman" w:cs="Times New Roman"/>
          <w:lang w:val="en-GB"/>
        </w:rPr>
        <w:lastRenderedPageBreak/>
        <w:t>The first synthesis of MOF-5 was carried out by mixing Zn(NO</w:t>
      </w:r>
      <w:r w:rsidRPr="007D0540">
        <w:rPr>
          <w:rFonts w:ascii="Times New Roman" w:eastAsia="Times New Roman" w:hAnsi="Times New Roman" w:cs="Times New Roman"/>
          <w:vertAlign w:val="subscript"/>
          <w:lang w:val="en-GB"/>
        </w:rPr>
        <w:t>3</w:t>
      </w:r>
      <w:r w:rsidRPr="007D0540">
        <w:rPr>
          <w:rFonts w:ascii="Times New Roman" w:eastAsia="Times New Roman" w:hAnsi="Times New Roman" w:cs="Times New Roman"/>
          <w:lang w:val="en-GB"/>
        </w:rPr>
        <w:t>)</w:t>
      </w:r>
      <w:r w:rsidRPr="007D0540">
        <w:rPr>
          <w:rFonts w:ascii="Times New Roman" w:eastAsia="Times New Roman" w:hAnsi="Times New Roman" w:cs="Times New Roman"/>
          <w:vertAlign w:val="subscript"/>
          <w:lang w:val="en-GB"/>
        </w:rPr>
        <w:t>2</w:t>
      </w:r>
      <w:r w:rsidRPr="007D0540">
        <w:rPr>
          <w:rFonts w:ascii="Times New Roman" w:eastAsia="Times New Roman" w:hAnsi="Times New Roman" w:cs="Times New Roman"/>
          <w:lang w:val="en-GB"/>
        </w:rPr>
        <w:t>, H</w:t>
      </w:r>
      <w:r w:rsidRPr="007D0540">
        <w:rPr>
          <w:rFonts w:ascii="Times New Roman" w:eastAsia="Times New Roman" w:hAnsi="Times New Roman" w:cs="Times New Roman"/>
          <w:vertAlign w:val="subscript"/>
          <w:lang w:val="en-GB"/>
        </w:rPr>
        <w:t>2</w:t>
      </w:r>
      <w:r w:rsidRPr="007D0540">
        <w:rPr>
          <w:rFonts w:ascii="Times New Roman" w:eastAsia="Times New Roman" w:hAnsi="Times New Roman" w:cs="Times New Roman"/>
          <w:lang w:val="en-GB"/>
        </w:rPr>
        <w:t xml:space="preserve">BDC (benzene-1,4-dicarboxylic acid), and triethylamine in a </w:t>
      </w:r>
      <w:r w:rsidRPr="007D0540">
        <w:rPr>
          <w:rFonts w:ascii="Times New Roman" w:eastAsia="Times New Roman" w:hAnsi="Times New Roman" w:cs="Times New Roman"/>
          <w:i/>
          <w:iCs/>
          <w:lang w:val="en-GB"/>
        </w:rPr>
        <w:t>N,N</w:t>
      </w:r>
      <w:r w:rsidRPr="007D0540">
        <w:rPr>
          <w:rFonts w:ascii="Times New Roman" w:eastAsia="Times New Roman" w:hAnsi="Times New Roman" w:cs="Times New Roman"/>
          <w:lang w:val="en-GB"/>
        </w:rPr>
        <w:t>-dimethylformamide</w:t>
      </w:r>
      <w:r w:rsidRPr="007D0540">
        <w:rPr>
          <w:rFonts w:ascii="Times New Roman" w:eastAsia="Times New Roman" w:hAnsi="Times New Roman" w:cs="Times New Roman"/>
          <w:i/>
          <w:iCs/>
          <w:lang w:val="en-GB"/>
        </w:rPr>
        <w:t>/</w:t>
      </w:r>
      <w:r w:rsidRPr="007D0540">
        <w:rPr>
          <w:rFonts w:ascii="Times New Roman" w:eastAsia="Times New Roman" w:hAnsi="Times New Roman" w:cs="Times New Roman"/>
          <w:lang w:val="en-GB"/>
        </w:rPr>
        <w:t>chlorobenzene mixture. Small amounts of water were added to initiate oxo-anion formation. The crystals formed were filtered and activated (dried) in a vacuum oven.</w:t>
      </w:r>
    </w:p>
    <w:p w14:paraId="05BFCD29" w14:textId="77777777" w:rsidR="00235194" w:rsidRPr="007D0540" w:rsidRDefault="00235194">
      <w:pPr>
        <w:pStyle w:val="Lijstalinea"/>
        <w:numPr>
          <w:ilvl w:val="0"/>
          <w:numId w:val="19"/>
        </w:numPr>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Write down</w:t>
      </w:r>
      <w:r w:rsidRPr="007D0540">
        <w:rPr>
          <w:rFonts w:ascii="Times New Roman" w:eastAsia="Times New Roman" w:hAnsi="Times New Roman" w:cs="Times New Roman"/>
          <w:lang w:val="en-GB"/>
        </w:rPr>
        <w:t xml:space="preserve"> the chemical equation of MOF-5 formation.</w:t>
      </w:r>
    </w:p>
    <w:p w14:paraId="2A2E568B" w14:textId="0542FE3B" w:rsidR="00235194" w:rsidRPr="007D0540" w:rsidRDefault="00235194" w:rsidP="00235194">
      <w:pPr>
        <w:jc w:val="both"/>
        <w:rPr>
          <w:rFonts w:ascii="Times New Roman" w:hAnsi="Times New Roman" w:cs="Times New Roman"/>
          <w:lang w:val="en-GB"/>
        </w:rPr>
      </w:pPr>
      <w:r w:rsidRPr="007D0540">
        <w:rPr>
          <w:rFonts w:ascii="Times New Roman" w:eastAsia="Times New Roman" w:hAnsi="Times New Roman" w:cs="Times New Roman"/>
          <w:lang w:val="en-GB"/>
        </w:rPr>
        <w:t xml:space="preserve">Elemental analysis of the crystals before activation showed elemental content (by mass): </w:t>
      </w:r>
      <w:r w:rsidRPr="007D0540">
        <w:rPr>
          <w:rFonts w:ascii="Times New Roman" w:eastAsia="Times New Roman" w:hAnsi="Times New Roman" w:cs="Times New Roman"/>
          <w:lang w:val="en-GB"/>
        </w:rPr>
        <w:br/>
        <w:t>C – 44.21%, H – 5.02%, N – 7.64%. In mass spectra of crystals during heating up to 350</w:t>
      </w:r>
      <w:r w:rsidR="00227004">
        <w:rPr>
          <w:rFonts w:ascii="Times New Roman" w:eastAsia="Times New Roman" w:hAnsi="Times New Roman" w:cs="Times New Roman"/>
          <w:lang w:val="en-GB"/>
        </w:rPr>
        <w:t> </w:t>
      </w:r>
      <w:r w:rsidRPr="007D0540">
        <w:rPr>
          <w:rFonts w:ascii="Times New Roman" w:eastAsia="Times New Roman" w:hAnsi="Times New Roman" w:cs="Times New Roman"/>
          <w:lang w:val="en-GB"/>
        </w:rPr>
        <w:t xml:space="preserve">℃, four </w:t>
      </w:r>
      <w:r w:rsidRPr="007D0540">
        <w:rPr>
          <w:rFonts w:ascii="Times New Roman" w:eastAsia="Times New Roman" w:hAnsi="Times New Roman" w:cs="Times New Roman"/>
          <w:i/>
          <w:lang w:val="en-GB"/>
        </w:rPr>
        <w:t>m/z</w:t>
      </w:r>
      <w:r w:rsidRPr="007D0540">
        <w:rPr>
          <w:rFonts w:ascii="Times New Roman" w:eastAsia="Times New Roman" w:hAnsi="Times New Roman" w:cs="Times New Roman"/>
          <w:lang w:val="en-GB"/>
        </w:rPr>
        <w:t xml:space="preserve"> signals were detected: 73, 77, 112, and 114. The relative intensity of the latter two signals was 3:1.</w:t>
      </w:r>
    </w:p>
    <w:p w14:paraId="4EBAD242" w14:textId="77777777" w:rsidR="00235194" w:rsidRPr="007D0540" w:rsidRDefault="00235194">
      <w:pPr>
        <w:pStyle w:val="Lijstalinea"/>
        <w:numPr>
          <w:ilvl w:val="0"/>
          <w:numId w:val="19"/>
        </w:numPr>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Write down</w:t>
      </w:r>
      <w:r w:rsidRPr="007D0540">
        <w:rPr>
          <w:rFonts w:ascii="Times New Roman" w:eastAsia="Times New Roman" w:hAnsi="Times New Roman" w:cs="Times New Roman"/>
          <w:lang w:val="en-GB"/>
        </w:rPr>
        <w:t xml:space="preserve"> the empirical formula of the crystals before activation.</w:t>
      </w:r>
    </w:p>
    <w:p w14:paraId="70211DEB" w14:textId="4348E1FC" w:rsidR="00235194" w:rsidRPr="007D0540" w:rsidRDefault="00235194" w:rsidP="00235194">
      <w:pPr>
        <w:jc w:val="both"/>
        <w:rPr>
          <w:rFonts w:ascii="Times New Roman" w:hAnsi="Times New Roman" w:cs="Times New Roman"/>
          <w:lang w:val="en-GB"/>
        </w:rPr>
      </w:pPr>
      <w:r w:rsidRPr="007D0540">
        <w:rPr>
          <w:rFonts w:ascii="Times New Roman" w:eastAsia="Times New Roman" w:hAnsi="Times New Roman" w:cs="Times New Roman"/>
          <w:lang w:val="en-GB"/>
        </w:rPr>
        <w:t>MOF-5 has a high surface area of 2900</w:t>
      </w:r>
      <w:r w:rsidR="00227004">
        <w:rPr>
          <w:rFonts w:ascii="Times New Roman" w:eastAsia="Times New Roman" w:hAnsi="Times New Roman" w:cs="Times New Roman"/>
          <w:lang w:val="en-GB"/>
        </w:rPr>
        <w:t> </w:t>
      </w:r>
      <w:r w:rsidRPr="007D0540">
        <w:rPr>
          <w:rFonts w:ascii="Times New Roman" w:eastAsia="Times New Roman" w:hAnsi="Times New Roman" w:cs="Times New Roman"/>
          <w:lang w:val="en-GB"/>
        </w:rPr>
        <w:t>m</w:t>
      </w:r>
      <w:r w:rsidRPr="007D0540">
        <w:rPr>
          <w:rFonts w:ascii="Times New Roman" w:eastAsia="Times New Roman" w:hAnsi="Times New Roman" w:cs="Times New Roman"/>
          <w:vertAlign w:val="superscript"/>
          <w:lang w:val="en-GB"/>
        </w:rPr>
        <w:t>2</w:t>
      </w:r>
      <w:r w:rsidR="00227004">
        <w:rPr>
          <w:rFonts w:ascii="Times New Roman" w:eastAsia="Times New Roman" w:hAnsi="Times New Roman" w:cs="Times New Roman"/>
          <w:lang w:val="en-GB"/>
        </w:rPr>
        <w:t>·</w:t>
      </w:r>
      <w:r w:rsidRPr="007D0540">
        <w:rPr>
          <w:rFonts w:ascii="Times New Roman" w:eastAsia="Times New Roman" w:hAnsi="Times New Roman" w:cs="Times New Roman"/>
          <w:lang w:val="en-GB"/>
        </w:rPr>
        <w:t>g</w:t>
      </w:r>
      <w:r w:rsidR="00227004">
        <w:rPr>
          <w:rFonts w:ascii="Times New Roman" w:eastAsia="Times New Roman" w:hAnsi="Times New Roman" w:cs="Times New Roman"/>
          <w:vertAlign w:val="superscript"/>
          <w:lang w:val="en-GB"/>
        </w:rPr>
        <w:t>−1</w:t>
      </w:r>
      <w:r w:rsidRPr="007D0540">
        <w:rPr>
          <w:rFonts w:ascii="Times New Roman" w:eastAsia="Times New Roman" w:hAnsi="Times New Roman" w:cs="Times New Roman"/>
          <w:lang w:val="en-GB"/>
        </w:rPr>
        <w:t>. The distance between oxygen atoms in the cluster centres was found to be 12.94</w:t>
      </w:r>
      <w:r w:rsidR="00227004">
        <w:rPr>
          <w:rFonts w:ascii="Times New Roman" w:eastAsia="Times New Roman" w:hAnsi="Times New Roman" w:cs="Times New Roman"/>
          <w:lang w:val="en-GB"/>
        </w:rPr>
        <w:t> </w:t>
      </w:r>
      <w:r w:rsidRPr="007D0540">
        <w:rPr>
          <w:rFonts w:ascii="Times New Roman" w:eastAsia="Times New Roman" w:hAnsi="Times New Roman" w:cs="Times New Roman"/>
          <w:lang w:val="en-GB"/>
        </w:rPr>
        <w:t xml:space="preserve">Å. </w:t>
      </w:r>
    </w:p>
    <w:p w14:paraId="4185A872" w14:textId="70FE0134" w:rsidR="00235194" w:rsidRPr="007D0540" w:rsidRDefault="00235194">
      <w:pPr>
        <w:pStyle w:val="Lijstalinea"/>
        <w:numPr>
          <w:ilvl w:val="0"/>
          <w:numId w:val="19"/>
        </w:numPr>
        <w:spacing w:after="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Find</w:t>
      </w:r>
      <w:r w:rsidRPr="007D0540">
        <w:rPr>
          <w:rFonts w:ascii="Times New Roman" w:eastAsia="Times New Roman" w:hAnsi="Times New Roman" w:cs="Times New Roman"/>
          <w:lang w:val="en-GB"/>
        </w:rPr>
        <w:t xml:space="preserve"> the free volume (which is not occupied by framework atoms) and experimental surface area (m</w:t>
      </w:r>
      <w:r w:rsidRPr="007D0540">
        <w:rPr>
          <w:rFonts w:ascii="Times New Roman" w:eastAsia="Times New Roman" w:hAnsi="Times New Roman" w:cs="Times New Roman"/>
          <w:vertAlign w:val="superscript"/>
          <w:lang w:val="en-GB"/>
        </w:rPr>
        <w:t>2</w:t>
      </w:r>
      <w:r w:rsidRPr="007D0540">
        <w:rPr>
          <w:rFonts w:ascii="Times New Roman" w:eastAsia="Times New Roman" w:hAnsi="Times New Roman" w:cs="Times New Roman"/>
          <w:lang w:val="en-GB"/>
        </w:rPr>
        <w:t xml:space="preserve">) of one cubic cell. </w:t>
      </w:r>
      <w:r w:rsidRPr="00604273">
        <w:rPr>
          <w:rFonts w:ascii="Times New Roman" w:eastAsia="Times New Roman" w:hAnsi="Times New Roman" w:cs="Times New Roman"/>
          <w:b/>
          <w:bCs/>
          <w:u w:val="single"/>
          <w:lang w:val="en-GB"/>
        </w:rPr>
        <w:t>Account</w:t>
      </w:r>
      <w:r w:rsidRPr="007D0540">
        <w:rPr>
          <w:rFonts w:ascii="Times New Roman" w:eastAsia="Times New Roman" w:hAnsi="Times New Roman" w:cs="Times New Roman"/>
          <w:lang w:val="en-GB"/>
        </w:rPr>
        <w:t xml:space="preserve"> only </w:t>
      </w:r>
      <w:r w:rsidRPr="00604273">
        <w:rPr>
          <w:rFonts w:ascii="Times New Roman" w:eastAsia="Times New Roman" w:hAnsi="Times New Roman" w:cs="Times New Roman"/>
          <w:b/>
          <w:bCs/>
          <w:u w:val="single"/>
          <w:lang w:val="en-GB"/>
        </w:rPr>
        <w:t>for</w:t>
      </w:r>
      <w:r w:rsidRPr="007D0540">
        <w:rPr>
          <w:rFonts w:ascii="Times New Roman" w:eastAsia="Times New Roman" w:hAnsi="Times New Roman" w:cs="Times New Roman"/>
          <w:lang w:val="en-GB"/>
        </w:rPr>
        <w:t xml:space="preserve"> Van der Waals radii of atoms</w:t>
      </w:r>
      <w:r w:rsidR="00604273">
        <w:rPr>
          <w:rFonts w:ascii="Times New Roman" w:eastAsia="Times New Roman" w:hAnsi="Times New Roman" w:cs="Times New Roman"/>
          <w:lang w:val="en-GB"/>
        </w:rPr>
        <w:t xml:space="preserve"> (</w:t>
      </w:r>
      <w:r w:rsidR="00604273" w:rsidRPr="00604273">
        <w:rPr>
          <w:rFonts w:ascii="Times New Roman" w:eastAsia="Times New Roman" w:hAnsi="Times New Roman" w:cs="Times New Roman"/>
          <w:i/>
          <w:iCs/>
          <w:lang w:val="en-GB"/>
        </w:rPr>
        <w:t>r</w:t>
      </w:r>
      <w:r w:rsidR="00604273">
        <w:rPr>
          <w:rFonts w:ascii="Times New Roman" w:eastAsia="Times New Roman" w:hAnsi="Times New Roman" w:cs="Times New Roman"/>
          <w:lang w:val="en-GB"/>
        </w:rPr>
        <w:t>)</w:t>
      </w:r>
      <w:r w:rsidRPr="007D0540">
        <w:rPr>
          <w:rFonts w:ascii="Times New Roman" w:eastAsia="Times New Roman" w:hAnsi="Times New Roman" w:cs="Times New Roman"/>
          <w:lang w:val="en-GB"/>
        </w:rPr>
        <w:t xml:space="preserve">, which are as follows: </w:t>
      </w:r>
    </w:p>
    <w:tbl>
      <w:tblPr>
        <w:tblStyle w:val="Tabelraster"/>
        <w:tblW w:w="0" w:type="auto"/>
        <w:jc w:val="center"/>
        <w:tblLayout w:type="fixed"/>
        <w:tblLook w:val="04A0" w:firstRow="1" w:lastRow="0" w:firstColumn="1" w:lastColumn="0" w:noHBand="0" w:noVBand="1"/>
      </w:tblPr>
      <w:tblGrid>
        <w:gridCol w:w="1247"/>
        <w:gridCol w:w="1247"/>
        <w:gridCol w:w="1247"/>
        <w:gridCol w:w="1247"/>
        <w:gridCol w:w="1247"/>
      </w:tblGrid>
      <w:tr w:rsidR="00235194" w:rsidRPr="007D0540" w14:paraId="6705EEC6" w14:textId="77777777" w:rsidTr="00AE5873">
        <w:trPr>
          <w:trHeight w:val="340"/>
          <w:jc w:val="center"/>
        </w:trPr>
        <w:tc>
          <w:tcPr>
            <w:tcW w:w="1247" w:type="dxa"/>
            <w:vAlign w:val="center"/>
          </w:tcPr>
          <w:p w14:paraId="3F9C02CB" w14:textId="17376B51" w:rsidR="00235194" w:rsidRPr="00AE5873" w:rsidRDefault="00604273" w:rsidP="00235194">
            <w:pPr>
              <w:pStyle w:val="Lijstalinea"/>
              <w:spacing w:after="0"/>
              <w:ind w:left="0"/>
              <w:contextualSpacing w:val="0"/>
              <w:jc w:val="center"/>
              <w:rPr>
                <w:b/>
                <w:bCs/>
                <w:sz w:val="24"/>
                <w:szCs w:val="24"/>
                <w:lang w:val="en-GB"/>
              </w:rPr>
            </w:pPr>
            <w:r w:rsidRPr="00AE5873">
              <w:rPr>
                <w:rFonts w:eastAsia="Times New Roman"/>
                <w:b/>
                <w:bCs/>
                <w:sz w:val="24"/>
                <w:szCs w:val="24"/>
                <w:lang w:val="en-GB"/>
              </w:rPr>
              <w:t>E</w:t>
            </w:r>
            <w:r w:rsidR="00235194" w:rsidRPr="00AE5873">
              <w:rPr>
                <w:rFonts w:eastAsia="Times New Roman"/>
                <w:b/>
                <w:bCs/>
                <w:sz w:val="24"/>
                <w:szCs w:val="24"/>
                <w:lang w:val="en-GB"/>
              </w:rPr>
              <w:t>lement</w:t>
            </w:r>
          </w:p>
        </w:tc>
        <w:tc>
          <w:tcPr>
            <w:tcW w:w="1247" w:type="dxa"/>
            <w:vAlign w:val="center"/>
          </w:tcPr>
          <w:p w14:paraId="5F23F65E" w14:textId="77777777" w:rsidR="00235194" w:rsidRPr="007D0540" w:rsidRDefault="00235194" w:rsidP="00235194">
            <w:pPr>
              <w:pStyle w:val="Lijstalinea"/>
              <w:spacing w:after="0"/>
              <w:ind w:left="0"/>
              <w:contextualSpacing w:val="0"/>
              <w:jc w:val="center"/>
              <w:rPr>
                <w:sz w:val="24"/>
                <w:szCs w:val="24"/>
                <w:lang w:val="en-GB"/>
              </w:rPr>
            </w:pPr>
            <w:r w:rsidRPr="007D0540">
              <w:rPr>
                <w:rFonts w:eastAsia="Times New Roman"/>
                <w:sz w:val="24"/>
                <w:szCs w:val="24"/>
                <w:lang w:val="en-GB"/>
              </w:rPr>
              <w:t>Zn</w:t>
            </w:r>
          </w:p>
        </w:tc>
        <w:tc>
          <w:tcPr>
            <w:tcW w:w="1247" w:type="dxa"/>
            <w:vAlign w:val="center"/>
          </w:tcPr>
          <w:p w14:paraId="01AF5F13" w14:textId="77777777" w:rsidR="00235194" w:rsidRPr="007D0540" w:rsidRDefault="00235194" w:rsidP="00235194">
            <w:pPr>
              <w:pStyle w:val="Lijstalinea"/>
              <w:spacing w:after="0"/>
              <w:ind w:left="0"/>
              <w:contextualSpacing w:val="0"/>
              <w:jc w:val="center"/>
              <w:rPr>
                <w:sz w:val="24"/>
                <w:szCs w:val="24"/>
                <w:lang w:val="en-GB"/>
              </w:rPr>
            </w:pPr>
            <w:r w:rsidRPr="007D0540">
              <w:rPr>
                <w:rFonts w:eastAsia="Times New Roman"/>
                <w:sz w:val="24"/>
                <w:szCs w:val="24"/>
                <w:lang w:val="en-GB"/>
              </w:rPr>
              <w:t>H</w:t>
            </w:r>
          </w:p>
        </w:tc>
        <w:tc>
          <w:tcPr>
            <w:tcW w:w="1247" w:type="dxa"/>
            <w:vAlign w:val="center"/>
          </w:tcPr>
          <w:p w14:paraId="3FDF1719" w14:textId="77777777" w:rsidR="00235194" w:rsidRPr="007D0540" w:rsidRDefault="00235194" w:rsidP="00235194">
            <w:pPr>
              <w:pStyle w:val="Lijstalinea"/>
              <w:spacing w:after="0"/>
              <w:ind w:left="0"/>
              <w:contextualSpacing w:val="0"/>
              <w:jc w:val="center"/>
              <w:rPr>
                <w:sz w:val="24"/>
                <w:szCs w:val="24"/>
                <w:lang w:val="en-GB"/>
              </w:rPr>
            </w:pPr>
            <w:r w:rsidRPr="007D0540">
              <w:rPr>
                <w:rFonts w:eastAsia="Times New Roman"/>
                <w:sz w:val="24"/>
                <w:szCs w:val="24"/>
                <w:lang w:val="en-GB"/>
              </w:rPr>
              <w:t>C</w:t>
            </w:r>
          </w:p>
        </w:tc>
        <w:tc>
          <w:tcPr>
            <w:tcW w:w="1247" w:type="dxa"/>
            <w:vAlign w:val="center"/>
          </w:tcPr>
          <w:p w14:paraId="6C85E097" w14:textId="77777777" w:rsidR="00235194" w:rsidRPr="007D0540" w:rsidRDefault="00235194" w:rsidP="00235194">
            <w:pPr>
              <w:pStyle w:val="Lijstalinea"/>
              <w:spacing w:after="0"/>
              <w:ind w:left="0"/>
              <w:contextualSpacing w:val="0"/>
              <w:jc w:val="center"/>
              <w:rPr>
                <w:sz w:val="24"/>
                <w:szCs w:val="24"/>
                <w:lang w:val="en-GB"/>
              </w:rPr>
            </w:pPr>
            <w:r w:rsidRPr="007D0540">
              <w:rPr>
                <w:rFonts w:eastAsia="Times New Roman"/>
                <w:sz w:val="24"/>
                <w:szCs w:val="24"/>
                <w:lang w:val="en-GB"/>
              </w:rPr>
              <w:t>O</w:t>
            </w:r>
          </w:p>
        </w:tc>
      </w:tr>
      <w:tr w:rsidR="00235194" w:rsidRPr="007D0540" w14:paraId="15AF6FEF" w14:textId="77777777" w:rsidTr="00AE5873">
        <w:trPr>
          <w:trHeight w:val="340"/>
          <w:jc w:val="center"/>
        </w:trPr>
        <w:tc>
          <w:tcPr>
            <w:tcW w:w="1247" w:type="dxa"/>
            <w:vAlign w:val="center"/>
          </w:tcPr>
          <w:p w14:paraId="69A60DC0" w14:textId="77777777" w:rsidR="00235194" w:rsidRPr="00AE5873" w:rsidRDefault="00235194" w:rsidP="00235194">
            <w:pPr>
              <w:pStyle w:val="Lijstalinea"/>
              <w:spacing w:after="0"/>
              <w:ind w:left="0"/>
              <w:contextualSpacing w:val="0"/>
              <w:jc w:val="center"/>
              <w:rPr>
                <w:b/>
                <w:bCs/>
                <w:sz w:val="24"/>
                <w:szCs w:val="24"/>
                <w:lang w:val="en-GB"/>
              </w:rPr>
            </w:pPr>
            <w:r w:rsidRPr="00AE5873">
              <w:rPr>
                <w:rFonts w:eastAsia="Times New Roman"/>
                <w:b/>
                <w:bCs/>
                <w:i/>
                <w:iCs/>
                <w:sz w:val="24"/>
                <w:szCs w:val="24"/>
                <w:lang w:val="en-GB"/>
              </w:rPr>
              <w:t>r</w:t>
            </w:r>
            <w:r w:rsidRPr="00AE5873">
              <w:rPr>
                <w:rFonts w:eastAsia="Times New Roman"/>
                <w:b/>
                <w:bCs/>
                <w:sz w:val="24"/>
                <w:szCs w:val="24"/>
                <w:lang w:val="en-GB"/>
              </w:rPr>
              <w:t xml:space="preserve"> / Å</w:t>
            </w:r>
          </w:p>
        </w:tc>
        <w:tc>
          <w:tcPr>
            <w:tcW w:w="1247" w:type="dxa"/>
            <w:vAlign w:val="center"/>
          </w:tcPr>
          <w:p w14:paraId="226A6734" w14:textId="77777777" w:rsidR="00235194" w:rsidRPr="007D0540" w:rsidRDefault="00235194" w:rsidP="00235194">
            <w:pPr>
              <w:pStyle w:val="Lijstalinea"/>
              <w:spacing w:after="0"/>
              <w:ind w:left="0"/>
              <w:contextualSpacing w:val="0"/>
              <w:jc w:val="center"/>
              <w:rPr>
                <w:sz w:val="24"/>
                <w:szCs w:val="24"/>
                <w:lang w:val="en-GB"/>
              </w:rPr>
            </w:pPr>
            <w:r w:rsidRPr="007D0540">
              <w:rPr>
                <w:rFonts w:eastAsia="Times New Roman"/>
                <w:sz w:val="24"/>
                <w:szCs w:val="24"/>
                <w:lang w:val="en-GB"/>
              </w:rPr>
              <w:t>1.5</w:t>
            </w:r>
          </w:p>
        </w:tc>
        <w:tc>
          <w:tcPr>
            <w:tcW w:w="1247" w:type="dxa"/>
            <w:vAlign w:val="center"/>
          </w:tcPr>
          <w:p w14:paraId="6705F14F" w14:textId="77777777" w:rsidR="00235194" w:rsidRPr="007D0540" w:rsidRDefault="00235194" w:rsidP="00235194">
            <w:pPr>
              <w:pStyle w:val="Lijstalinea"/>
              <w:spacing w:after="0"/>
              <w:ind w:left="0"/>
              <w:contextualSpacing w:val="0"/>
              <w:jc w:val="center"/>
              <w:rPr>
                <w:sz w:val="24"/>
                <w:szCs w:val="24"/>
                <w:lang w:val="en-GB"/>
              </w:rPr>
            </w:pPr>
            <w:r w:rsidRPr="007D0540">
              <w:rPr>
                <w:rFonts w:eastAsia="Times New Roman"/>
                <w:sz w:val="24"/>
                <w:szCs w:val="24"/>
                <w:lang w:val="en-GB"/>
              </w:rPr>
              <w:t>1.2</w:t>
            </w:r>
          </w:p>
        </w:tc>
        <w:tc>
          <w:tcPr>
            <w:tcW w:w="1247" w:type="dxa"/>
            <w:vAlign w:val="center"/>
          </w:tcPr>
          <w:p w14:paraId="6A073F1C" w14:textId="77777777" w:rsidR="00235194" w:rsidRPr="007D0540" w:rsidRDefault="00235194" w:rsidP="00235194">
            <w:pPr>
              <w:pStyle w:val="Lijstalinea"/>
              <w:spacing w:after="0"/>
              <w:ind w:left="0"/>
              <w:contextualSpacing w:val="0"/>
              <w:jc w:val="center"/>
              <w:rPr>
                <w:sz w:val="24"/>
                <w:szCs w:val="24"/>
                <w:lang w:val="en-GB"/>
              </w:rPr>
            </w:pPr>
            <w:r w:rsidRPr="007D0540">
              <w:rPr>
                <w:rFonts w:eastAsia="Times New Roman"/>
                <w:sz w:val="24"/>
                <w:szCs w:val="24"/>
                <w:lang w:val="en-GB"/>
              </w:rPr>
              <w:t>1.7</w:t>
            </w:r>
          </w:p>
        </w:tc>
        <w:tc>
          <w:tcPr>
            <w:tcW w:w="1247" w:type="dxa"/>
            <w:vAlign w:val="center"/>
          </w:tcPr>
          <w:p w14:paraId="330D0617" w14:textId="77777777" w:rsidR="00235194" w:rsidRPr="007D0540" w:rsidRDefault="00235194" w:rsidP="00235194">
            <w:pPr>
              <w:pStyle w:val="Lijstalinea"/>
              <w:spacing w:after="0"/>
              <w:ind w:left="0"/>
              <w:contextualSpacing w:val="0"/>
              <w:jc w:val="center"/>
              <w:rPr>
                <w:sz w:val="24"/>
                <w:szCs w:val="24"/>
                <w:lang w:val="en-GB"/>
              </w:rPr>
            </w:pPr>
            <w:r w:rsidRPr="007D0540">
              <w:rPr>
                <w:rFonts w:eastAsia="Times New Roman"/>
                <w:sz w:val="24"/>
                <w:szCs w:val="24"/>
                <w:lang w:val="en-GB"/>
              </w:rPr>
              <w:t>1.5</w:t>
            </w:r>
          </w:p>
        </w:tc>
      </w:tr>
    </w:tbl>
    <w:p w14:paraId="0665D38F" w14:textId="4430B5D4" w:rsidR="00235194" w:rsidRPr="007D0540" w:rsidRDefault="00235194">
      <w:pPr>
        <w:pStyle w:val="Lijstalinea"/>
        <w:numPr>
          <w:ilvl w:val="0"/>
          <w:numId w:val="19"/>
        </w:numPr>
        <w:spacing w:before="240" w:after="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To be correct, there are two pores with diameters of 11.0</w:t>
      </w:r>
      <w:r w:rsidR="001A22F8">
        <w:rPr>
          <w:rFonts w:ascii="Times New Roman" w:eastAsia="Times New Roman" w:hAnsi="Times New Roman" w:cs="Times New Roman"/>
          <w:lang w:val="en-GB"/>
        </w:rPr>
        <w:t> </w:t>
      </w:r>
      <w:r w:rsidRPr="007D0540">
        <w:rPr>
          <w:rFonts w:ascii="Times New Roman" w:eastAsia="Times New Roman" w:hAnsi="Times New Roman" w:cs="Times New Roman"/>
          <w:lang w:val="en-GB"/>
        </w:rPr>
        <w:t>Å and 15.1</w:t>
      </w:r>
      <w:r w:rsidR="001A22F8">
        <w:rPr>
          <w:rFonts w:ascii="Times New Roman" w:eastAsia="Times New Roman" w:hAnsi="Times New Roman" w:cs="Times New Roman"/>
          <w:lang w:val="en-GB"/>
        </w:rPr>
        <w:t> </w:t>
      </w:r>
      <w:r w:rsidRPr="007D0540">
        <w:rPr>
          <w:rFonts w:ascii="Times New Roman" w:eastAsia="Times New Roman" w:hAnsi="Times New Roman" w:cs="Times New Roman"/>
          <w:lang w:val="en-GB"/>
        </w:rPr>
        <w:t xml:space="preserve">Å. </w:t>
      </w:r>
      <w:r w:rsidRPr="007D0540">
        <w:rPr>
          <w:rFonts w:ascii="Times New Roman" w:eastAsia="Times New Roman" w:hAnsi="Times New Roman" w:cs="Times New Roman"/>
          <w:b/>
          <w:u w:val="single"/>
          <w:lang w:val="en-GB"/>
        </w:rPr>
        <w:t>Find</w:t>
      </w:r>
      <w:r w:rsidRPr="007D0540">
        <w:rPr>
          <w:rFonts w:ascii="Times New Roman" w:eastAsia="Times New Roman" w:hAnsi="Times New Roman" w:cs="Times New Roman"/>
          <w:lang w:val="en-GB"/>
        </w:rPr>
        <w:t xml:space="preserve"> the elementary unit cell parameter </w:t>
      </w:r>
      <w:r w:rsidRPr="007D0540">
        <w:rPr>
          <w:rFonts w:ascii="Times New Roman" w:eastAsia="Times New Roman" w:hAnsi="Times New Roman" w:cs="Times New Roman"/>
          <w:i/>
          <w:lang w:val="en-GB"/>
        </w:rPr>
        <w:t>a</w:t>
      </w:r>
      <w:r w:rsidRPr="007D0540">
        <w:rPr>
          <w:rFonts w:ascii="Times New Roman" w:eastAsia="Times New Roman" w:hAnsi="Times New Roman" w:cs="Times New Roman"/>
          <w:lang w:val="en-GB"/>
        </w:rPr>
        <w:t>.</w:t>
      </w:r>
    </w:p>
    <w:p w14:paraId="0B71BD1D" w14:textId="472BF9A3" w:rsidR="00235194" w:rsidRPr="007D0540" w:rsidRDefault="00235194">
      <w:pPr>
        <w:pStyle w:val="Lijstalinea"/>
        <w:numPr>
          <w:ilvl w:val="0"/>
          <w:numId w:val="19"/>
        </w:numPr>
        <w:spacing w:after="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MOF-5 has been tested for hydrogen uptake. It was found that 10</w:t>
      </w:r>
      <w:r w:rsidR="001A22F8">
        <w:rPr>
          <w:rFonts w:ascii="Times New Roman" w:eastAsia="Times New Roman" w:hAnsi="Times New Roman" w:cs="Times New Roman"/>
          <w:lang w:val="en-GB"/>
        </w:rPr>
        <w:t> </w:t>
      </w:r>
      <w:r w:rsidRPr="007D0540">
        <w:rPr>
          <w:rFonts w:ascii="Times New Roman" w:eastAsia="Times New Roman" w:hAnsi="Times New Roman" w:cs="Times New Roman"/>
          <w:lang w:val="en-GB"/>
        </w:rPr>
        <w:t>g of the material can take up to 1</w:t>
      </w:r>
      <w:r w:rsidR="001A22F8">
        <w:rPr>
          <w:rFonts w:ascii="Times New Roman" w:eastAsia="Times New Roman" w:hAnsi="Times New Roman" w:cs="Times New Roman"/>
          <w:lang w:val="en-GB"/>
        </w:rPr>
        <w:t> </w:t>
      </w:r>
      <w:proofErr w:type="spellStart"/>
      <w:r w:rsidRPr="007D0540">
        <w:rPr>
          <w:rFonts w:ascii="Times New Roman" w:eastAsia="Times New Roman" w:hAnsi="Times New Roman" w:cs="Times New Roman"/>
          <w:lang w:val="en-GB"/>
        </w:rPr>
        <w:t>wt</w:t>
      </w:r>
      <w:proofErr w:type="spellEnd"/>
      <w:r w:rsidRPr="007D0540">
        <w:rPr>
          <w:rFonts w:ascii="Times New Roman" w:eastAsia="Times New Roman" w:hAnsi="Times New Roman" w:cs="Times New Roman"/>
          <w:lang w:val="en-GB"/>
        </w:rPr>
        <w:t>% of H</w:t>
      </w:r>
      <w:r w:rsidRPr="007D0540">
        <w:rPr>
          <w:rFonts w:ascii="Times New Roman" w:eastAsia="Times New Roman" w:hAnsi="Times New Roman" w:cs="Times New Roman"/>
          <w:vertAlign w:val="subscript"/>
          <w:lang w:val="en-GB"/>
        </w:rPr>
        <w:t xml:space="preserve">2 </w:t>
      </w:r>
      <w:r w:rsidRPr="007D0540">
        <w:rPr>
          <w:rFonts w:ascii="Times New Roman" w:eastAsia="Times New Roman" w:hAnsi="Times New Roman" w:cs="Times New Roman"/>
          <w:lang w:val="en-GB"/>
        </w:rPr>
        <w:t>at 20</w:t>
      </w:r>
      <w:r w:rsidR="001A22F8">
        <w:rPr>
          <w:rFonts w:ascii="Times New Roman" w:eastAsia="Times New Roman" w:hAnsi="Times New Roman" w:cs="Times New Roman"/>
          <w:lang w:val="en-GB"/>
        </w:rPr>
        <w:t> </w:t>
      </w:r>
      <w:r w:rsidRPr="007D0540">
        <w:rPr>
          <w:rFonts w:ascii="Times New Roman" w:eastAsia="Times New Roman" w:hAnsi="Times New Roman" w:cs="Times New Roman"/>
          <w:lang w:val="en-GB"/>
        </w:rPr>
        <w:t>bar, 298</w:t>
      </w:r>
      <w:r w:rsidR="001A22F8">
        <w:rPr>
          <w:rFonts w:ascii="Times New Roman" w:eastAsia="Times New Roman" w:hAnsi="Times New Roman" w:cs="Times New Roman"/>
          <w:lang w:val="en-GB"/>
        </w:rPr>
        <w:t> </w:t>
      </w:r>
      <w:r w:rsidRPr="007D0540">
        <w:rPr>
          <w:rFonts w:ascii="Times New Roman" w:eastAsia="Times New Roman" w:hAnsi="Times New Roman" w:cs="Times New Roman"/>
          <w:lang w:val="en-GB"/>
        </w:rPr>
        <w:t xml:space="preserve">K. Assuming all the material is an ideal crystal, </w:t>
      </w:r>
      <w:r w:rsidRPr="007D0540">
        <w:rPr>
          <w:rFonts w:ascii="Times New Roman" w:eastAsia="Times New Roman" w:hAnsi="Times New Roman" w:cs="Times New Roman"/>
          <w:b/>
          <w:u w:val="single"/>
          <w:lang w:val="en-GB"/>
        </w:rPr>
        <w:t>calculate</w:t>
      </w:r>
      <w:r w:rsidRPr="007D0540">
        <w:rPr>
          <w:rFonts w:ascii="Times New Roman" w:eastAsia="Times New Roman" w:hAnsi="Times New Roman" w:cs="Times New Roman"/>
          <w:lang w:val="en-GB"/>
        </w:rPr>
        <w:t xml:space="preserve"> excessive hydrogen uptake (how much excess hydrogen can be stored compared to pure hydrogen of the same volume without MOF-5 under the given conditions).</w:t>
      </w:r>
    </w:p>
    <w:p w14:paraId="2570C2CD" w14:textId="72A869CF" w:rsidR="00235194" w:rsidRPr="007D0540" w:rsidRDefault="00235194">
      <w:pPr>
        <w:pStyle w:val="Lijstalinea"/>
        <w:numPr>
          <w:ilvl w:val="0"/>
          <w:numId w:val="19"/>
        </w:numPr>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Suggest</w:t>
      </w:r>
      <w:r w:rsidRPr="007D0540">
        <w:rPr>
          <w:rFonts w:ascii="Times New Roman" w:eastAsia="Times New Roman" w:hAnsi="Times New Roman" w:cs="Times New Roman"/>
          <w:lang w:val="en-GB"/>
        </w:rPr>
        <w:t xml:space="preserve"> </w:t>
      </w:r>
      <w:r w:rsidR="00EF7C68">
        <w:rPr>
          <w:rFonts w:ascii="Times New Roman" w:eastAsia="Times New Roman" w:hAnsi="Times New Roman" w:cs="Times New Roman"/>
          <w:lang w:val="en-GB"/>
        </w:rPr>
        <w:t xml:space="preserve">the </w:t>
      </w:r>
      <w:r w:rsidRPr="007D0540">
        <w:rPr>
          <w:rFonts w:ascii="Times New Roman" w:eastAsia="Times New Roman" w:hAnsi="Times New Roman" w:cs="Times New Roman"/>
          <w:lang w:val="en-GB"/>
        </w:rPr>
        <w:t xml:space="preserve">ligands which might change </w:t>
      </w:r>
      <w:r w:rsidR="00EF7C68">
        <w:rPr>
          <w:rFonts w:ascii="Times New Roman" w:eastAsia="Times New Roman" w:hAnsi="Times New Roman" w:cs="Times New Roman"/>
          <w:lang w:val="en-GB"/>
        </w:rPr>
        <w:t xml:space="preserve">the </w:t>
      </w:r>
      <w:r w:rsidRPr="007D0540">
        <w:rPr>
          <w:rFonts w:ascii="Times New Roman" w:eastAsia="Times New Roman" w:hAnsi="Times New Roman" w:cs="Times New Roman"/>
          <w:lang w:val="en-GB"/>
        </w:rPr>
        <w:t>cubic cell volume down to 69.3%. The distance between the 1- and 4-carbons of a benzene ring is 2.69 Å.</w:t>
      </w:r>
    </w:p>
    <w:p w14:paraId="71EDEDF7" w14:textId="77777777" w:rsidR="00235194" w:rsidRPr="007D0540" w:rsidRDefault="00235194">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4FCEFF1C" w14:textId="77777777" w:rsidR="00235194" w:rsidRPr="007D0540" w:rsidRDefault="00235194" w:rsidP="00235194">
      <w:pPr>
        <w:pStyle w:val="Kop1"/>
        <w:rPr>
          <w:rFonts w:ascii="Times New Roman" w:hAnsi="Times New Roman" w:cs="Times New Roman"/>
          <w:shd w:val="clear" w:color="auto" w:fill="FFFFFF"/>
          <w:lang w:val="en-GB"/>
        </w:rPr>
      </w:pPr>
      <w:bookmarkStart w:id="15" w:name="_Toc220651906"/>
      <w:r w:rsidRPr="007D0540">
        <w:rPr>
          <w:rFonts w:ascii="Times New Roman" w:hAnsi="Times New Roman" w:cs="Times New Roman"/>
          <w:shd w:val="clear" w:color="auto" w:fill="FFFFFF"/>
          <w:lang w:val="en-GB"/>
        </w:rPr>
        <w:lastRenderedPageBreak/>
        <w:t>Problem 15. Microscopy in chemistry</w:t>
      </w:r>
      <w:bookmarkEnd w:id="15"/>
    </w:p>
    <w:p w14:paraId="531DC20B" w14:textId="02CD43CF" w:rsidR="00235194" w:rsidRPr="007D0540" w:rsidRDefault="00235194" w:rsidP="00235194">
      <w:pPr>
        <w:jc w:val="both"/>
        <w:rPr>
          <w:rFonts w:ascii="Times New Roman" w:hAnsi="Times New Roman" w:cs="Times New Roman"/>
          <w:bCs/>
          <w:shd w:val="clear" w:color="auto" w:fill="FFFFFF"/>
          <w:lang w:val="en-GB"/>
        </w:rPr>
      </w:pPr>
      <w:r w:rsidRPr="007D0540">
        <w:rPr>
          <w:rFonts w:ascii="Times New Roman" w:eastAsia="Times New Roman" w:hAnsi="Times New Roman" w:cs="Times New Roman"/>
          <w:noProof/>
          <w:lang w:eastAsia="ru-RU"/>
        </w:rPr>
        <mc:AlternateContent>
          <mc:Choice Requires="wps">
            <w:drawing>
              <wp:anchor distT="0" distB="0" distL="114300" distR="114300" simplePos="0" relativeHeight="251833344" behindDoc="0" locked="0" layoutInCell="1" allowOverlap="1" wp14:anchorId="1B7AE49B" wp14:editId="54A0C72E">
                <wp:simplePos x="0" y="0"/>
                <wp:positionH relativeFrom="column">
                  <wp:posOffset>3229610</wp:posOffset>
                </wp:positionH>
                <wp:positionV relativeFrom="paragraph">
                  <wp:posOffset>2058035</wp:posOffset>
                </wp:positionV>
                <wp:extent cx="2693035" cy="635"/>
                <wp:effectExtent l="0" t="0" r="0" b="0"/>
                <wp:wrapSquare wrapText="bothSides"/>
                <wp:docPr id="35" name="Надпись 1"/>
                <wp:cNvGraphicFramePr/>
                <a:graphic xmlns:a="http://schemas.openxmlformats.org/drawingml/2006/main">
                  <a:graphicData uri="http://schemas.microsoft.com/office/word/2010/wordprocessingShape">
                    <wps:wsp>
                      <wps:cNvSpPr txBox="1"/>
                      <wps:spPr bwMode="auto">
                        <a:xfrm>
                          <a:off x="0" y="0"/>
                          <a:ext cx="2693394" cy="521661"/>
                        </a:xfrm>
                        <a:prstGeom prst="rect">
                          <a:avLst/>
                        </a:prstGeom>
                        <a:solidFill>
                          <a:prstClr val="white"/>
                        </a:solidFill>
                        <a:ln>
                          <a:noFill/>
                        </a:ln>
                      </wps:spPr>
                      <wps:txbx>
                        <w:txbxContent>
                          <w:p w14:paraId="11A3A677" w14:textId="77777777" w:rsidR="00BC03CC" w:rsidRPr="005457E5" w:rsidRDefault="00BC03CC" w:rsidP="00235194">
                            <w:pPr>
                              <w:pStyle w:val="Bijschrift"/>
                              <w:jc w:val="center"/>
                              <w:rPr>
                                <w:rFonts w:asciiTheme="majorBidi" w:hAnsiTheme="majorBidi" w:cstheme="majorBidi"/>
                                <w:color w:val="auto"/>
                                <w:lang w:val="en-US"/>
                              </w:rPr>
                            </w:pPr>
                            <w:r w:rsidRPr="005457E5">
                              <w:rPr>
                                <w:rFonts w:asciiTheme="majorBidi" w:hAnsiTheme="majorBidi" w:cstheme="majorBidi"/>
                                <w:color w:val="auto"/>
                                <w:lang w:val="en-US"/>
                              </w:rPr>
                              <w:t>Figure. 40 years ago, in 1986, Gerd Binnig and Heinrich Rohrer shared a Nobel Prize in Physics "for their design of the scanning tunneling microscope".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B7AE49B" id="_x0000_t202" coordsize="21600,21600" o:spt="202" path="m,l,21600r21600,l21600,xe">
                <v:stroke joinstyle="miter"/>
                <v:path gradientshapeok="t" o:connecttype="rect"/>
              </v:shapetype>
              <v:shape id="Надпись 1" o:spid="_x0000_s1026" type="#_x0000_t202" style="position:absolute;left:0;text-align:left;margin-left:254.3pt;margin-top:162.05pt;width:212.05pt;height:.05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" stroked="f">
                <v:textbox style="mso-fit-shape-to-text:t" inset="0,0,0,0">
                  <w:txbxContent>
                    <w:p w14:paraId="11A3A677" w14:textId="77777777" w:rsidR="00BC03CC" w:rsidRPr="005457E5" w:rsidRDefault="00BC03CC" w:rsidP="00235194">
                      <w:pPr>
                        <w:pStyle w:val="Bijschrift"/>
                        <w:jc w:val="center"/>
                        <w:rPr>
                          <w:rFonts w:asciiTheme="majorBidi" w:hAnsiTheme="majorBidi" w:cstheme="majorBidi"/>
                          <w:color w:val="auto"/>
                          <w:lang w:val="en-US"/>
                        </w:rPr>
                      </w:pPr>
                      <w:r w:rsidRPr="005457E5">
                        <w:rPr>
                          <w:rFonts w:asciiTheme="majorBidi" w:hAnsiTheme="majorBidi" w:cstheme="majorBidi"/>
                          <w:color w:val="auto"/>
                          <w:lang w:val="en-US"/>
                        </w:rPr>
                        <w:t>Figure. 40 years ago, in 1986, Gerd Binnig and Heinrich Rohrer shared a Nobel Prize in Physics "for their design of the scanning tunneling microscope".</w:t>
                      </w:r>
                    </w:p>
                  </w:txbxContent>
                </v:textbox>
                <w10:wrap type="square"/>
              </v:shape>
            </w:pict>
          </mc:Fallback>
        </mc:AlternateContent>
      </w:r>
      <w:r w:rsidRPr="007D0540">
        <w:rPr>
          <w:rFonts w:ascii="Times New Roman" w:eastAsia="Times New Roman" w:hAnsi="Times New Roman" w:cs="Times New Roman"/>
          <w:noProof/>
          <w:lang w:eastAsia="ru-RU"/>
        </w:rPr>
        <w:drawing>
          <wp:anchor distT="0" distB="0" distL="114300" distR="114300" simplePos="0" relativeHeight="251832320" behindDoc="0" locked="0" layoutInCell="1" allowOverlap="1" wp14:anchorId="37060461" wp14:editId="7CE2E0D1">
            <wp:simplePos x="0" y="0"/>
            <wp:positionH relativeFrom="column">
              <wp:posOffset>3229610</wp:posOffset>
            </wp:positionH>
            <wp:positionV relativeFrom="paragraph">
              <wp:posOffset>66675</wp:posOffset>
            </wp:positionV>
            <wp:extent cx="2693035" cy="1934210"/>
            <wp:effectExtent l="0" t="0" r="0" b="8890"/>
            <wp:wrapSquare wrapText="bothSides"/>
            <wp:docPr id="36" name="Рисунок 2" descr="Binnig and Rohrer, seated at a table with their in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innig and Rohrer, seated at a table with their invention"/>
                    <pic:cNvPicPr>
                      <a:picLocks noChangeAspect="1"/>
                    </pic:cNvPicPr>
                  </pic:nvPicPr>
                  <pic:blipFill rotWithShape="1">
                    <a:blip r:embed="rId61"/>
                    <a:stretch/>
                  </pic:blipFill>
                  <pic:spPr bwMode="auto">
                    <a:xfrm>
                      <a:off x="0" y="0"/>
                      <a:ext cx="2693035" cy="1934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0540">
        <w:rPr>
          <w:rFonts w:ascii="Times New Roman" w:eastAsia="Times New Roman" w:hAnsi="Times New Roman" w:cs="Times New Roman"/>
          <w:bCs/>
          <w:shd w:val="clear" w:color="auto" w:fill="FFFFFF"/>
          <w:lang w:val="en-GB"/>
        </w:rPr>
        <w:t>Scanning tunnel</w:t>
      </w:r>
      <w:r w:rsidR="005457E5">
        <w:rPr>
          <w:rFonts w:ascii="Times New Roman" w:eastAsia="Times New Roman" w:hAnsi="Times New Roman" w:cs="Times New Roman"/>
          <w:bCs/>
          <w:shd w:val="clear" w:color="auto" w:fill="FFFFFF"/>
          <w:lang w:val="en-GB"/>
        </w:rPr>
        <w:t>l</w:t>
      </w:r>
      <w:r w:rsidRPr="007D0540">
        <w:rPr>
          <w:rFonts w:ascii="Times New Roman" w:eastAsia="Times New Roman" w:hAnsi="Times New Roman" w:cs="Times New Roman"/>
          <w:bCs/>
          <w:shd w:val="clear" w:color="auto" w:fill="FFFFFF"/>
          <w:lang w:val="en-GB"/>
        </w:rPr>
        <w:t xml:space="preserve">ing microscopy (STM) is a microscopy method that lets us see individual atoms and molecules on the surface. It works by moving a sharp metal tip very close to the surface and applying a small voltage. In 1986, Binnig, Quate, and Gerber combined the principles of STM with a stylus profilometer to create Atomic Force Microscopy (AFM). While STM can only be used to image conductive samples, AFM does not require a current flow between the tip and the sample and can map a surface regardless of its conductivity. </w:t>
      </w:r>
    </w:p>
    <w:p w14:paraId="37A9F6EA" w14:textId="77777777" w:rsidR="00235194" w:rsidRPr="007D0540" w:rsidRDefault="00235194" w:rsidP="00235194">
      <w:pPr>
        <w:jc w:val="both"/>
        <w:rPr>
          <w:rFonts w:ascii="Times New Roman" w:hAnsi="Times New Roman" w:cs="Times New Roman"/>
          <w:bCs/>
          <w:shd w:val="clear" w:color="auto" w:fill="FFFFFF"/>
          <w:lang w:val="en-GB"/>
        </w:rPr>
      </w:pPr>
      <w:r w:rsidRPr="007D0540">
        <w:rPr>
          <w:rFonts w:ascii="Times New Roman" w:eastAsia="Times New Roman" w:hAnsi="Times New Roman" w:cs="Times New Roman"/>
          <w:bCs/>
          <w:shd w:val="clear" w:color="auto" w:fill="FFFFFF"/>
          <w:lang w:val="en-GB"/>
        </w:rPr>
        <w:t xml:space="preserve">In 2012, an article was published reporting that British chemists from the University of Warwick, together with a group of scientists from IBM Research, had captured an AFM image of a hydrocarbon molecule called </w:t>
      </w:r>
      <w:r w:rsidRPr="007D0540">
        <w:rPr>
          <w:rFonts w:ascii="Times New Roman" w:eastAsia="Times New Roman" w:hAnsi="Times New Roman" w:cs="Times New Roman"/>
          <w:b/>
          <w:bCs/>
          <w:shd w:val="clear" w:color="auto" w:fill="FFFFFF"/>
          <w:lang w:val="en-GB"/>
        </w:rPr>
        <w:t>X</w:t>
      </w:r>
      <w:r w:rsidRPr="007D0540">
        <w:rPr>
          <w:rFonts w:ascii="Times New Roman" w:eastAsia="Times New Roman" w:hAnsi="Times New Roman" w:cs="Times New Roman"/>
          <w:bCs/>
          <w:shd w:val="clear" w:color="auto" w:fill="FFFFFF"/>
          <w:lang w:val="en-GB"/>
        </w:rPr>
        <w:t xml:space="preserve"> (see the image below). This image was subsequently recognised as the smallest logo for the London 2012 Summer Olympics.</w:t>
      </w:r>
    </w:p>
    <w:p w14:paraId="0E723D76" w14:textId="77777777" w:rsidR="00235194" w:rsidRPr="007D0540" w:rsidRDefault="00235194" w:rsidP="00235194">
      <w:pPr>
        <w:rPr>
          <w:rFonts w:ascii="Times New Roman" w:hAnsi="Times New Roman" w:cs="Times New Roman"/>
          <w:shd w:val="clear" w:color="auto" w:fill="FFFFFF"/>
          <w:lang w:val="en-GB"/>
        </w:rPr>
      </w:pPr>
      <w:r w:rsidRPr="007D0540">
        <w:rPr>
          <w:rFonts w:ascii="Times New Roman" w:eastAsia="Times New Roman" w:hAnsi="Times New Roman" w:cs="Times New Roman"/>
          <w:bCs/>
          <w:shd w:val="clear" w:color="auto" w:fill="FFFFFF"/>
          <w:lang w:val="en-GB"/>
        </w:rPr>
        <w:t>The synthesis of this hydrocarbon began with pyrene-4-carbaldehyde:</w:t>
      </w:r>
    </w:p>
    <w:p w14:paraId="4FAC9229" w14:textId="77777777" w:rsidR="00235194" w:rsidRPr="007D0540" w:rsidRDefault="00235194" w:rsidP="00235194">
      <w:pPr>
        <w:jc w:val="center"/>
        <w:rPr>
          <w:rFonts w:ascii="Times New Roman" w:hAnsi="Times New Roman" w:cs="Times New Roman"/>
          <w:shd w:val="clear" w:color="auto" w:fill="FFFFFF"/>
          <w:lang w:val="en-GB"/>
        </w:rPr>
      </w:pPr>
      <w:r w:rsidRPr="007D0540">
        <w:rPr>
          <w:rFonts w:ascii="Times New Roman" w:hAnsi="Times New Roman" w:cs="Times New Roman"/>
          <w:noProof/>
          <w:lang w:eastAsia="ru-RU"/>
        </w:rPr>
        <w:drawing>
          <wp:inline distT="0" distB="0" distL="0" distR="0" wp14:anchorId="26D79B21" wp14:editId="3866F55D">
            <wp:extent cx="5229225" cy="1887220"/>
            <wp:effectExtent l="0" t="0" r="0" b="0"/>
            <wp:docPr id="37" name="_x0000_i1046"/>
            <wp:cNvGraphicFramePr/>
            <a:graphic xmlns:a="http://schemas.openxmlformats.org/drawingml/2006/main">
              <a:graphicData uri="http://schemas.openxmlformats.org/drawingml/2006/picture">
                <pic:pic xmlns:pic="http://schemas.openxmlformats.org/drawingml/2006/picture">
                  <pic:nvPicPr>
                    <pic:cNvPr id="0" name="" descr="AFM1"/>
                    <pic:cNvPicPr/>
                  </pic:nvPicPr>
                  <pic:blipFill rotWithShape="1">
                    <a:blip r:embed="rId62"/>
                    <a:stretch/>
                  </pic:blipFill>
                  <pic:spPr bwMode="auto">
                    <a:xfrm>
                      <a:off x="0" y="0"/>
                      <a:ext cx="5229225" cy="1887220"/>
                    </a:xfrm>
                    <a:prstGeom prst="rect">
                      <a:avLst/>
                    </a:prstGeom>
                    <a:noFill/>
                  </pic:spPr>
                </pic:pic>
              </a:graphicData>
            </a:graphic>
          </wp:inline>
        </w:drawing>
      </w:r>
    </w:p>
    <w:p w14:paraId="2A7014E0" w14:textId="4D6B6496" w:rsidR="00235194" w:rsidRPr="007D0540" w:rsidRDefault="00235194" w:rsidP="00235194">
      <w:pPr>
        <w:jc w:val="both"/>
        <w:rPr>
          <w:rFonts w:ascii="Times New Roman" w:hAnsi="Times New Roman" w:cs="Times New Roman"/>
          <w:shd w:val="clear" w:color="auto" w:fill="FFFFFF"/>
          <w:lang w:val="en-GB"/>
        </w:rPr>
      </w:pPr>
      <w:r w:rsidRPr="007D0540">
        <w:rPr>
          <w:rFonts w:ascii="Times New Roman" w:eastAsia="Times New Roman" w:hAnsi="Times New Roman" w:cs="Times New Roman"/>
          <w:shd w:val="clear" w:color="auto" w:fill="FFFFFF"/>
          <w:lang w:val="en-GB"/>
        </w:rPr>
        <w:t xml:space="preserve">DMF – dimethylformamide, </w:t>
      </w:r>
      <w:proofErr w:type="spellStart"/>
      <w:r w:rsidRPr="007D0540">
        <w:rPr>
          <w:rFonts w:ascii="Times New Roman" w:eastAsia="Times New Roman" w:hAnsi="Times New Roman" w:cs="Times New Roman"/>
          <w:shd w:val="clear" w:color="auto" w:fill="FFFFFF"/>
          <w:lang w:val="en-GB"/>
        </w:rPr>
        <w:t>Amberlyst</w:t>
      </w:r>
      <w:proofErr w:type="spellEnd"/>
      <w:r w:rsidRPr="007D0540">
        <w:rPr>
          <w:rFonts w:ascii="Times New Roman" w:eastAsia="Times New Roman" w:hAnsi="Times New Roman" w:cs="Times New Roman"/>
          <w:shd w:val="clear" w:color="auto" w:fill="FFFFFF"/>
          <w:lang w:val="en-GB"/>
        </w:rPr>
        <w:t xml:space="preserve"> – protonic ion exchange resin. Initially obtained hydrocarbon molecule </w:t>
      </w:r>
      <w:r w:rsidR="00C50203" w:rsidRPr="007D0540">
        <w:rPr>
          <w:rFonts w:ascii="Times New Roman" w:eastAsia="Times New Roman" w:hAnsi="Times New Roman" w:cs="Times New Roman"/>
          <w:b/>
          <w:bCs/>
          <w:shd w:val="clear" w:color="auto" w:fill="FFFFFF"/>
          <w:lang w:val="en-GB"/>
        </w:rPr>
        <w:t>E</w:t>
      </w:r>
      <w:r w:rsidR="00C50203" w:rsidRPr="007D0540">
        <w:rPr>
          <w:rFonts w:ascii="Times New Roman" w:eastAsia="Times New Roman" w:hAnsi="Times New Roman" w:cs="Times New Roman"/>
          <w:shd w:val="clear" w:color="auto" w:fill="FFFFFF"/>
          <w:lang w:val="en-GB"/>
        </w:rPr>
        <w:t xml:space="preserve"> </w:t>
      </w:r>
      <w:r w:rsidRPr="007D0540">
        <w:rPr>
          <w:rFonts w:ascii="Times New Roman" w:eastAsia="Times New Roman" w:hAnsi="Times New Roman" w:cs="Times New Roman"/>
          <w:shd w:val="clear" w:color="auto" w:fill="FFFFFF"/>
          <w:lang w:val="en-GB"/>
        </w:rPr>
        <w:t xml:space="preserve">easily isomerises to more symmetrical </w:t>
      </w:r>
      <w:r w:rsidRPr="007D0540">
        <w:rPr>
          <w:rFonts w:ascii="Times New Roman" w:eastAsia="Times New Roman" w:hAnsi="Times New Roman" w:cs="Times New Roman"/>
          <w:b/>
          <w:bCs/>
          <w:shd w:val="clear" w:color="auto" w:fill="FFFFFF"/>
          <w:lang w:val="en-GB"/>
        </w:rPr>
        <w:t>X</w:t>
      </w:r>
      <w:r w:rsidRPr="007D0540">
        <w:rPr>
          <w:rFonts w:ascii="Times New Roman" w:eastAsia="Times New Roman" w:hAnsi="Times New Roman" w:cs="Times New Roman"/>
          <w:shd w:val="clear" w:color="auto" w:fill="FFFFFF"/>
          <w:lang w:val="en-GB"/>
        </w:rPr>
        <w:t xml:space="preserve"> </w:t>
      </w:r>
      <w:r w:rsidR="005F389D">
        <w:rPr>
          <w:rFonts w:ascii="Times New Roman" w:eastAsia="Times New Roman" w:hAnsi="Times New Roman" w:cs="Times New Roman"/>
          <w:shd w:val="clear" w:color="auto" w:fill="FFFFFF"/>
          <w:lang w:val="en-GB"/>
        </w:rPr>
        <w:t>under</w:t>
      </w:r>
      <w:r w:rsidRPr="007D0540">
        <w:rPr>
          <w:rFonts w:ascii="Times New Roman" w:eastAsia="Times New Roman" w:hAnsi="Times New Roman" w:cs="Times New Roman"/>
          <w:shd w:val="clear" w:color="auto" w:fill="FFFFFF"/>
          <w:lang w:val="en-GB"/>
        </w:rPr>
        <w:t xml:space="preserve"> proton migration conditions.</w:t>
      </w:r>
    </w:p>
    <w:p w14:paraId="28DD9105" w14:textId="7882C432" w:rsidR="00235194" w:rsidRPr="007D0540" w:rsidRDefault="00235194">
      <w:pPr>
        <w:pStyle w:val="Lijstalinea"/>
        <w:numPr>
          <w:ilvl w:val="0"/>
          <w:numId w:val="37"/>
        </w:numPr>
        <w:ind w:left="426" w:hanging="426"/>
        <w:jc w:val="both"/>
        <w:rPr>
          <w:rFonts w:ascii="Times New Roman" w:hAnsi="Times New Roman" w:cs="Times New Roman"/>
          <w:shd w:val="clear" w:color="auto" w:fill="FFFFFF"/>
          <w:lang w:val="en-GB"/>
        </w:rPr>
      </w:pPr>
      <w:r w:rsidRPr="007D0540">
        <w:rPr>
          <w:rFonts w:ascii="Times New Roman" w:eastAsia="Times New Roman" w:hAnsi="Times New Roman" w:cs="Times New Roman"/>
          <w:b/>
          <w:bCs/>
          <w:u w:val="single"/>
          <w:shd w:val="clear" w:color="auto" w:fill="FFFFFF"/>
          <w:lang w:val="en-GB"/>
        </w:rPr>
        <w:t>Draw</w:t>
      </w:r>
      <w:r w:rsidRPr="007D0540">
        <w:rPr>
          <w:rFonts w:ascii="Times New Roman" w:eastAsia="Times New Roman" w:hAnsi="Times New Roman" w:cs="Times New Roman"/>
          <w:shd w:val="clear" w:color="auto" w:fill="FFFFFF"/>
          <w:lang w:val="en-GB"/>
        </w:rPr>
        <w:t xml:space="preserve"> the structures of </w:t>
      </w:r>
      <w:r w:rsidRPr="007D0540">
        <w:rPr>
          <w:rFonts w:ascii="Times New Roman" w:eastAsia="Times New Roman" w:hAnsi="Times New Roman" w:cs="Times New Roman"/>
          <w:b/>
          <w:shd w:val="clear" w:color="auto" w:fill="FFFFFF"/>
          <w:lang w:val="en-GB"/>
        </w:rPr>
        <w:t>A</w:t>
      </w:r>
      <w:r w:rsidR="005F389D" w:rsidRPr="005F389D">
        <w:rPr>
          <w:rFonts w:ascii="Times New Roman" w:eastAsia="Times New Roman" w:hAnsi="Times New Roman" w:cs="Times New Roman"/>
          <w:bCs/>
          <w:shd w:val="clear" w:color="auto" w:fill="FFFFFF"/>
          <w:lang w:val="en-GB"/>
        </w:rPr>
        <w:t>–</w:t>
      </w:r>
      <w:r w:rsidRPr="007D0540">
        <w:rPr>
          <w:rFonts w:ascii="Times New Roman" w:eastAsia="Times New Roman" w:hAnsi="Times New Roman" w:cs="Times New Roman"/>
          <w:b/>
          <w:shd w:val="clear" w:color="auto" w:fill="FFFFFF"/>
          <w:lang w:val="en-GB"/>
        </w:rPr>
        <w:t>E</w:t>
      </w:r>
      <w:r w:rsidRPr="007D0540">
        <w:rPr>
          <w:rFonts w:ascii="Times New Roman" w:eastAsia="Times New Roman" w:hAnsi="Times New Roman" w:cs="Times New Roman"/>
          <w:shd w:val="clear" w:color="auto" w:fill="FFFFFF"/>
          <w:lang w:val="en-GB"/>
        </w:rPr>
        <w:t xml:space="preserve">, </w:t>
      </w:r>
      <w:r w:rsidRPr="007D0540">
        <w:rPr>
          <w:rFonts w:ascii="Times New Roman" w:eastAsia="Times New Roman" w:hAnsi="Times New Roman" w:cs="Times New Roman"/>
          <w:b/>
          <w:shd w:val="clear" w:color="auto" w:fill="FFFFFF"/>
          <w:lang w:val="en-GB"/>
        </w:rPr>
        <w:t>X</w:t>
      </w:r>
      <w:r w:rsidRPr="007D0540">
        <w:rPr>
          <w:rFonts w:ascii="Times New Roman" w:eastAsia="Times New Roman" w:hAnsi="Times New Roman" w:cs="Times New Roman"/>
          <w:shd w:val="clear" w:color="auto" w:fill="FFFFFF"/>
          <w:lang w:val="en-GB"/>
        </w:rPr>
        <w:t>.</w:t>
      </w:r>
      <w:r w:rsidRPr="007D0540">
        <w:rPr>
          <w:rFonts w:ascii="Times New Roman" w:eastAsia="Times New Roman" w:hAnsi="Times New Roman" w:cs="Times New Roman"/>
          <w:b/>
          <w:shd w:val="clear" w:color="auto" w:fill="FFFFFF"/>
          <w:lang w:val="en-GB"/>
        </w:rPr>
        <w:t xml:space="preserve"> </w:t>
      </w:r>
      <w:r w:rsidRPr="007D0540">
        <w:rPr>
          <w:rFonts w:ascii="Times New Roman" w:eastAsia="Times New Roman" w:hAnsi="Times New Roman" w:cs="Times New Roman"/>
          <w:bCs/>
          <w:i/>
          <w:iCs/>
          <w:shd w:val="clear" w:color="auto" w:fill="FFFFFF"/>
          <w:lang w:val="en-GB"/>
        </w:rPr>
        <w:t>Note</w:t>
      </w:r>
      <w:r w:rsidR="00C34A1E" w:rsidRPr="007D0540">
        <w:rPr>
          <w:rFonts w:ascii="Times New Roman" w:eastAsia="Times New Roman" w:hAnsi="Times New Roman" w:cs="Times New Roman"/>
          <w:bCs/>
          <w:i/>
          <w:iCs/>
          <w:shd w:val="clear" w:color="auto" w:fill="FFFFFF"/>
          <w:lang w:val="en-GB"/>
        </w:rPr>
        <w:t>:</w:t>
      </w:r>
      <w:r w:rsidRPr="007D0540">
        <w:rPr>
          <w:rFonts w:ascii="Times New Roman" w:eastAsia="Times New Roman" w:hAnsi="Times New Roman" w:cs="Times New Roman"/>
          <w:bCs/>
          <w:i/>
          <w:iCs/>
          <w:shd w:val="clear" w:color="auto" w:fill="FFFFFF"/>
          <w:lang w:val="en-GB"/>
        </w:rPr>
        <w:t xml:space="preserve"> </w:t>
      </w:r>
      <w:r w:rsidR="0057101B" w:rsidRPr="007D0540">
        <w:rPr>
          <w:rFonts w:ascii="Times New Roman" w:eastAsia="Times New Roman" w:hAnsi="Times New Roman" w:cs="Times New Roman"/>
          <w:bCs/>
          <w:i/>
          <w:iCs/>
          <w:shd w:val="clear" w:color="auto" w:fill="FFFFFF"/>
          <w:lang w:val="en-GB"/>
        </w:rPr>
        <w:t>M</w:t>
      </w:r>
      <w:r w:rsidRPr="007D0540">
        <w:rPr>
          <w:rFonts w:ascii="Times New Roman" w:eastAsia="Times New Roman" w:hAnsi="Times New Roman" w:cs="Times New Roman"/>
          <w:bCs/>
          <w:i/>
          <w:iCs/>
          <w:shd w:val="clear" w:color="auto" w:fill="FFFFFF"/>
          <w:lang w:val="en-GB"/>
        </w:rPr>
        <w:t>olecule</w:t>
      </w:r>
      <w:r w:rsidRPr="007D0540">
        <w:rPr>
          <w:rFonts w:ascii="Times New Roman" w:eastAsia="Times New Roman" w:hAnsi="Times New Roman" w:cs="Times New Roman"/>
          <w:bCs/>
          <w:shd w:val="clear" w:color="auto" w:fill="FFFFFF"/>
          <w:lang w:val="en-GB"/>
        </w:rPr>
        <w:t xml:space="preserve"> </w:t>
      </w:r>
      <w:r w:rsidRPr="007D0540">
        <w:rPr>
          <w:rFonts w:ascii="Times New Roman" w:eastAsia="Times New Roman" w:hAnsi="Times New Roman" w:cs="Times New Roman"/>
          <w:b/>
          <w:shd w:val="clear" w:color="auto" w:fill="FFFFFF"/>
          <w:lang w:val="en-GB"/>
        </w:rPr>
        <w:t>X</w:t>
      </w:r>
      <w:r w:rsidRPr="007D0540">
        <w:rPr>
          <w:rFonts w:ascii="Times New Roman" w:eastAsia="Times New Roman" w:hAnsi="Times New Roman" w:cs="Times New Roman"/>
          <w:bCs/>
          <w:shd w:val="clear" w:color="auto" w:fill="FFFFFF"/>
          <w:lang w:val="en-GB"/>
        </w:rPr>
        <w:t xml:space="preserve"> </w:t>
      </w:r>
      <w:r w:rsidRPr="007D0540">
        <w:rPr>
          <w:rFonts w:ascii="Times New Roman" w:eastAsia="Times New Roman" w:hAnsi="Times New Roman" w:cs="Times New Roman"/>
          <w:bCs/>
          <w:i/>
          <w:iCs/>
          <w:shd w:val="clear" w:color="auto" w:fill="FFFFFF"/>
          <w:lang w:val="en-GB"/>
        </w:rPr>
        <w:t>possesses</w:t>
      </w:r>
      <w:r w:rsidR="00C34A1E" w:rsidRPr="007D0540">
        <w:rPr>
          <w:rFonts w:ascii="Times New Roman" w:eastAsia="Times New Roman" w:hAnsi="Times New Roman" w:cs="Times New Roman"/>
          <w:bCs/>
          <w:i/>
          <w:iCs/>
          <w:shd w:val="clear" w:color="auto" w:fill="FFFFFF"/>
          <w:lang w:val="en-GB"/>
        </w:rPr>
        <w:t xml:space="preserve"> a</w:t>
      </w:r>
      <w:r w:rsidRPr="007D0540">
        <w:rPr>
          <w:rFonts w:ascii="Times New Roman" w:eastAsia="Times New Roman" w:hAnsi="Times New Roman" w:cs="Times New Roman"/>
          <w:bCs/>
          <w:i/>
          <w:iCs/>
          <w:shd w:val="clear" w:color="auto" w:fill="FFFFFF"/>
          <w:lang w:val="en-GB"/>
        </w:rPr>
        <w:t xml:space="preserve"> twofold symmetry axis.</w:t>
      </w:r>
    </w:p>
    <w:p w14:paraId="571136C5" w14:textId="77777777" w:rsidR="00235194" w:rsidRPr="007D0540" w:rsidRDefault="00235194">
      <w:pPr>
        <w:pStyle w:val="Lijstalinea"/>
        <w:numPr>
          <w:ilvl w:val="0"/>
          <w:numId w:val="37"/>
        </w:numPr>
        <w:ind w:left="426" w:hanging="426"/>
        <w:jc w:val="both"/>
        <w:rPr>
          <w:rFonts w:ascii="Times New Roman" w:hAnsi="Times New Roman" w:cs="Times New Roman"/>
          <w:shd w:val="clear" w:color="auto" w:fill="FFFFFF"/>
          <w:lang w:val="en-GB"/>
        </w:rPr>
      </w:pPr>
      <w:r w:rsidRPr="007D0540">
        <w:rPr>
          <w:rFonts w:ascii="Times New Roman" w:eastAsia="Times New Roman" w:hAnsi="Times New Roman" w:cs="Times New Roman"/>
          <w:shd w:val="clear" w:color="auto" w:fill="FFFFFF"/>
          <w:lang w:val="en-GB"/>
        </w:rPr>
        <w:t xml:space="preserve">Compound </w:t>
      </w:r>
      <w:r w:rsidRPr="007D0540">
        <w:rPr>
          <w:rFonts w:ascii="Times New Roman" w:eastAsia="Times New Roman" w:hAnsi="Times New Roman" w:cs="Times New Roman"/>
          <w:b/>
          <w:shd w:val="clear" w:color="auto" w:fill="FFFFFF"/>
          <w:lang w:val="en-GB"/>
        </w:rPr>
        <w:t>X</w:t>
      </w:r>
      <w:r w:rsidRPr="007D0540">
        <w:rPr>
          <w:rFonts w:ascii="Times New Roman" w:eastAsia="Times New Roman" w:hAnsi="Times New Roman" w:cs="Times New Roman"/>
          <w:shd w:val="clear" w:color="auto" w:fill="FFFFFF"/>
          <w:lang w:val="en-GB"/>
        </w:rPr>
        <w:t xml:space="preserve"> was named as ...</w:t>
      </w:r>
      <w:proofErr w:type="spellStart"/>
      <w:r w:rsidRPr="007D0540">
        <w:rPr>
          <w:rFonts w:ascii="Times New Roman" w:eastAsia="Times New Roman" w:hAnsi="Times New Roman" w:cs="Times New Roman"/>
          <w:i/>
          <w:iCs/>
          <w:shd w:val="clear" w:color="auto" w:fill="FFFFFF"/>
          <w:lang w:val="en-GB"/>
        </w:rPr>
        <w:t>cene</w:t>
      </w:r>
      <w:proofErr w:type="spellEnd"/>
      <w:r w:rsidRPr="007D0540">
        <w:rPr>
          <w:rFonts w:ascii="Times New Roman" w:eastAsia="Times New Roman" w:hAnsi="Times New Roman" w:cs="Times New Roman"/>
          <w:i/>
          <w:iCs/>
          <w:shd w:val="clear" w:color="auto" w:fill="FFFFFF"/>
          <w:lang w:val="en-GB"/>
        </w:rPr>
        <w:t xml:space="preserve">. </w:t>
      </w:r>
      <w:r w:rsidRPr="007D0540">
        <w:rPr>
          <w:rFonts w:ascii="Times New Roman" w:eastAsia="Times New Roman" w:hAnsi="Times New Roman" w:cs="Times New Roman"/>
          <w:b/>
          <w:u w:val="single"/>
          <w:shd w:val="clear" w:color="auto" w:fill="FFFFFF"/>
          <w:lang w:val="en-GB"/>
        </w:rPr>
        <w:t>Suggest</w:t>
      </w:r>
      <w:r w:rsidRPr="007D0540">
        <w:rPr>
          <w:rFonts w:ascii="Times New Roman" w:eastAsia="Times New Roman" w:hAnsi="Times New Roman" w:cs="Times New Roman"/>
          <w:shd w:val="clear" w:color="auto" w:fill="FFFFFF"/>
          <w:lang w:val="en-GB"/>
        </w:rPr>
        <w:t xml:space="preserve"> its full name</w:t>
      </w:r>
      <w:r w:rsidRPr="007D0540">
        <w:rPr>
          <w:rFonts w:ascii="Times New Roman" w:hAnsi="Times New Roman" w:cs="Times New Roman"/>
          <w:shd w:val="clear" w:color="auto" w:fill="FFFFFF"/>
          <w:lang w:val="en-GB"/>
        </w:rPr>
        <w:t>.</w:t>
      </w:r>
    </w:p>
    <w:p w14:paraId="566A7B1B" w14:textId="77777777" w:rsidR="006F06E3" w:rsidRDefault="006F06E3">
      <w:pPr>
        <w:spacing w:after="160" w:line="278" w:lineRule="auto"/>
        <w:rPr>
          <w:rFonts w:ascii="Times New Roman" w:eastAsia="Times New Roman" w:hAnsi="Times New Roman" w:cs="Times New Roman"/>
          <w:b/>
          <w:bCs/>
          <w:shd w:val="clear" w:color="auto" w:fill="FFFFFF"/>
          <w:lang w:val="en-GB"/>
        </w:rPr>
      </w:pPr>
      <w:r>
        <w:rPr>
          <w:rFonts w:ascii="Times New Roman" w:eastAsia="Times New Roman" w:hAnsi="Times New Roman" w:cs="Times New Roman"/>
          <w:b/>
          <w:bCs/>
          <w:shd w:val="clear" w:color="auto" w:fill="FFFFFF"/>
          <w:lang w:val="en-GB"/>
        </w:rPr>
        <w:br w:type="page"/>
      </w:r>
    </w:p>
    <w:p w14:paraId="4A6F081F" w14:textId="18CB9D9E" w:rsidR="00235194" w:rsidRPr="007D0540" w:rsidRDefault="00235194" w:rsidP="00235194">
      <w:pPr>
        <w:jc w:val="both"/>
        <w:rPr>
          <w:rFonts w:ascii="Times New Roman" w:hAnsi="Times New Roman" w:cs="Times New Roman"/>
          <w:shd w:val="clear" w:color="auto" w:fill="FFFFFF"/>
          <w:lang w:val="en-GB"/>
        </w:rPr>
      </w:pPr>
      <w:r w:rsidRPr="007D0540">
        <w:rPr>
          <w:rFonts w:ascii="Times New Roman" w:eastAsia="Times New Roman" w:hAnsi="Times New Roman" w:cs="Times New Roman"/>
          <w:b/>
          <w:bCs/>
          <w:shd w:val="clear" w:color="auto" w:fill="FFFFFF"/>
          <w:lang w:val="en-GB"/>
        </w:rPr>
        <w:lastRenderedPageBreak/>
        <w:t>X</w:t>
      </w:r>
      <w:r w:rsidRPr="007D0540">
        <w:rPr>
          <w:rFonts w:ascii="Times New Roman" w:eastAsia="Times New Roman" w:hAnsi="Times New Roman" w:cs="Times New Roman"/>
          <w:shd w:val="clear" w:color="auto" w:fill="FFFFFF"/>
          <w:lang w:val="en-GB"/>
        </w:rPr>
        <w:t xml:space="preserve">-based units can be used as building blocks of 1D quantum magnet chains via </w:t>
      </w:r>
      <w:r w:rsidR="006F06E3">
        <w:rPr>
          <w:rFonts w:ascii="Times New Roman" w:eastAsia="Times New Roman" w:hAnsi="Times New Roman" w:cs="Times New Roman"/>
          <w:shd w:val="clear" w:color="auto" w:fill="FFFFFF"/>
          <w:lang w:val="en-GB"/>
        </w:rPr>
        <w:t xml:space="preserve">the </w:t>
      </w:r>
      <w:r w:rsidRPr="007D0540">
        <w:rPr>
          <w:rFonts w:ascii="Times New Roman" w:eastAsia="Times New Roman" w:hAnsi="Times New Roman" w:cs="Times New Roman"/>
          <w:shd w:val="clear" w:color="auto" w:fill="FFFFFF"/>
          <w:lang w:val="en-GB"/>
        </w:rPr>
        <w:t>formation of stable radical centres:</w:t>
      </w:r>
    </w:p>
    <w:p w14:paraId="20975DF6" w14:textId="77777777" w:rsidR="004A04D4" w:rsidRPr="007D0540" w:rsidRDefault="004A04D4" w:rsidP="004A04D4">
      <w:pPr>
        <w:jc w:val="center"/>
        <w:rPr>
          <w:rFonts w:ascii="Times New Roman" w:hAnsi="Times New Roman" w:cs="Times New Roman"/>
          <w:shd w:val="clear" w:color="auto" w:fill="FFFFFF"/>
          <w:lang w:val="en-GB"/>
        </w:rPr>
      </w:pPr>
      <w:r w:rsidRPr="007D0540">
        <w:rPr>
          <w:rFonts w:ascii="Times New Roman" w:hAnsi="Times New Roman" w:cs="Times New Roman"/>
          <w:noProof/>
          <w:shd w:val="clear" w:color="auto" w:fill="FFFFFF"/>
          <w:lang w:eastAsia="ru-RU"/>
        </w:rPr>
        <w:drawing>
          <wp:inline distT="0" distB="0" distL="0" distR="0" wp14:anchorId="60DFC959" wp14:editId="043C5000">
            <wp:extent cx="5943600" cy="1289010"/>
            <wp:effectExtent l="0" t="0" r="0" b="6985"/>
            <wp:docPr id="131" name="Рисунок 131" descr="C:\Users\HOME\Downloads\Telegram Desktop\F_I_olympice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HOME\Downloads\Telegram Desktop\F_I_olympicene.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1289010"/>
                    </a:xfrm>
                    <a:prstGeom prst="rect">
                      <a:avLst/>
                    </a:prstGeom>
                    <a:noFill/>
                    <a:ln>
                      <a:noFill/>
                    </a:ln>
                  </pic:spPr>
                </pic:pic>
              </a:graphicData>
            </a:graphic>
          </wp:inline>
        </w:drawing>
      </w:r>
    </w:p>
    <w:p w14:paraId="69FC71E5" w14:textId="13117582" w:rsidR="00235194" w:rsidRPr="007D0540" w:rsidRDefault="00235194">
      <w:pPr>
        <w:pStyle w:val="Lijstalinea"/>
        <w:numPr>
          <w:ilvl w:val="0"/>
          <w:numId w:val="37"/>
        </w:numPr>
        <w:ind w:left="426" w:hanging="426"/>
        <w:jc w:val="both"/>
        <w:rPr>
          <w:rFonts w:ascii="Times New Roman" w:hAnsi="Times New Roman" w:cs="Times New Roman"/>
          <w:shd w:val="clear" w:color="auto" w:fill="FFFFFF"/>
          <w:lang w:val="en-GB"/>
        </w:rPr>
      </w:pPr>
      <w:r w:rsidRPr="007D0540">
        <w:rPr>
          <w:rFonts w:ascii="Times New Roman" w:eastAsia="Times New Roman" w:hAnsi="Times New Roman" w:cs="Times New Roman"/>
          <w:b/>
          <w:bCs/>
          <w:u w:val="single"/>
          <w:shd w:val="clear" w:color="auto" w:fill="FFFFFF"/>
          <w:lang w:val="en-GB"/>
        </w:rPr>
        <w:t>Draw</w:t>
      </w:r>
      <w:r w:rsidRPr="007D0540">
        <w:rPr>
          <w:rFonts w:ascii="Times New Roman" w:eastAsia="Times New Roman" w:hAnsi="Times New Roman" w:cs="Times New Roman"/>
          <w:shd w:val="clear" w:color="auto" w:fill="FFFFFF"/>
          <w:lang w:val="en-GB"/>
        </w:rPr>
        <w:t xml:space="preserve"> the structures of compounds </w:t>
      </w:r>
      <w:r w:rsidRPr="007D0540">
        <w:rPr>
          <w:rFonts w:ascii="Times New Roman" w:eastAsia="Times New Roman" w:hAnsi="Times New Roman" w:cs="Times New Roman"/>
          <w:b/>
          <w:bCs/>
          <w:shd w:val="clear" w:color="auto" w:fill="FFFFFF"/>
          <w:lang w:val="en-GB"/>
        </w:rPr>
        <w:t>F</w:t>
      </w:r>
      <w:r w:rsidR="00727ACF" w:rsidRPr="00727ACF">
        <w:rPr>
          <w:rFonts w:ascii="Times New Roman" w:eastAsia="Times New Roman" w:hAnsi="Times New Roman" w:cs="Times New Roman"/>
          <w:shd w:val="clear" w:color="auto" w:fill="FFFFFF"/>
          <w:lang w:val="en-GB"/>
        </w:rPr>
        <w:t>–</w:t>
      </w:r>
      <w:r w:rsidRPr="007D0540">
        <w:rPr>
          <w:rFonts w:ascii="Times New Roman" w:eastAsia="Times New Roman" w:hAnsi="Times New Roman" w:cs="Times New Roman"/>
          <w:b/>
          <w:bCs/>
          <w:shd w:val="clear" w:color="auto" w:fill="FFFFFF"/>
          <w:lang w:val="en-GB"/>
        </w:rPr>
        <w:t>I</w:t>
      </w:r>
      <w:r w:rsidRPr="007D0540">
        <w:rPr>
          <w:rFonts w:ascii="Times New Roman" w:eastAsia="Times New Roman" w:hAnsi="Times New Roman" w:cs="Times New Roman"/>
          <w:shd w:val="clear" w:color="auto" w:fill="FFFFFF"/>
          <w:lang w:val="en-GB"/>
        </w:rPr>
        <w:t xml:space="preserve">, based on the following information about compound </w:t>
      </w:r>
      <w:r w:rsidRPr="007D0540">
        <w:rPr>
          <w:rFonts w:ascii="Times New Roman" w:eastAsia="Times New Roman" w:hAnsi="Times New Roman" w:cs="Times New Roman"/>
          <w:b/>
          <w:bCs/>
          <w:shd w:val="clear" w:color="auto" w:fill="FFFFFF"/>
          <w:lang w:val="en-GB"/>
        </w:rPr>
        <w:t>F</w:t>
      </w:r>
      <w:r w:rsidRPr="007D0540">
        <w:rPr>
          <w:rFonts w:ascii="Times New Roman" w:eastAsia="Times New Roman" w:hAnsi="Times New Roman" w:cs="Times New Roman"/>
          <w:shd w:val="clear" w:color="auto" w:fill="FFFFFF"/>
          <w:lang w:val="en-GB"/>
        </w:rPr>
        <w:t xml:space="preserve">: </w:t>
      </w:r>
    </w:p>
    <w:p w14:paraId="14AA3BA1" w14:textId="5FD9A9EE" w:rsidR="00235194" w:rsidRPr="007D0540" w:rsidRDefault="00112037">
      <w:pPr>
        <w:pStyle w:val="Lijstalinea"/>
        <w:numPr>
          <w:ilvl w:val="0"/>
          <w:numId w:val="39"/>
        </w:numPr>
        <w:ind w:left="709" w:hanging="283"/>
        <w:jc w:val="both"/>
        <w:rPr>
          <w:rFonts w:ascii="Times New Roman" w:hAnsi="Times New Roman" w:cs="Times New Roman"/>
          <w:shd w:val="clear" w:color="auto" w:fill="FFFFFF"/>
          <w:lang w:val="en-GB"/>
        </w:rPr>
      </w:pPr>
      <w:r>
        <w:rPr>
          <w:rFonts w:ascii="Times New Roman" w:eastAsiaTheme="minorEastAsia" w:hAnsi="Times New Roman" w:cs="Times New Roman"/>
          <w:shd w:val="clear" w:color="auto" w:fill="FFFFFF"/>
          <w:lang w:val="en-GB"/>
        </w:rPr>
        <w:t>A</w:t>
      </w:r>
      <w:r w:rsidR="00E84C43" w:rsidRPr="007D0540">
        <w:rPr>
          <w:rFonts w:ascii="Times New Roman" w:eastAsiaTheme="minorEastAsia" w:hAnsi="Times New Roman" w:cs="Times New Roman"/>
          <w:shd w:val="clear" w:color="auto" w:fill="FFFFFF"/>
          <w:lang w:val="en-GB"/>
        </w:rPr>
        <w:t xml:space="preserve"> peak with</w:t>
      </w:r>
      <w:r w:rsidR="00235194" w:rsidRPr="007D0540">
        <w:rPr>
          <w:rFonts w:ascii="Times New Roman" w:eastAsiaTheme="minorEastAsia" w:hAnsi="Times New Roman" w:cs="Times New Roman"/>
          <w:shd w:val="clear" w:color="auto" w:fill="FFFFFF"/>
          <w:lang w:val="en-GB"/>
        </w:rPr>
        <w:t xml:space="preserve"> </w:t>
      </w:r>
      <w:r w:rsidR="00235194" w:rsidRPr="007D0540">
        <w:rPr>
          <w:rFonts w:ascii="Times New Roman" w:eastAsiaTheme="minorEastAsia" w:hAnsi="Times New Roman" w:cs="Times New Roman"/>
          <w:i/>
          <w:iCs/>
          <w:shd w:val="clear" w:color="auto" w:fill="FFFFFF"/>
          <w:lang w:val="en-GB"/>
        </w:rPr>
        <w:t>m</w:t>
      </w:r>
      <w:r w:rsidR="00235194" w:rsidRPr="007D0540">
        <w:rPr>
          <w:rFonts w:ascii="Times New Roman" w:eastAsiaTheme="minorEastAsia" w:hAnsi="Times New Roman" w:cs="Times New Roman"/>
          <w:shd w:val="clear" w:color="auto" w:fill="FFFFFF"/>
          <w:lang w:val="en-GB"/>
        </w:rPr>
        <w:t>/</w:t>
      </w:r>
      <w:r w:rsidR="00235194" w:rsidRPr="007D0540">
        <w:rPr>
          <w:rFonts w:ascii="Times New Roman" w:eastAsiaTheme="minorEastAsia" w:hAnsi="Times New Roman" w:cs="Times New Roman"/>
          <w:i/>
          <w:iCs/>
          <w:shd w:val="clear" w:color="auto" w:fill="FFFFFF"/>
          <w:lang w:val="en-GB"/>
        </w:rPr>
        <w:t>z</w:t>
      </w:r>
      <w:r w:rsidR="00235194" w:rsidRPr="007D0540">
        <w:rPr>
          <w:rFonts w:ascii="Times New Roman" w:eastAsiaTheme="minorEastAsia" w:hAnsi="Times New Roman" w:cs="Times New Roman"/>
          <w:shd w:val="clear" w:color="auto" w:fill="FFFFFF"/>
          <w:lang w:val="en-GB"/>
        </w:rPr>
        <w:t xml:space="preserve"> 411.89 was registered as </w:t>
      </w:r>
      <w:r w:rsidR="00E84C43" w:rsidRPr="007D0540">
        <w:rPr>
          <w:rFonts w:ascii="Times New Roman" w:eastAsiaTheme="minorEastAsia" w:hAnsi="Times New Roman" w:cs="Times New Roman"/>
          <w:shd w:val="clear" w:color="auto" w:fill="FFFFFF"/>
          <w:lang w:val="en-GB"/>
        </w:rPr>
        <w:t>the</w:t>
      </w:r>
      <w:r w:rsidR="00235194" w:rsidRPr="007D0540">
        <w:rPr>
          <w:rFonts w:ascii="Times New Roman" w:eastAsiaTheme="minorEastAsia" w:hAnsi="Times New Roman" w:cs="Times New Roman"/>
          <w:shd w:val="clear" w:color="auto" w:fill="FFFFFF"/>
          <w:lang w:val="en-GB"/>
        </w:rPr>
        <w:t xml:space="preserve"> main peak in </w:t>
      </w:r>
      <w:r w:rsidR="00E84C43" w:rsidRPr="007D0540">
        <w:rPr>
          <w:rFonts w:ascii="Times New Roman" w:eastAsiaTheme="minorEastAsia" w:hAnsi="Times New Roman" w:cs="Times New Roman"/>
          <w:shd w:val="clear" w:color="auto" w:fill="FFFFFF"/>
          <w:lang w:val="en-GB"/>
        </w:rPr>
        <w:t>the mass spectrum</w:t>
      </w:r>
      <w:r w:rsidR="00235194" w:rsidRPr="007D0540">
        <w:rPr>
          <w:rFonts w:ascii="Times New Roman" w:eastAsiaTheme="minorEastAsia" w:hAnsi="Times New Roman" w:cs="Times New Roman"/>
          <w:shd w:val="clear" w:color="auto" w:fill="FFFFFF"/>
          <w:lang w:val="en-GB"/>
        </w:rPr>
        <w:t>;</w:t>
      </w:r>
    </w:p>
    <w:p w14:paraId="61BE565E" w14:textId="3EFFE6D6" w:rsidR="00235194" w:rsidRPr="007D0540" w:rsidRDefault="00112037">
      <w:pPr>
        <w:pStyle w:val="Lijstalinea"/>
        <w:numPr>
          <w:ilvl w:val="0"/>
          <w:numId w:val="39"/>
        </w:numPr>
        <w:ind w:left="709" w:hanging="283"/>
        <w:jc w:val="both"/>
        <w:rPr>
          <w:rFonts w:ascii="Times New Roman" w:hAnsi="Times New Roman" w:cs="Times New Roman"/>
          <w:shd w:val="clear" w:color="auto" w:fill="FFFFFF"/>
          <w:lang w:val="en-GB"/>
        </w:rPr>
      </w:pPr>
      <w:r>
        <w:rPr>
          <w:rFonts w:ascii="Times New Roman" w:eastAsiaTheme="minorEastAsia" w:hAnsi="Times New Roman" w:cs="Times New Roman"/>
          <w:shd w:val="clear" w:color="auto" w:fill="FFFFFF"/>
          <w:lang w:val="en-GB"/>
        </w:rPr>
        <w:t>O</w:t>
      </w:r>
      <w:r w:rsidR="00235194" w:rsidRPr="007D0540">
        <w:rPr>
          <w:rFonts w:ascii="Times New Roman" w:eastAsiaTheme="minorEastAsia" w:hAnsi="Times New Roman" w:cs="Times New Roman"/>
          <w:shd w:val="clear" w:color="auto" w:fill="FFFFFF"/>
          <w:lang w:val="en-GB"/>
        </w:rPr>
        <w:t xml:space="preserve">nly 4 types of protons exist in </w:t>
      </w:r>
      <w:r w:rsidR="00235194" w:rsidRPr="007D0540">
        <w:rPr>
          <w:rFonts w:ascii="Times New Roman" w:eastAsiaTheme="minorEastAsia" w:hAnsi="Times New Roman" w:cs="Times New Roman"/>
          <w:b/>
          <w:bCs/>
          <w:shd w:val="clear" w:color="auto" w:fill="FFFFFF"/>
          <w:lang w:val="en-GB"/>
        </w:rPr>
        <w:t>F</w:t>
      </w:r>
      <w:r w:rsidR="00235194" w:rsidRPr="007D0540">
        <w:rPr>
          <w:rFonts w:ascii="Times New Roman" w:eastAsiaTheme="minorEastAsia" w:hAnsi="Times New Roman" w:cs="Times New Roman"/>
          <w:shd w:val="clear" w:color="auto" w:fill="FFFFFF"/>
          <w:lang w:val="en-GB"/>
        </w:rPr>
        <w:t>;</w:t>
      </w:r>
    </w:p>
    <w:p w14:paraId="5E044DE8" w14:textId="4BAD97D7" w:rsidR="00235194" w:rsidRPr="007D0540" w:rsidRDefault="00112037">
      <w:pPr>
        <w:pStyle w:val="Lijstalinea"/>
        <w:numPr>
          <w:ilvl w:val="0"/>
          <w:numId w:val="39"/>
        </w:numPr>
        <w:ind w:left="709" w:hanging="283"/>
        <w:jc w:val="both"/>
        <w:rPr>
          <w:rFonts w:ascii="Times New Roman" w:hAnsi="Times New Roman" w:cs="Times New Roman"/>
          <w:shd w:val="clear" w:color="auto" w:fill="FFFFFF"/>
          <w:lang w:val="en-GB"/>
        </w:rPr>
      </w:pPr>
      <w:r>
        <w:rPr>
          <w:rFonts w:ascii="Times New Roman" w:eastAsiaTheme="minorEastAsia" w:hAnsi="Times New Roman" w:cs="Times New Roman"/>
          <w:shd w:val="clear" w:color="auto" w:fill="FFFFFF"/>
          <w:lang w:val="en-GB"/>
        </w:rPr>
        <w:t>C</w:t>
      </w:r>
      <w:r w:rsidR="00235194" w:rsidRPr="007D0540">
        <w:rPr>
          <w:rFonts w:ascii="Times New Roman" w:eastAsiaTheme="minorEastAsia" w:hAnsi="Times New Roman" w:cs="Times New Roman"/>
          <w:shd w:val="clear" w:color="auto" w:fill="FFFFFF"/>
          <w:lang w:val="en-GB"/>
        </w:rPr>
        <w:t xml:space="preserve">ompound </w:t>
      </w:r>
      <w:r w:rsidR="00235194" w:rsidRPr="007D0540">
        <w:rPr>
          <w:rFonts w:ascii="Times New Roman" w:eastAsiaTheme="minorEastAsia" w:hAnsi="Times New Roman" w:cs="Times New Roman"/>
          <w:b/>
          <w:bCs/>
          <w:shd w:val="clear" w:color="auto" w:fill="FFFFFF"/>
          <w:lang w:val="en-GB"/>
        </w:rPr>
        <w:t>F</w:t>
      </w:r>
      <w:r w:rsidR="00235194" w:rsidRPr="007D0540">
        <w:rPr>
          <w:rFonts w:ascii="Times New Roman" w:eastAsiaTheme="minorEastAsia" w:hAnsi="Times New Roman" w:cs="Times New Roman"/>
          <w:shd w:val="clear" w:color="auto" w:fill="FFFFFF"/>
          <w:lang w:val="en-GB"/>
        </w:rPr>
        <w:t xml:space="preserve"> has</w:t>
      </w:r>
      <w:r w:rsidR="00E84C43" w:rsidRPr="007D0540">
        <w:rPr>
          <w:rFonts w:ascii="Times New Roman" w:eastAsiaTheme="minorEastAsia" w:hAnsi="Times New Roman" w:cs="Times New Roman"/>
          <w:shd w:val="clear" w:color="auto" w:fill="FFFFFF"/>
          <w:lang w:val="en-GB"/>
        </w:rPr>
        <w:t xml:space="preserve"> a</w:t>
      </w:r>
      <w:r w:rsidR="00235194" w:rsidRPr="007D0540">
        <w:rPr>
          <w:rFonts w:ascii="Times New Roman" w:eastAsiaTheme="minorEastAsia" w:hAnsi="Times New Roman" w:cs="Times New Roman"/>
          <w:shd w:val="clear" w:color="auto" w:fill="FFFFFF"/>
          <w:lang w:val="en-GB"/>
        </w:rPr>
        <w:t xml:space="preserve"> twofold symmetry axis.</w:t>
      </w:r>
    </w:p>
    <w:p w14:paraId="662D9D7D" w14:textId="1D57689D" w:rsidR="00235194" w:rsidRPr="007D0540" w:rsidRDefault="00235194" w:rsidP="00235194">
      <w:pPr>
        <w:jc w:val="both"/>
        <w:rPr>
          <w:rFonts w:ascii="Times New Roman" w:hAnsi="Times New Roman" w:cs="Times New Roman"/>
          <w:shd w:val="clear" w:color="auto" w:fill="FFFFFF"/>
          <w:lang w:val="en-GB"/>
        </w:rPr>
      </w:pPr>
      <w:r w:rsidRPr="007D0540">
        <w:rPr>
          <w:rFonts w:ascii="Times New Roman" w:eastAsia="Times New Roman" w:hAnsi="Times New Roman" w:cs="Times New Roman"/>
          <w:shd w:val="clear" w:color="auto" w:fill="FFFFFF"/>
          <w:lang w:val="en-GB"/>
        </w:rPr>
        <w:t xml:space="preserve">The beauty of such systems is that for finite chains like these, the lowest spin excitation energy, </w:t>
      </w:r>
      <w:r w:rsidR="00727ACF" w:rsidRPr="00A7023A">
        <w:rPr>
          <w:rFonts w:ascii="Times New Roman" w:eastAsia="Times New Roman" w:hAnsi="Times New Roman" w:cs="Times New Roman"/>
          <w:shd w:val="clear" w:color="auto" w:fill="FFFFFF"/>
          <w:lang w:val="en-GB"/>
        </w:rPr>
        <w:t>Δ</w:t>
      </w:r>
      <w:r w:rsidR="00727ACF" w:rsidRPr="00A7023A">
        <w:rPr>
          <w:rFonts w:ascii="Times New Roman" w:eastAsia="Times New Roman" w:hAnsi="Times New Roman" w:cs="Times New Roman"/>
          <w:shd w:val="clear" w:color="auto" w:fill="FFFFFF"/>
          <w:vertAlign w:val="subscript"/>
          <w:lang w:val="en-GB"/>
        </w:rPr>
        <w:t>LEE</w:t>
      </w:r>
      <w:r w:rsidR="00727ACF">
        <w:rPr>
          <w:rFonts w:ascii="Times New Roman" w:eastAsia="Times New Roman" w:hAnsi="Times New Roman" w:cs="Times New Roman"/>
          <w:shd w:val="clear" w:color="auto" w:fill="FFFFFF"/>
          <w:lang w:val="en-GB"/>
        </w:rPr>
        <w:t>,</w:t>
      </w:r>
      <w:r w:rsidR="00727ACF">
        <w:rPr>
          <w:rFonts w:ascii="Times New Roman" w:eastAsia="Times New Roman" w:hAnsi="Times New Roman" w:cs="Times New Roman"/>
          <w:shd w:val="clear" w:color="auto" w:fill="FFFFFF"/>
          <w:vertAlign w:val="subscript"/>
          <w:lang w:val="en-GB"/>
        </w:rPr>
        <w:t xml:space="preserve"> </w:t>
      </w:r>
      <w:r w:rsidRPr="007D0540">
        <w:rPr>
          <w:rFonts w:ascii="Times New Roman" w:eastAsia="Times New Roman" w:hAnsi="Times New Roman" w:cs="Times New Roman"/>
          <w:shd w:val="clear" w:color="auto" w:fill="FFFFFF"/>
          <w:lang w:val="en-GB"/>
        </w:rPr>
        <w:t xml:space="preserve">is inversely proportional to </w:t>
      </w:r>
      <w:r w:rsidRPr="007D0540">
        <w:rPr>
          <w:rFonts w:ascii="Times New Roman" w:eastAsia="Times New Roman" w:hAnsi="Times New Roman" w:cs="Times New Roman"/>
          <w:i/>
          <w:iCs/>
          <w:shd w:val="clear" w:color="auto" w:fill="FFFFFF"/>
          <w:lang w:val="en-GB"/>
        </w:rPr>
        <w:t>L</w:t>
      </w:r>
      <w:r w:rsidRPr="007D0540">
        <w:rPr>
          <w:rFonts w:ascii="Times New Roman" w:eastAsia="Times New Roman" w:hAnsi="Times New Roman" w:cs="Times New Roman"/>
          <w:shd w:val="clear" w:color="auto" w:fill="FFFFFF"/>
          <w:lang w:val="en-GB"/>
        </w:rPr>
        <w:t>:</w:t>
      </w:r>
    </w:p>
    <w:p w14:paraId="7EFFA6F0" w14:textId="77777777" w:rsidR="00235194" w:rsidRPr="007D0540" w:rsidRDefault="00000000" w:rsidP="00235194">
      <w:pPr>
        <w:rPr>
          <w:rFonts w:ascii="Times New Roman" w:hAnsi="Times New Roman" w:cs="Times New Roman"/>
          <w:shd w:val="clear" w:color="auto" w:fill="FFFFFF"/>
          <w:lang w:val="en-GB"/>
        </w:rPr>
      </w:pPr>
      <m:oMathPara>
        <m:oMath>
          <m:sSub>
            <m:sSubPr>
              <m:ctrlPr>
                <w:rPr>
                  <w:rFonts w:ascii="Cambria Math" w:eastAsia="Cambria Math" w:hAnsi="Cambria Math" w:cs="Times New Roman"/>
                  <w:i/>
                  <w:shd w:val="clear" w:color="auto" w:fill="FFFFFF"/>
                  <w:lang w:val="en-GB"/>
                </w:rPr>
              </m:ctrlPr>
            </m:sSubPr>
            <m:e>
              <m:r>
                <m:rPr>
                  <m:sty m:val="p"/>
                </m:rPr>
                <w:rPr>
                  <w:rFonts w:ascii="Cambria Math" w:eastAsia="Cambria Math" w:hAnsi="Cambria Math" w:cs="Times New Roman"/>
                  <w:shd w:val="clear" w:color="auto" w:fill="FFFFFF"/>
                  <w:lang w:val="en-GB" w:bidi="en-GB"/>
                </w:rPr>
                <m:t>Δ</m:t>
              </m:r>
            </m:e>
            <m:sub>
              <m:r>
                <m:rPr>
                  <m:sty m:val="p"/>
                </m:rPr>
                <w:rPr>
                  <w:rFonts w:ascii="Cambria Math" w:eastAsia="Cambria Math" w:hAnsi="Cambria Math" w:cs="Times New Roman"/>
                  <w:shd w:val="clear" w:color="auto" w:fill="FFFFFF"/>
                  <w:lang w:val="en-GB" w:bidi="en-GB"/>
                </w:rPr>
                <m:t>LEE</m:t>
              </m:r>
            </m:sub>
          </m:sSub>
          <m:r>
            <w:rPr>
              <w:rFonts w:ascii="Cambria Math" w:eastAsia="Cambria Math" w:hAnsi="Cambria Math" w:cs="Times New Roman"/>
              <w:shd w:val="clear" w:color="auto" w:fill="FFFFFF"/>
              <w:lang w:val="en-GB" w:bidi="en-GB"/>
            </w:rPr>
            <m:t>≤J</m:t>
          </m:r>
          <m:f>
            <m:fPr>
              <m:ctrlPr>
                <w:rPr>
                  <w:rFonts w:ascii="Cambria Math" w:eastAsia="Cambria Math" w:hAnsi="Cambria Math" w:cs="Times New Roman"/>
                  <w:i/>
                  <w:shd w:val="clear" w:color="auto" w:fill="FFFFFF"/>
                  <w:lang w:val="en-GB"/>
                </w:rPr>
              </m:ctrlPr>
            </m:fPr>
            <m:num>
              <m:r>
                <w:rPr>
                  <w:rFonts w:ascii="Cambria Math" w:eastAsia="Cambria Math" w:hAnsi="Cambria Math" w:cs="Times New Roman"/>
                  <w:shd w:val="clear" w:color="auto" w:fill="FFFFFF"/>
                  <w:lang w:val="en-GB" w:bidi="en-GB"/>
                </w:rPr>
                <m:t>2</m:t>
              </m:r>
              <m:sSup>
                <m:sSupPr>
                  <m:ctrlPr>
                    <w:rPr>
                      <w:rFonts w:ascii="Cambria Math" w:eastAsia="Cambria Math" w:hAnsi="Cambria Math" w:cs="Times New Roman"/>
                      <w:i/>
                      <w:shd w:val="clear" w:color="auto" w:fill="FFFFFF"/>
                      <w:lang w:val="en-GB"/>
                    </w:rPr>
                  </m:ctrlPr>
                </m:sSupPr>
                <m:e>
                  <m:r>
                    <w:rPr>
                      <w:rFonts w:ascii="Cambria Math" w:eastAsia="Cambria Math" w:hAnsi="Cambria Math" w:cs="Times New Roman"/>
                      <w:shd w:val="clear" w:color="auto" w:fill="FFFFFF"/>
                      <w:lang w:val="en-GB" w:bidi="en-GB"/>
                    </w:rPr>
                    <m:t>π</m:t>
                  </m:r>
                </m:e>
                <m:sup>
                  <m:r>
                    <w:rPr>
                      <w:rFonts w:ascii="Cambria Math" w:eastAsia="Cambria Math" w:hAnsi="Cambria Math" w:cs="Times New Roman"/>
                      <w:shd w:val="clear" w:color="auto" w:fill="FFFFFF"/>
                      <w:lang w:val="en-GB" w:bidi="en-GB"/>
                    </w:rPr>
                    <m:t>2</m:t>
                  </m:r>
                </m:sup>
              </m:sSup>
              <m:sSup>
                <m:sSupPr>
                  <m:ctrlPr>
                    <w:rPr>
                      <w:rFonts w:ascii="Cambria Math" w:eastAsia="Cambria Math" w:hAnsi="Cambria Math" w:cs="Times New Roman"/>
                      <w:i/>
                      <w:shd w:val="clear" w:color="auto" w:fill="FFFFFF"/>
                      <w:lang w:val="en-GB"/>
                    </w:rPr>
                  </m:ctrlPr>
                </m:sSupPr>
                <m:e>
                  <m:r>
                    <w:rPr>
                      <w:rFonts w:ascii="Cambria Math" w:eastAsia="Cambria Math" w:hAnsi="Cambria Math" w:cs="Times New Roman"/>
                      <w:shd w:val="clear" w:color="auto" w:fill="FFFFFF"/>
                      <w:lang w:val="en-GB" w:bidi="en-GB"/>
                    </w:rPr>
                    <m:t>S</m:t>
                  </m:r>
                </m:e>
                <m:sup>
                  <m:r>
                    <w:rPr>
                      <w:rFonts w:ascii="Cambria Math" w:eastAsia="Cambria Math" w:hAnsi="Cambria Math" w:cs="Times New Roman"/>
                      <w:shd w:val="clear" w:color="auto" w:fill="FFFFFF"/>
                      <w:lang w:val="en-GB" w:bidi="en-GB"/>
                    </w:rPr>
                    <m:t>2</m:t>
                  </m:r>
                </m:sup>
              </m:sSup>
            </m:num>
            <m:den>
              <m:r>
                <w:rPr>
                  <w:rFonts w:ascii="Cambria Math" w:eastAsia="Cambria Math" w:hAnsi="Cambria Math" w:cs="Times New Roman"/>
                  <w:shd w:val="clear" w:color="auto" w:fill="FFFFFF"/>
                  <w:lang w:val="en-GB" w:bidi="en-GB"/>
                </w:rPr>
                <m:t>L</m:t>
              </m:r>
            </m:den>
          </m:f>
        </m:oMath>
      </m:oMathPara>
    </w:p>
    <w:p w14:paraId="30B43FEC" w14:textId="01C9C7B4" w:rsidR="00235194" w:rsidRPr="007D0540" w:rsidRDefault="00235194" w:rsidP="00235194">
      <w:pPr>
        <w:jc w:val="both"/>
        <w:rPr>
          <w:rFonts w:ascii="Times New Roman" w:hAnsi="Times New Roman" w:cs="Times New Roman"/>
          <w:shd w:val="clear" w:color="auto" w:fill="FFFFFF"/>
          <w:lang w:val="en-GB"/>
        </w:rPr>
      </w:pPr>
      <w:r w:rsidRPr="007D0540">
        <w:rPr>
          <w:rFonts w:ascii="Times New Roman" w:eastAsiaTheme="minorEastAsia" w:hAnsi="Times New Roman" w:cs="Times New Roman"/>
          <w:shd w:val="clear" w:color="auto" w:fill="FFFFFF"/>
          <w:lang w:val="en-GB"/>
        </w:rPr>
        <w:t xml:space="preserve">where </w:t>
      </w:r>
      <w:r w:rsidRPr="007D0540">
        <w:rPr>
          <w:rFonts w:ascii="Times New Roman" w:eastAsiaTheme="minorEastAsia" w:hAnsi="Times New Roman" w:cs="Times New Roman"/>
          <w:i/>
          <w:iCs/>
          <w:shd w:val="clear" w:color="auto" w:fill="FFFFFF"/>
          <w:lang w:val="en-GB"/>
        </w:rPr>
        <w:t>J</w:t>
      </w:r>
      <w:r w:rsidRPr="007D0540">
        <w:rPr>
          <w:rFonts w:ascii="Times New Roman" w:eastAsiaTheme="minorEastAsia" w:hAnsi="Times New Roman" w:cs="Times New Roman"/>
          <w:shd w:val="clear" w:color="auto" w:fill="FFFFFF"/>
          <w:lang w:val="en-GB"/>
        </w:rPr>
        <w:t xml:space="preserve"> is an exchange coupling parameter between the nearest neighbo</w:t>
      </w:r>
      <w:r w:rsidR="00727ACF">
        <w:rPr>
          <w:rFonts w:ascii="Times New Roman" w:eastAsiaTheme="minorEastAsia" w:hAnsi="Times New Roman" w:cs="Times New Roman"/>
          <w:shd w:val="clear" w:color="auto" w:fill="FFFFFF"/>
          <w:lang w:val="en-GB"/>
        </w:rPr>
        <w:t>u</w:t>
      </w:r>
      <w:r w:rsidRPr="007D0540">
        <w:rPr>
          <w:rFonts w:ascii="Times New Roman" w:eastAsiaTheme="minorEastAsia" w:hAnsi="Times New Roman" w:cs="Times New Roman"/>
          <w:shd w:val="clear" w:color="auto" w:fill="FFFFFF"/>
          <w:lang w:val="en-GB"/>
        </w:rPr>
        <w:t xml:space="preserve">rs, </w:t>
      </w:r>
      <w:r w:rsidRPr="007D0540">
        <w:rPr>
          <w:rFonts w:ascii="Times New Roman" w:eastAsiaTheme="minorEastAsia" w:hAnsi="Times New Roman" w:cs="Times New Roman"/>
          <w:i/>
          <w:iCs/>
          <w:shd w:val="clear" w:color="auto" w:fill="FFFFFF"/>
          <w:lang w:val="en-GB"/>
        </w:rPr>
        <w:t>S</w:t>
      </w:r>
      <w:r w:rsidRPr="007D0540">
        <w:rPr>
          <w:rFonts w:ascii="Times New Roman" w:eastAsiaTheme="minorEastAsia" w:hAnsi="Times New Roman" w:cs="Times New Roman"/>
          <w:shd w:val="clear" w:color="auto" w:fill="FFFFFF"/>
          <w:lang w:val="en-GB"/>
        </w:rPr>
        <w:t xml:space="preserve"> is a spin number, and </w:t>
      </w:r>
      <w:r w:rsidRPr="007D0540">
        <w:rPr>
          <w:rFonts w:ascii="Times New Roman" w:eastAsiaTheme="minorEastAsia" w:hAnsi="Times New Roman" w:cs="Times New Roman"/>
          <w:i/>
          <w:iCs/>
          <w:shd w:val="clear" w:color="auto" w:fill="FFFFFF"/>
          <w:lang w:val="en-GB"/>
        </w:rPr>
        <w:t>L</w:t>
      </w:r>
      <w:r w:rsidRPr="007D0540">
        <w:rPr>
          <w:rFonts w:ascii="Times New Roman" w:eastAsiaTheme="minorEastAsia" w:hAnsi="Times New Roman" w:cs="Times New Roman"/>
          <w:shd w:val="clear" w:color="auto" w:fill="FFFFFF"/>
          <w:lang w:val="en-GB"/>
        </w:rPr>
        <w:t xml:space="preserve"> is the number of repeating units in the quantum chain. Therefore, for a considerably large </w:t>
      </w:r>
      <w:r w:rsidRPr="007D0540">
        <w:rPr>
          <w:rFonts w:ascii="Times New Roman" w:eastAsiaTheme="minorEastAsia" w:hAnsi="Times New Roman" w:cs="Times New Roman"/>
          <w:i/>
          <w:iCs/>
          <w:shd w:val="clear" w:color="auto" w:fill="FFFFFF"/>
          <w:lang w:val="en-GB"/>
        </w:rPr>
        <w:t>L</w:t>
      </w:r>
      <w:r w:rsidRPr="007D0540">
        <w:rPr>
          <w:rFonts w:ascii="Times New Roman" w:eastAsiaTheme="minorEastAsia" w:hAnsi="Times New Roman" w:cs="Times New Roman"/>
          <w:shd w:val="clear" w:color="auto" w:fill="FFFFFF"/>
          <w:lang w:val="en-GB"/>
        </w:rPr>
        <w:t>, we can design spin fluids with a very low excitation gap</w:t>
      </w:r>
      <w:r w:rsidR="00727ACF">
        <w:rPr>
          <w:rFonts w:ascii="Times New Roman" w:eastAsiaTheme="minorEastAsia" w:hAnsi="Times New Roman" w:cs="Times New Roman"/>
          <w:shd w:val="clear" w:color="auto" w:fill="FFFFFF"/>
          <w:lang w:val="en-GB"/>
        </w:rPr>
        <w:t>,</w:t>
      </w:r>
      <w:r w:rsidRPr="007D0540">
        <w:rPr>
          <w:rFonts w:ascii="Times New Roman" w:eastAsiaTheme="minorEastAsia" w:hAnsi="Times New Roman" w:cs="Times New Roman"/>
          <w:shd w:val="clear" w:color="auto" w:fill="FFFFFF"/>
          <w:lang w:val="en-GB"/>
        </w:rPr>
        <w:t xml:space="preserve"> which can be considered gapless.</w:t>
      </w:r>
    </w:p>
    <w:p w14:paraId="0E050898" w14:textId="72BA03E9" w:rsidR="00235194" w:rsidRPr="007D0540" w:rsidRDefault="00235194">
      <w:pPr>
        <w:pStyle w:val="Lijstalinea"/>
        <w:numPr>
          <w:ilvl w:val="0"/>
          <w:numId w:val="37"/>
        </w:numPr>
        <w:ind w:left="426" w:hanging="426"/>
        <w:jc w:val="both"/>
        <w:rPr>
          <w:rFonts w:ascii="Times New Roman" w:hAnsi="Times New Roman" w:cs="Times New Roman"/>
          <w:shd w:val="clear" w:color="auto" w:fill="FFFFFF"/>
          <w:lang w:val="en-GB"/>
        </w:rPr>
      </w:pPr>
      <w:r w:rsidRPr="007D0540">
        <w:rPr>
          <w:rFonts w:ascii="Times New Roman" w:eastAsiaTheme="minorEastAsia" w:hAnsi="Times New Roman" w:cs="Times New Roman"/>
          <w:b/>
          <w:bCs/>
          <w:u w:val="single"/>
          <w:shd w:val="clear" w:color="auto" w:fill="FFFFFF"/>
          <w:lang w:val="en-GB"/>
        </w:rPr>
        <w:t>Calculate</w:t>
      </w:r>
      <w:r w:rsidRPr="007D0540">
        <w:rPr>
          <w:rFonts w:ascii="Times New Roman" w:eastAsiaTheme="minorEastAsia" w:hAnsi="Times New Roman" w:cs="Times New Roman"/>
          <w:shd w:val="clear" w:color="auto" w:fill="FFFFFF"/>
          <w:lang w:val="en-GB"/>
        </w:rPr>
        <w:t xml:space="preserve"> the value of</w:t>
      </w:r>
      <w:r w:rsidR="00727ACF">
        <w:rPr>
          <w:rFonts w:ascii="Times New Roman" w:eastAsiaTheme="minorEastAsia" w:hAnsi="Times New Roman" w:cs="Times New Roman"/>
          <w:shd w:val="clear" w:color="auto" w:fill="FFFFFF"/>
          <w:lang w:val="en-GB"/>
        </w:rPr>
        <w:t xml:space="preserve"> </w:t>
      </w:r>
      <w:r w:rsidR="00727ACF" w:rsidRPr="00727ACF">
        <w:rPr>
          <w:rFonts w:ascii="Times New Roman" w:eastAsiaTheme="minorEastAsia" w:hAnsi="Times New Roman" w:cs="Times New Roman"/>
          <w:i/>
          <w:iCs/>
          <w:shd w:val="clear" w:color="auto" w:fill="FFFFFF"/>
          <w:lang w:val="en-GB"/>
        </w:rPr>
        <w:t>L</w:t>
      </w:r>
      <w:r w:rsidRPr="007D0540">
        <w:rPr>
          <w:rFonts w:ascii="Times New Roman" w:eastAsiaTheme="minorEastAsia" w:hAnsi="Times New Roman" w:cs="Times New Roman"/>
          <w:shd w:val="clear" w:color="auto" w:fill="FFFFFF"/>
          <w:lang w:val="en-GB"/>
        </w:rPr>
        <w:t xml:space="preserve"> for which </w:t>
      </w:r>
      <w:r w:rsidR="00727ACF">
        <w:rPr>
          <w:rFonts w:ascii="Times New Roman" w:eastAsiaTheme="minorEastAsia" w:hAnsi="Times New Roman" w:cs="Times New Roman"/>
          <w:shd w:val="clear" w:color="auto" w:fill="FFFFFF"/>
          <w:lang w:val="en-GB"/>
        </w:rPr>
        <w:t xml:space="preserve">the </w:t>
      </w:r>
      <w:r w:rsidRPr="007D0540">
        <w:rPr>
          <w:rFonts w:ascii="Times New Roman" w:eastAsiaTheme="minorEastAsia" w:hAnsi="Times New Roman" w:cs="Times New Roman"/>
          <w:shd w:val="clear" w:color="auto" w:fill="FFFFFF"/>
          <w:lang w:val="en-GB"/>
        </w:rPr>
        <w:t xml:space="preserve">quantum chain </w:t>
      </w:r>
      <w:r w:rsidRPr="007D0540">
        <w:rPr>
          <w:rFonts w:ascii="Times New Roman" w:eastAsiaTheme="minorEastAsia" w:hAnsi="Times New Roman" w:cs="Times New Roman"/>
          <w:b/>
          <w:bCs/>
          <w:shd w:val="clear" w:color="auto" w:fill="FFFFFF"/>
          <w:lang w:val="en-GB"/>
        </w:rPr>
        <w:t>H</w:t>
      </w:r>
      <w:r w:rsidRPr="007D0540">
        <w:rPr>
          <w:rFonts w:ascii="Times New Roman" w:eastAsiaTheme="minorEastAsia" w:hAnsi="Times New Roman" w:cs="Times New Roman"/>
          <w:shd w:val="clear" w:color="auto" w:fill="FFFFFF"/>
          <w:lang w:val="en-GB"/>
        </w:rPr>
        <w:t xml:space="preserve"> becomes gapless at room temperature (</w:t>
      </w:r>
      <w:r w:rsidRPr="007D0540">
        <w:rPr>
          <w:rFonts w:ascii="Times New Roman" w:eastAsiaTheme="minorEastAsia" w:hAnsi="Times New Roman" w:cs="Times New Roman"/>
          <w:i/>
          <w:iCs/>
          <w:shd w:val="clear" w:color="auto" w:fill="FFFFFF"/>
          <w:lang w:val="en-GB"/>
        </w:rPr>
        <w:t>T</w:t>
      </w:r>
      <w:r w:rsidR="00727ACF">
        <w:rPr>
          <w:rFonts w:ascii="Times New Roman" w:eastAsiaTheme="minorEastAsia" w:hAnsi="Times New Roman" w:cs="Times New Roman"/>
          <w:shd w:val="clear" w:color="auto" w:fill="FFFFFF"/>
          <w:lang w:val="en-GB"/>
        </w:rPr>
        <w:t> </w:t>
      </w:r>
      <w:r w:rsidRPr="007D0540">
        <w:rPr>
          <w:rFonts w:ascii="Times New Roman" w:eastAsiaTheme="minorEastAsia" w:hAnsi="Times New Roman" w:cs="Times New Roman"/>
          <w:shd w:val="clear" w:color="auto" w:fill="FFFFFF"/>
          <w:lang w:val="en-GB"/>
        </w:rPr>
        <w:t>=</w:t>
      </w:r>
      <w:r w:rsidR="00727ACF">
        <w:rPr>
          <w:rFonts w:ascii="Times New Roman" w:eastAsiaTheme="minorEastAsia" w:hAnsi="Times New Roman" w:cs="Times New Roman"/>
          <w:shd w:val="clear" w:color="auto" w:fill="FFFFFF"/>
          <w:lang w:val="en-GB"/>
        </w:rPr>
        <w:t> </w:t>
      </w:r>
      <w:r w:rsidRPr="007D0540">
        <w:rPr>
          <w:rFonts w:ascii="Times New Roman" w:eastAsiaTheme="minorEastAsia" w:hAnsi="Times New Roman" w:cs="Times New Roman"/>
          <w:shd w:val="clear" w:color="auto" w:fill="FFFFFF"/>
          <w:lang w:val="en-GB"/>
        </w:rPr>
        <w:t>298</w:t>
      </w:r>
      <w:r w:rsidR="00727ACF">
        <w:rPr>
          <w:rFonts w:ascii="Times New Roman" w:eastAsiaTheme="minorEastAsia" w:hAnsi="Times New Roman" w:cs="Times New Roman"/>
          <w:shd w:val="clear" w:color="auto" w:fill="FFFFFF"/>
          <w:lang w:val="en-GB"/>
        </w:rPr>
        <w:t> </w:t>
      </w:r>
      <w:r w:rsidRPr="007D0540">
        <w:rPr>
          <w:rFonts w:ascii="Times New Roman" w:eastAsiaTheme="minorEastAsia" w:hAnsi="Times New Roman" w:cs="Times New Roman"/>
          <w:shd w:val="clear" w:color="auto" w:fill="FFFFFF"/>
          <w:lang w:val="en-GB"/>
        </w:rPr>
        <w:t xml:space="preserve">K), </w:t>
      </w:r>
      <w:r w:rsidRPr="00A7023A">
        <w:rPr>
          <w:rFonts w:ascii="Times New Roman" w:eastAsiaTheme="minorEastAsia" w:hAnsi="Times New Roman" w:cs="Times New Roman"/>
          <w:shd w:val="clear" w:color="auto" w:fill="FFFFFF"/>
          <w:lang w:val="en-GB"/>
        </w:rPr>
        <w:t>i.e.</w:t>
      </w:r>
      <w:r w:rsidRPr="007D0540">
        <w:rPr>
          <w:rFonts w:ascii="Times New Roman" w:eastAsiaTheme="minorEastAsia" w:hAnsi="Times New Roman" w:cs="Times New Roman"/>
          <w:shd w:val="clear" w:color="auto" w:fill="FFFFFF"/>
          <w:lang w:val="en-GB"/>
        </w:rPr>
        <w:t xml:space="preserve"> </w:t>
      </w:r>
      <w:r w:rsidR="00A7023A" w:rsidRPr="00A7023A">
        <w:rPr>
          <w:rFonts w:ascii="Times New Roman" w:eastAsia="Times New Roman" w:hAnsi="Times New Roman" w:cs="Times New Roman"/>
          <w:shd w:val="clear" w:color="auto" w:fill="FFFFFF"/>
          <w:lang w:val="en-GB"/>
        </w:rPr>
        <w:t>Δ</w:t>
      </w:r>
      <w:r w:rsidR="00A7023A" w:rsidRPr="00A7023A">
        <w:rPr>
          <w:rFonts w:ascii="Times New Roman" w:eastAsia="Times New Roman" w:hAnsi="Times New Roman" w:cs="Times New Roman"/>
          <w:shd w:val="clear" w:color="auto" w:fill="FFFFFF"/>
          <w:vertAlign w:val="subscript"/>
          <w:lang w:val="en-GB"/>
        </w:rPr>
        <w:t>LEE</w:t>
      </w:r>
      <w:r w:rsidR="00A7023A">
        <w:rPr>
          <w:rFonts w:ascii="Times New Roman" w:eastAsiaTheme="minorEastAsia" w:hAnsi="Times New Roman" w:cs="Times New Roman"/>
          <w:shd w:val="clear" w:color="auto" w:fill="FFFFFF"/>
          <w:lang w:val="en-GB"/>
        </w:rPr>
        <w:t xml:space="preserve"> </w:t>
      </w:r>
      <w:r w:rsidRPr="007D0540">
        <w:rPr>
          <w:rFonts w:ascii="Times New Roman" w:eastAsiaTheme="minorEastAsia" w:hAnsi="Times New Roman" w:cs="Times New Roman"/>
          <w:shd w:val="clear" w:color="auto" w:fill="FFFFFF"/>
          <w:lang w:val="en-GB"/>
        </w:rPr>
        <w:t xml:space="preserve">becomes comparable with </w:t>
      </w:r>
      <w:r w:rsidR="00A7023A">
        <w:rPr>
          <w:rFonts w:ascii="Times New Roman" w:eastAsiaTheme="minorEastAsia" w:hAnsi="Times New Roman" w:cs="Times New Roman"/>
          <w:shd w:val="clear" w:color="auto" w:fill="FFFFFF"/>
          <w:lang w:val="en-GB"/>
        </w:rPr>
        <w:t xml:space="preserve">the </w:t>
      </w:r>
      <w:r w:rsidRPr="007D0540">
        <w:rPr>
          <w:rFonts w:ascii="Times New Roman" w:eastAsiaTheme="minorEastAsia" w:hAnsi="Times New Roman" w:cs="Times New Roman"/>
          <w:shd w:val="clear" w:color="auto" w:fill="FFFFFF"/>
          <w:lang w:val="en-GB"/>
        </w:rPr>
        <w:t>average thermal energy</w:t>
      </w:r>
      <w:r w:rsidR="00A7023A">
        <w:rPr>
          <w:rFonts w:ascii="Times New Roman" w:eastAsiaTheme="minorEastAsia" w:hAnsi="Times New Roman" w:cs="Times New Roman"/>
          <w:shd w:val="clear" w:color="auto" w:fill="FFFFFF"/>
          <w:lang w:val="en-GB"/>
        </w:rPr>
        <w:t xml:space="preserve"> </w:t>
      </w:r>
      <w:proofErr w:type="spellStart"/>
      <w:r w:rsidR="00A7023A">
        <w:rPr>
          <w:rFonts w:ascii="Times New Roman" w:eastAsiaTheme="minorEastAsia" w:hAnsi="Times New Roman" w:cs="Times New Roman"/>
          <w:i/>
          <w:iCs/>
          <w:shd w:val="clear" w:color="auto" w:fill="FFFFFF"/>
          <w:lang w:val="en-GB"/>
        </w:rPr>
        <w:t>k</w:t>
      </w:r>
      <w:r w:rsidR="00A7023A">
        <w:rPr>
          <w:rFonts w:ascii="Times New Roman" w:eastAsiaTheme="minorEastAsia" w:hAnsi="Times New Roman" w:cs="Times New Roman"/>
          <w:shd w:val="clear" w:color="auto" w:fill="FFFFFF"/>
          <w:vertAlign w:val="subscript"/>
          <w:lang w:val="en-GB"/>
        </w:rPr>
        <w:t>B</w:t>
      </w:r>
      <w:r w:rsidR="00A7023A" w:rsidRPr="00A7023A">
        <w:rPr>
          <w:rFonts w:ascii="Times New Roman" w:eastAsiaTheme="minorEastAsia" w:hAnsi="Times New Roman" w:cs="Times New Roman"/>
          <w:i/>
          <w:iCs/>
          <w:shd w:val="clear" w:color="auto" w:fill="FFFFFF"/>
          <w:lang w:val="en-GB"/>
        </w:rPr>
        <w:t>T</w:t>
      </w:r>
      <w:proofErr w:type="spellEnd"/>
      <w:r w:rsidRPr="007D0540">
        <w:rPr>
          <w:rFonts w:ascii="Times New Roman" w:eastAsiaTheme="minorEastAsia" w:hAnsi="Times New Roman" w:cs="Times New Roman"/>
          <w:shd w:val="clear" w:color="auto" w:fill="FFFFFF"/>
          <w:lang w:val="en-GB"/>
        </w:rPr>
        <w:t>. Use</w:t>
      </w:r>
      <w:r w:rsidR="00A7023A">
        <w:rPr>
          <w:rFonts w:ascii="Times New Roman" w:eastAsiaTheme="minorEastAsia" w:hAnsi="Times New Roman" w:cs="Times New Roman"/>
          <w:shd w:val="clear" w:color="auto" w:fill="FFFFFF"/>
          <w:lang w:val="en-GB"/>
        </w:rPr>
        <w:t xml:space="preserve"> </w:t>
      </w:r>
      <w:r w:rsidR="00A7023A" w:rsidRPr="00A7023A">
        <w:rPr>
          <w:rFonts w:ascii="Times New Roman" w:eastAsiaTheme="minorEastAsia" w:hAnsi="Times New Roman" w:cs="Times New Roman"/>
          <w:i/>
          <w:iCs/>
          <w:shd w:val="clear" w:color="auto" w:fill="FFFFFF"/>
          <w:lang w:val="en-GB"/>
        </w:rPr>
        <w:t>J</w:t>
      </w:r>
      <w:r w:rsidR="00A7023A">
        <w:rPr>
          <w:rFonts w:ascii="Times New Roman" w:eastAsiaTheme="minorEastAsia" w:hAnsi="Times New Roman" w:cs="Times New Roman"/>
          <w:shd w:val="clear" w:color="auto" w:fill="FFFFFF"/>
          <w:lang w:val="en-GB"/>
        </w:rPr>
        <w:t> = 38 </w:t>
      </w:r>
      <w:proofErr w:type="spellStart"/>
      <w:r w:rsidR="00A7023A">
        <w:rPr>
          <w:rFonts w:ascii="Times New Roman" w:eastAsiaTheme="minorEastAsia" w:hAnsi="Times New Roman" w:cs="Times New Roman"/>
          <w:shd w:val="clear" w:color="auto" w:fill="FFFFFF"/>
          <w:lang w:val="en-GB"/>
        </w:rPr>
        <w:t>meV</w:t>
      </w:r>
      <w:proofErr w:type="spellEnd"/>
      <w:r w:rsidRPr="007D0540">
        <w:rPr>
          <w:rFonts w:ascii="Times New Roman" w:eastAsiaTheme="minorEastAsia" w:hAnsi="Times New Roman" w:cs="Times New Roman"/>
          <w:shd w:val="clear" w:color="auto" w:fill="FFFFFF"/>
          <w:lang w:val="en-GB"/>
        </w:rPr>
        <w:t xml:space="preserve"> and </w:t>
      </w:r>
      <w:r w:rsidRPr="007D0540">
        <w:rPr>
          <w:rFonts w:ascii="Times New Roman" w:eastAsiaTheme="minorEastAsia" w:hAnsi="Times New Roman" w:cs="Times New Roman"/>
          <w:i/>
          <w:iCs/>
          <w:shd w:val="clear" w:color="auto" w:fill="FFFFFF"/>
          <w:lang w:val="en-GB"/>
        </w:rPr>
        <w:t xml:space="preserve">S </w:t>
      </w:r>
      <w:r w:rsidRPr="007D0540">
        <w:rPr>
          <w:rFonts w:ascii="Times New Roman" w:eastAsiaTheme="minorEastAsia" w:hAnsi="Times New Roman" w:cs="Times New Roman"/>
          <w:shd w:val="clear" w:color="auto" w:fill="FFFFFF"/>
          <w:lang w:val="en-GB"/>
        </w:rPr>
        <w:t>= 1.</w:t>
      </w:r>
    </w:p>
    <w:p w14:paraId="72276A1C" w14:textId="5DA6FFAD" w:rsidR="00235194" w:rsidRPr="007D0540" w:rsidRDefault="00235194" w:rsidP="00112037">
      <w:pPr>
        <w:spacing w:after="0"/>
        <w:jc w:val="both"/>
        <w:rPr>
          <w:rFonts w:ascii="Times New Roman" w:hAnsi="Times New Roman" w:cs="Times New Roman"/>
          <w:b/>
          <w:shd w:val="clear" w:color="auto" w:fill="FFFFFF"/>
          <w:lang w:val="en-GB"/>
        </w:rPr>
      </w:pPr>
      <w:r w:rsidRPr="007D0540">
        <w:rPr>
          <w:rFonts w:ascii="Times New Roman" w:eastAsia="Times New Roman" w:hAnsi="Times New Roman" w:cs="Times New Roman"/>
          <w:shd w:val="clear" w:color="auto" w:fill="FFFFFF"/>
          <w:lang w:val="en-GB"/>
        </w:rPr>
        <w:t xml:space="preserve">AFM can be used to study the transformation of individual molecules during complex transformations. AFM was performed for the products of the thermally induced </w:t>
      </w:r>
      <w:r w:rsidR="00A7023A">
        <w:rPr>
          <w:rFonts w:ascii="Times New Roman" w:eastAsia="Times New Roman" w:hAnsi="Times New Roman" w:cs="Times New Roman"/>
          <w:shd w:val="clear" w:color="auto" w:fill="FFFFFF"/>
          <w:lang w:val="en-GB"/>
        </w:rPr>
        <w:t>isomerisation</w:t>
      </w:r>
      <w:r w:rsidRPr="007D0540">
        <w:rPr>
          <w:rFonts w:ascii="Times New Roman" w:eastAsia="Times New Roman" w:hAnsi="Times New Roman" w:cs="Times New Roman"/>
          <w:shd w:val="clear" w:color="auto" w:fill="FFFFFF"/>
          <w:lang w:val="en-GB"/>
        </w:rPr>
        <w:t xml:space="preserve"> reaction of </w:t>
      </w:r>
      <w:r w:rsidRPr="007D0540">
        <w:rPr>
          <w:rFonts w:ascii="Times New Roman" w:eastAsia="Times New Roman" w:hAnsi="Times New Roman" w:cs="Times New Roman"/>
          <w:b/>
          <w:shd w:val="clear" w:color="auto" w:fill="FFFFFF"/>
          <w:lang w:val="en-GB"/>
        </w:rPr>
        <w:t>Q</w:t>
      </w:r>
      <w:r w:rsidRPr="00112037">
        <w:rPr>
          <w:rFonts w:ascii="Times New Roman" w:eastAsia="Times New Roman" w:hAnsi="Times New Roman" w:cs="Times New Roman"/>
          <w:bCs/>
          <w:shd w:val="clear" w:color="auto" w:fill="FFFFFF"/>
          <w:lang w:val="en-GB"/>
        </w:rPr>
        <w:t>.</w:t>
      </w:r>
      <w:r w:rsidRPr="007D0540">
        <w:rPr>
          <w:rFonts w:ascii="Times New Roman" w:hAnsi="Times New Roman" w:cs="Times New Roman"/>
          <w:shd w:val="clear" w:color="auto" w:fill="FFFFFF"/>
          <w:lang w:val="en-GB"/>
        </w:rPr>
        <w:t xml:space="preserve"> It is known that</w:t>
      </w:r>
      <w:r w:rsidRPr="007D0540">
        <w:rPr>
          <w:rFonts w:ascii="Times New Roman" w:hAnsi="Times New Roman" w:cs="Times New Roman"/>
          <w:b/>
          <w:shd w:val="clear" w:color="auto" w:fill="FFFFFF"/>
          <w:lang w:val="en-GB"/>
        </w:rPr>
        <w:t xml:space="preserve"> </w:t>
      </w:r>
      <w:r w:rsidRPr="007D0540">
        <w:rPr>
          <w:rFonts w:ascii="Times New Roman" w:eastAsia="Times New Roman" w:hAnsi="Times New Roman" w:cs="Times New Roman"/>
          <w:shd w:val="clear" w:color="auto" w:fill="FFFFFF"/>
          <w:lang w:val="en-GB"/>
        </w:rPr>
        <w:t xml:space="preserve">compound </w:t>
      </w:r>
      <w:r w:rsidRPr="007D0540">
        <w:rPr>
          <w:rFonts w:ascii="Times New Roman" w:eastAsia="Times New Roman" w:hAnsi="Times New Roman" w:cs="Times New Roman"/>
          <w:b/>
          <w:bCs/>
          <w:shd w:val="clear" w:color="auto" w:fill="FFFFFF"/>
          <w:lang w:val="en-GB"/>
        </w:rPr>
        <w:t xml:space="preserve">S </w:t>
      </w:r>
      <w:r w:rsidRPr="007D0540">
        <w:rPr>
          <w:rFonts w:ascii="Times New Roman" w:eastAsia="Times New Roman" w:hAnsi="Times New Roman" w:cs="Times New Roman"/>
          <w:shd w:val="clear" w:color="auto" w:fill="FFFFFF"/>
          <w:lang w:val="en-GB"/>
        </w:rPr>
        <w:t>has a twofold symmetry axis</w:t>
      </w:r>
      <w:r w:rsidRPr="007D0540">
        <w:rPr>
          <w:rFonts w:ascii="Times New Roman" w:hAnsi="Times New Roman" w:cs="Times New Roman"/>
          <w:shd w:val="clear" w:color="auto" w:fill="FFFFFF"/>
          <w:lang w:val="en-GB"/>
        </w:rPr>
        <w:t xml:space="preserve">, </w:t>
      </w:r>
      <w:r w:rsidRPr="007D0540">
        <w:rPr>
          <w:rFonts w:ascii="Times New Roman" w:eastAsia="Times New Roman" w:hAnsi="Times New Roman" w:cs="Times New Roman"/>
          <w:b/>
          <w:bCs/>
          <w:shd w:val="clear" w:color="auto" w:fill="FFFFFF"/>
          <w:lang w:val="en-GB"/>
        </w:rPr>
        <w:t>R</w:t>
      </w:r>
      <w:r w:rsidRPr="007D0540">
        <w:rPr>
          <w:rFonts w:ascii="Times New Roman" w:eastAsia="Times New Roman" w:hAnsi="Times New Roman" w:cs="Times New Roman"/>
          <w:shd w:val="clear" w:color="auto" w:fill="FFFFFF"/>
          <w:lang w:val="en-GB"/>
        </w:rPr>
        <w:t xml:space="preserve"> and </w:t>
      </w:r>
      <w:r w:rsidRPr="007D0540">
        <w:rPr>
          <w:rFonts w:ascii="Times New Roman" w:eastAsia="Times New Roman" w:hAnsi="Times New Roman" w:cs="Times New Roman"/>
          <w:b/>
          <w:bCs/>
          <w:shd w:val="clear" w:color="auto" w:fill="FFFFFF"/>
          <w:lang w:val="en-GB"/>
        </w:rPr>
        <w:t>T</w:t>
      </w:r>
      <w:r w:rsidRPr="007D0540">
        <w:rPr>
          <w:rFonts w:ascii="Times New Roman" w:eastAsia="Times New Roman" w:hAnsi="Times New Roman" w:cs="Times New Roman"/>
          <w:shd w:val="clear" w:color="auto" w:fill="FFFFFF"/>
          <w:lang w:val="en-GB"/>
        </w:rPr>
        <w:t xml:space="preserve"> contain only 5- and 6-membered fused rings</w:t>
      </w:r>
      <w:r w:rsidR="008B5F48" w:rsidRPr="007D0540">
        <w:rPr>
          <w:rFonts w:ascii="Times New Roman" w:eastAsia="Times New Roman" w:hAnsi="Times New Roman" w:cs="Times New Roman"/>
          <w:shd w:val="clear" w:color="auto" w:fill="FFFFFF"/>
          <w:lang w:val="en-GB"/>
        </w:rPr>
        <w:t>.</w:t>
      </w:r>
    </w:p>
    <w:p w14:paraId="6D1EAB88" w14:textId="77777777" w:rsidR="00235194" w:rsidRPr="007D0540" w:rsidRDefault="00235194" w:rsidP="00235194">
      <w:pPr>
        <w:rPr>
          <w:rFonts w:ascii="Times New Roman" w:hAnsi="Times New Roman" w:cs="Times New Roman"/>
          <w:shd w:val="clear" w:color="auto" w:fill="FFFFFF"/>
          <w:lang w:val="en-GB"/>
        </w:rPr>
      </w:pPr>
      <w:r w:rsidRPr="007D0540">
        <w:rPr>
          <w:rFonts w:ascii="Times New Roman" w:eastAsia="Times New Roman" w:hAnsi="Times New Roman" w:cs="Times New Roman"/>
          <w:noProof/>
          <w:shd w:val="clear" w:color="auto" w:fill="FFFFFF"/>
          <w:lang w:eastAsia="ru-RU"/>
        </w:rPr>
        <w:drawing>
          <wp:inline distT="0" distB="0" distL="0" distR="0" wp14:anchorId="18D5BC5C" wp14:editId="5AA7DD47">
            <wp:extent cx="5924550" cy="1358900"/>
            <wp:effectExtent l="0" t="0" r="0" b="0"/>
            <wp:docPr id="39" name="Рисунок 2" descr="A close up of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02338" name="Рисунок 2" descr="A close up of a picture&#10;&#10;AI-generated content may be incorrect."/>
                    <pic:cNvPicPr>
                      <a:picLocks noChangeAspect="1"/>
                    </pic:cNvPicPr>
                  </pic:nvPicPr>
                  <pic:blipFill rotWithShape="1">
                    <a:blip r:embed="rId64"/>
                    <a:stretch/>
                  </pic:blipFill>
                  <pic:spPr bwMode="auto">
                    <a:xfrm>
                      <a:off x="0" y="0"/>
                      <a:ext cx="5924548" cy="1358898"/>
                    </a:xfrm>
                    <a:prstGeom prst="rect">
                      <a:avLst/>
                    </a:prstGeom>
                    <a:noFill/>
                    <a:ln>
                      <a:noFill/>
                    </a:ln>
                  </pic:spPr>
                </pic:pic>
              </a:graphicData>
            </a:graphic>
          </wp:inline>
        </w:drawing>
      </w:r>
    </w:p>
    <w:p w14:paraId="4D491D18" w14:textId="3E4E4D65" w:rsidR="00701002" w:rsidRPr="00112037" w:rsidRDefault="00235194">
      <w:pPr>
        <w:pStyle w:val="Lijstalinea"/>
        <w:numPr>
          <w:ilvl w:val="0"/>
          <w:numId w:val="48"/>
        </w:numPr>
        <w:spacing w:after="160" w:line="278" w:lineRule="auto"/>
        <w:ind w:left="426" w:hanging="426"/>
        <w:jc w:val="both"/>
        <w:rPr>
          <w:rFonts w:ascii="Times New Roman" w:eastAsia="Times New Roman" w:hAnsi="Times New Roman" w:cs="Times New Roman"/>
          <w:shd w:val="clear" w:color="auto" w:fill="FFFFFF"/>
          <w:lang w:val="en-GB"/>
        </w:rPr>
      </w:pPr>
      <w:r w:rsidRPr="00112037">
        <w:rPr>
          <w:rFonts w:ascii="Times New Roman" w:eastAsia="Times New Roman" w:hAnsi="Times New Roman" w:cs="Times New Roman"/>
          <w:b/>
          <w:u w:val="single"/>
          <w:shd w:val="clear" w:color="auto" w:fill="FFFFFF"/>
          <w:lang w:val="en-GB"/>
        </w:rPr>
        <w:t>Draw</w:t>
      </w:r>
      <w:r w:rsidRPr="00112037">
        <w:rPr>
          <w:rFonts w:ascii="Times New Roman" w:eastAsia="Times New Roman" w:hAnsi="Times New Roman" w:cs="Times New Roman"/>
          <w:shd w:val="clear" w:color="auto" w:fill="FFFFFF"/>
          <w:lang w:val="en-GB"/>
        </w:rPr>
        <w:t xml:space="preserve"> the structures of </w:t>
      </w:r>
      <w:r w:rsidRPr="00112037">
        <w:rPr>
          <w:rFonts w:ascii="Times New Roman" w:eastAsia="Times New Roman" w:hAnsi="Times New Roman" w:cs="Times New Roman"/>
          <w:b/>
          <w:bCs/>
          <w:shd w:val="clear" w:color="auto" w:fill="FFFFFF"/>
          <w:lang w:val="en-GB"/>
        </w:rPr>
        <w:t>R</w:t>
      </w:r>
      <w:r w:rsidRPr="00112037">
        <w:rPr>
          <w:rFonts w:ascii="Times New Roman" w:eastAsia="Times New Roman" w:hAnsi="Times New Roman" w:cs="Times New Roman"/>
          <w:shd w:val="clear" w:color="auto" w:fill="FFFFFF"/>
          <w:lang w:val="en-GB"/>
        </w:rPr>
        <w:t>–</w:t>
      </w:r>
      <w:r w:rsidRPr="00112037">
        <w:rPr>
          <w:rFonts w:ascii="Times New Roman" w:eastAsia="Times New Roman" w:hAnsi="Times New Roman" w:cs="Times New Roman"/>
          <w:b/>
          <w:bCs/>
          <w:shd w:val="clear" w:color="auto" w:fill="FFFFFF"/>
          <w:lang w:val="en-GB"/>
        </w:rPr>
        <w:t>T</w:t>
      </w:r>
      <w:r w:rsidRPr="00112037">
        <w:rPr>
          <w:rFonts w:ascii="Times New Roman" w:eastAsia="Times New Roman" w:hAnsi="Times New Roman" w:cs="Times New Roman"/>
          <w:shd w:val="clear" w:color="auto" w:fill="FFFFFF"/>
          <w:lang w:val="en-GB"/>
        </w:rPr>
        <w:t>.</w:t>
      </w:r>
      <w:r w:rsidR="00701002" w:rsidRPr="00112037">
        <w:rPr>
          <w:rFonts w:ascii="Times New Roman" w:eastAsia="Times New Roman" w:hAnsi="Times New Roman" w:cs="Times New Roman"/>
          <w:shd w:val="clear" w:color="auto" w:fill="FFFFFF"/>
          <w:lang w:val="en-GB"/>
        </w:rPr>
        <w:br w:type="page"/>
      </w:r>
    </w:p>
    <w:p w14:paraId="08EE1350" w14:textId="77777777" w:rsidR="00235194" w:rsidRPr="007D0540" w:rsidRDefault="00235194" w:rsidP="00FC569D">
      <w:pPr>
        <w:jc w:val="both"/>
        <w:rPr>
          <w:rFonts w:ascii="Times New Roman" w:eastAsia="Times New Roman" w:hAnsi="Times New Roman" w:cs="Times New Roman"/>
          <w:shd w:val="clear" w:color="auto" w:fill="FFFFFF"/>
          <w:lang w:val="en-GB"/>
        </w:rPr>
      </w:pPr>
      <w:r w:rsidRPr="007D0540">
        <w:rPr>
          <w:rFonts w:ascii="Times New Roman" w:eastAsia="Times New Roman" w:hAnsi="Times New Roman" w:cs="Times New Roman"/>
          <w:shd w:val="clear" w:color="auto" w:fill="FFFFFF"/>
          <w:lang w:val="en-GB"/>
        </w:rPr>
        <w:lastRenderedPageBreak/>
        <w:t xml:space="preserve">The molecule </w:t>
      </w:r>
      <w:r w:rsidRPr="007D0540">
        <w:rPr>
          <w:rFonts w:ascii="Times New Roman" w:eastAsia="Times New Roman" w:hAnsi="Times New Roman" w:cs="Times New Roman"/>
          <w:b/>
          <w:shd w:val="clear" w:color="auto" w:fill="FFFFFF"/>
          <w:lang w:val="en-GB"/>
        </w:rPr>
        <w:t>Q</w:t>
      </w:r>
      <w:r w:rsidRPr="007D0540">
        <w:rPr>
          <w:rFonts w:ascii="Times New Roman" w:eastAsia="Times New Roman" w:hAnsi="Times New Roman" w:cs="Times New Roman"/>
          <w:shd w:val="clear" w:color="auto" w:fill="FFFFFF"/>
          <w:lang w:val="en-GB"/>
        </w:rPr>
        <w:t xml:space="preserve"> itself is obtained from </w:t>
      </w:r>
      <w:r w:rsidRPr="007D0540">
        <w:rPr>
          <w:rFonts w:ascii="Times New Roman" w:eastAsia="Times New Roman" w:hAnsi="Times New Roman" w:cs="Times New Roman"/>
          <w:b/>
          <w:shd w:val="clear" w:color="auto" w:fill="FFFFFF"/>
          <w:lang w:val="en-GB"/>
        </w:rPr>
        <w:t xml:space="preserve">U </w:t>
      </w:r>
      <w:r w:rsidRPr="007D0540">
        <w:rPr>
          <w:rFonts w:ascii="Times New Roman" w:eastAsia="Times New Roman" w:hAnsi="Times New Roman" w:cs="Times New Roman"/>
          <w:shd w:val="clear" w:color="auto" w:fill="FFFFFF"/>
          <w:lang w:val="en-GB"/>
        </w:rPr>
        <w:t>according to the following scheme:</w:t>
      </w:r>
    </w:p>
    <w:p w14:paraId="3067A5A0" w14:textId="77777777" w:rsidR="00235194" w:rsidRPr="007D0540" w:rsidRDefault="00235194" w:rsidP="00235194">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74E0CE0C" wp14:editId="6F4D99B8">
            <wp:extent cx="3364865" cy="543560"/>
            <wp:effectExtent l="0" t="0" r="0" b="0"/>
            <wp:docPr id="40" name="_x0000_i1044"/>
            <wp:cNvGraphicFramePr/>
            <a:graphic xmlns:a="http://schemas.openxmlformats.org/drawingml/2006/main">
              <a:graphicData uri="http://schemas.openxmlformats.org/drawingml/2006/picture">
                <pic:pic xmlns:pic="http://schemas.openxmlformats.org/drawingml/2006/picture">
                  <pic:nvPicPr>
                    <pic:cNvPr id="0" name="" descr="AFM3"/>
                    <pic:cNvPicPr/>
                  </pic:nvPicPr>
                  <pic:blipFill rotWithShape="1">
                    <a:blip r:embed="rId65"/>
                    <a:stretch/>
                  </pic:blipFill>
                  <pic:spPr bwMode="auto">
                    <a:xfrm>
                      <a:off x="0" y="0"/>
                      <a:ext cx="3364865" cy="543560"/>
                    </a:xfrm>
                    <a:prstGeom prst="rect">
                      <a:avLst/>
                    </a:prstGeom>
                    <a:noFill/>
                  </pic:spPr>
                </pic:pic>
              </a:graphicData>
            </a:graphic>
          </wp:inline>
        </w:drawing>
      </w:r>
    </w:p>
    <w:p w14:paraId="1349C27F" w14:textId="77777777" w:rsidR="00235194" w:rsidRPr="007D0540" w:rsidRDefault="00235194" w:rsidP="00FC569D">
      <w:pPr>
        <w:spacing w:after="0"/>
        <w:jc w:val="both"/>
        <w:rPr>
          <w:rFonts w:ascii="Times New Roman" w:hAnsi="Times New Roman" w:cs="Times New Roman"/>
          <w:shd w:val="clear" w:color="auto" w:fill="FFFFFF"/>
          <w:lang w:val="en-GB"/>
        </w:rPr>
      </w:pPr>
      <w:r w:rsidRPr="007D0540">
        <w:rPr>
          <w:rFonts w:ascii="Times New Roman" w:eastAsia="Times New Roman" w:hAnsi="Times New Roman" w:cs="Times New Roman"/>
          <w:shd w:val="clear" w:color="auto" w:fill="FFFFFF"/>
          <w:lang w:val="en-GB"/>
        </w:rPr>
        <w:t>Additionally:</w:t>
      </w:r>
    </w:p>
    <w:p w14:paraId="0FB72DAC" w14:textId="7F905AB8" w:rsidR="00235194" w:rsidRPr="007D0540" w:rsidRDefault="00112037">
      <w:pPr>
        <w:pStyle w:val="Lijstalinea"/>
        <w:numPr>
          <w:ilvl w:val="0"/>
          <w:numId w:val="38"/>
        </w:numPr>
        <w:ind w:left="709" w:hanging="283"/>
        <w:jc w:val="both"/>
        <w:rPr>
          <w:rFonts w:ascii="Times New Roman" w:hAnsi="Times New Roman" w:cs="Times New Roman"/>
          <w:shd w:val="clear" w:color="auto" w:fill="FFFFFF"/>
          <w:lang w:val="en-GB"/>
        </w:rPr>
      </w:pPr>
      <w:r>
        <w:rPr>
          <w:rFonts w:ascii="Times New Roman" w:eastAsia="Times New Roman" w:hAnsi="Times New Roman" w:cs="Times New Roman"/>
          <w:shd w:val="clear" w:color="auto" w:fill="FFFFFF"/>
          <w:lang w:val="en-GB"/>
        </w:rPr>
        <w:t>I</w:t>
      </w:r>
      <w:r w:rsidR="00235194" w:rsidRPr="007D0540">
        <w:rPr>
          <w:rFonts w:ascii="Times New Roman" w:eastAsia="Times New Roman" w:hAnsi="Times New Roman" w:cs="Times New Roman"/>
          <w:shd w:val="clear" w:color="auto" w:fill="FFFFFF"/>
          <w:lang w:val="en-GB"/>
        </w:rPr>
        <w:t xml:space="preserve">n the mass spectrum, compound </w:t>
      </w:r>
      <w:r w:rsidR="00235194" w:rsidRPr="007D0540">
        <w:rPr>
          <w:rFonts w:ascii="Times New Roman" w:eastAsia="Times New Roman" w:hAnsi="Times New Roman" w:cs="Times New Roman"/>
          <w:b/>
          <w:shd w:val="clear" w:color="auto" w:fill="FFFFFF"/>
          <w:lang w:val="en-GB"/>
        </w:rPr>
        <w:t>U</w:t>
      </w:r>
      <w:r w:rsidR="00235194" w:rsidRPr="007D0540">
        <w:rPr>
          <w:rFonts w:ascii="Times New Roman" w:eastAsia="Times New Roman" w:hAnsi="Times New Roman" w:cs="Times New Roman"/>
          <w:shd w:val="clear" w:color="auto" w:fill="FFFFFF"/>
          <w:lang w:val="en-GB"/>
        </w:rPr>
        <w:t xml:space="preserve"> has a molecular ion cluster of three peaks at </w:t>
      </w:r>
      <w:r w:rsidR="00235194" w:rsidRPr="007D0540">
        <w:rPr>
          <w:rFonts w:ascii="Times New Roman" w:eastAsia="Times New Roman" w:hAnsi="Times New Roman" w:cs="Times New Roman"/>
          <w:shd w:val="clear" w:color="auto" w:fill="FFFFFF"/>
          <w:lang w:val="en-GB"/>
        </w:rPr>
        <w:br/>
      </w:r>
      <w:r w:rsidR="00235194" w:rsidRPr="007D0540">
        <w:rPr>
          <w:rFonts w:ascii="Times New Roman" w:eastAsia="Times New Roman" w:hAnsi="Times New Roman" w:cs="Times New Roman"/>
          <w:i/>
          <w:iCs/>
          <w:shd w:val="clear" w:color="auto" w:fill="FFFFFF"/>
          <w:lang w:val="en-GB"/>
        </w:rPr>
        <w:t>m</w:t>
      </w:r>
      <w:r w:rsidR="00235194" w:rsidRPr="007D0540">
        <w:rPr>
          <w:rFonts w:ascii="Times New Roman" w:eastAsia="Times New Roman" w:hAnsi="Times New Roman" w:cs="Times New Roman"/>
          <w:shd w:val="clear" w:color="auto" w:fill="FFFFFF"/>
          <w:lang w:val="en-GB"/>
        </w:rPr>
        <w:t>/</w:t>
      </w:r>
      <w:r w:rsidR="00235194" w:rsidRPr="007D0540">
        <w:rPr>
          <w:rFonts w:ascii="Times New Roman" w:eastAsia="Times New Roman" w:hAnsi="Times New Roman" w:cs="Times New Roman"/>
          <w:i/>
          <w:iCs/>
          <w:shd w:val="clear" w:color="auto" w:fill="FFFFFF"/>
          <w:lang w:val="en-GB"/>
        </w:rPr>
        <w:t>z</w:t>
      </w:r>
      <w:r w:rsidR="00235194" w:rsidRPr="007D0540">
        <w:rPr>
          <w:rFonts w:ascii="Times New Roman" w:eastAsia="Times New Roman" w:hAnsi="Times New Roman" w:cs="Times New Roman"/>
          <w:shd w:val="clear" w:color="auto" w:fill="FFFFFF"/>
          <w:lang w:val="en-GB"/>
        </w:rPr>
        <w:t xml:space="preserve"> 234, 236, and 238 in an intensity ratio of 1:2:1;</w:t>
      </w:r>
    </w:p>
    <w:p w14:paraId="015FE76B" w14:textId="2BAA2A76" w:rsidR="00235194" w:rsidRPr="007D0540" w:rsidRDefault="00235194">
      <w:pPr>
        <w:pStyle w:val="Lijstalinea"/>
        <w:numPr>
          <w:ilvl w:val="0"/>
          <w:numId w:val="38"/>
        </w:numPr>
        <w:ind w:left="709" w:hanging="283"/>
        <w:contextualSpacing w:val="0"/>
        <w:jc w:val="both"/>
        <w:rPr>
          <w:rFonts w:ascii="Times New Roman" w:hAnsi="Times New Roman" w:cs="Times New Roman"/>
          <w:b/>
          <w:bCs/>
          <w:shd w:val="clear" w:color="auto" w:fill="FFFFFF"/>
          <w:lang w:val="en-GB"/>
        </w:rPr>
      </w:pPr>
      <w:r w:rsidRPr="007D0540">
        <w:rPr>
          <w:rFonts w:ascii="Times New Roman" w:eastAsia="Times New Roman" w:hAnsi="Times New Roman" w:cs="Times New Roman"/>
          <w:b/>
          <w:bCs/>
          <w:shd w:val="clear" w:color="auto" w:fill="FFFFFF"/>
          <w:lang w:val="en-GB"/>
        </w:rPr>
        <w:t>U</w:t>
      </w:r>
      <w:r w:rsidRPr="007D0540">
        <w:rPr>
          <w:rFonts w:ascii="Times New Roman" w:eastAsia="Times New Roman" w:hAnsi="Times New Roman" w:cs="Times New Roman"/>
          <w:shd w:val="clear" w:color="auto" w:fill="FFFFFF"/>
          <w:lang w:val="en-GB"/>
        </w:rPr>
        <w:t xml:space="preserve"> has 2 types of protons in </w:t>
      </w:r>
      <w:r w:rsidR="00FC569D">
        <w:rPr>
          <w:rFonts w:ascii="Times New Roman" w:eastAsia="Times New Roman" w:hAnsi="Times New Roman" w:cs="Times New Roman"/>
          <w:shd w:val="clear" w:color="auto" w:fill="FFFFFF"/>
          <w:lang w:val="en-GB"/>
        </w:rPr>
        <w:t xml:space="preserve">the </w:t>
      </w:r>
      <w:r w:rsidRPr="007D0540">
        <w:rPr>
          <w:rFonts w:ascii="Times New Roman" w:eastAsia="Times New Roman" w:hAnsi="Times New Roman" w:cs="Times New Roman"/>
          <w:shd w:val="clear" w:color="auto" w:fill="FFFFFF"/>
          <w:lang w:val="en-GB"/>
        </w:rPr>
        <w:t xml:space="preserve">aromatic region. </w:t>
      </w:r>
    </w:p>
    <w:p w14:paraId="573DB5BB" w14:textId="6F7CAB5F" w:rsidR="00235194" w:rsidRPr="007D0540" w:rsidRDefault="00235194">
      <w:pPr>
        <w:pStyle w:val="Lijstalinea"/>
        <w:numPr>
          <w:ilvl w:val="0"/>
          <w:numId w:val="37"/>
        </w:numPr>
        <w:ind w:left="426" w:hanging="426"/>
        <w:jc w:val="both"/>
        <w:rPr>
          <w:rFonts w:ascii="Times New Roman" w:hAnsi="Times New Roman" w:cs="Times New Roman"/>
          <w:shd w:val="clear" w:color="auto" w:fill="FFFFFF"/>
          <w:lang w:val="en-GB"/>
        </w:rPr>
      </w:pPr>
      <w:r w:rsidRPr="007D0540">
        <w:rPr>
          <w:rFonts w:ascii="Times New Roman" w:eastAsia="Times New Roman" w:hAnsi="Times New Roman" w:cs="Times New Roman"/>
          <w:shd w:val="clear" w:color="auto" w:fill="FFFFFF"/>
          <w:lang w:val="en-GB"/>
        </w:rPr>
        <w:t xml:space="preserve">Based on the given AFM image and additional hints, </w:t>
      </w:r>
      <w:r w:rsidRPr="007D0540">
        <w:rPr>
          <w:rFonts w:ascii="Times New Roman" w:eastAsia="Times New Roman" w:hAnsi="Times New Roman" w:cs="Times New Roman"/>
          <w:b/>
          <w:bCs/>
          <w:u w:val="single"/>
          <w:shd w:val="clear" w:color="auto" w:fill="FFFFFF"/>
          <w:lang w:val="en-GB"/>
        </w:rPr>
        <w:t>draw</w:t>
      </w:r>
      <w:r w:rsidRPr="007D0540">
        <w:rPr>
          <w:rFonts w:ascii="Times New Roman" w:eastAsia="Times New Roman" w:hAnsi="Times New Roman" w:cs="Times New Roman"/>
          <w:shd w:val="clear" w:color="auto" w:fill="FFFFFF"/>
          <w:lang w:val="en-GB"/>
        </w:rPr>
        <w:t xml:space="preserve"> the structures of </w:t>
      </w:r>
      <w:r w:rsidRPr="007D0540">
        <w:rPr>
          <w:rFonts w:ascii="Times New Roman" w:eastAsia="Times New Roman" w:hAnsi="Times New Roman" w:cs="Times New Roman"/>
          <w:b/>
          <w:shd w:val="clear" w:color="auto" w:fill="FFFFFF"/>
          <w:lang w:val="en-GB"/>
        </w:rPr>
        <w:t xml:space="preserve">Q </w:t>
      </w:r>
      <w:r w:rsidRPr="007D0540">
        <w:rPr>
          <w:rFonts w:ascii="Times New Roman" w:eastAsia="Times New Roman" w:hAnsi="Times New Roman" w:cs="Times New Roman"/>
          <w:shd w:val="clear" w:color="auto" w:fill="FFFFFF"/>
          <w:lang w:val="en-GB"/>
        </w:rPr>
        <w:t>and</w:t>
      </w:r>
      <w:r w:rsidRPr="007D0540">
        <w:rPr>
          <w:rFonts w:ascii="Times New Roman" w:eastAsia="Times New Roman" w:hAnsi="Times New Roman" w:cs="Times New Roman"/>
          <w:b/>
          <w:shd w:val="clear" w:color="auto" w:fill="FFFFFF"/>
          <w:lang w:val="en-GB"/>
        </w:rPr>
        <w:t xml:space="preserve"> U</w:t>
      </w:r>
      <w:r w:rsidR="00FC569D" w:rsidRPr="00FC569D">
        <w:rPr>
          <w:rFonts w:ascii="Times New Roman" w:eastAsia="Times New Roman" w:hAnsi="Times New Roman" w:cs="Times New Roman"/>
          <w:bCs/>
          <w:shd w:val="clear" w:color="auto" w:fill="FFFFFF"/>
          <w:lang w:val="en-GB"/>
        </w:rPr>
        <w:t>–</w:t>
      </w:r>
      <w:r w:rsidRPr="007D0540">
        <w:rPr>
          <w:rFonts w:ascii="Times New Roman" w:eastAsia="Times New Roman" w:hAnsi="Times New Roman" w:cs="Times New Roman"/>
          <w:b/>
          <w:shd w:val="clear" w:color="auto" w:fill="FFFFFF"/>
          <w:lang w:val="en-GB"/>
        </w:rPr>
        <w:t>W</w:t>
      </w:r>
      <w:r w:rsidRPr="007D0540">
        <w:rPr>
          <w:rFonts w:ascii="Times New Roman" w:eastAsia="Times New Roman" w:hAnsi="Times New Roman" w:cs="Times New Roman"/>
          <w:shd w:val="clear" w:color="auto" w:fill="FFFFFF"/>
          <w:lang w:val="en-GB"/>
        </w:rPr>
        <w:t>.</w:t>
      </w:r>
      <w:r w:rsidRPr="007D0540">
        <w:rPr>
          <w:rFonts w:ascii="Times New Roman" w:hAnsi="Times New Roman" w:cs="Times New Roman"/>
          <w:shd w:val="clear" w:color="auto" w:fill="FFFFFF"/>
          <w:lang w:val="en-GB"/>
        </w:rPr>
        <w:t xml:space="preserve"> </w:t>
      </w:r>
    </w:p>
    <w:p w14:paraId="7571BA2C" w14:textId="77777777" w:rsidR="00235194" w:rsidRPr="007D0540" w:rsidRDefault="00235194">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27001D3A" w14:textId="77777777" w:rsidR="008B5F48" w:rsidRPr="007D0540" w:rsidRDefault="008B5F48" w:rsidP="008B5F48">
      <w:pPr>
        <w:pStyle w:val="Kop1"/>
        <w:rPr>
          <w:rFonts w:ascii="Times New Roman" w:hAnsi="Times New Roman" w:cs="Times New Roman"/>
          <w:lang w:val="en-GB"/>
        </w:rPr>
      </w:pPr>
      <w:bookmarkStart w:id="16" w:name="_Hlk219017176"/>
      <w:bookmarkStart w:id="17" w:name="_Toc220651907"/>
      <w:r w:rsidRPr="007D0540">
        <w:rPr>
          <w:rFonts w:ascii="Times New Roman" w:hAnsi="Times New Roman" w:cs="Times New Roman"/>
          <w:lang w:val="en-GB"/>
        </w:rPr>
        <w:lastRenderedPageBreak/>
        <w:t>Problem 16. Kinase inhibitors</w:t>
      </w:r>
      <w:bookmarkEnd w:id="16"/>
      <w:bookmarkEnd w:id="17"/>
    </w:p>
    <w:p w14:paraId="4A6DFBA2" w14:textId="1CC7599E" w:rsidR="008B5F48" w:rsidRPr="007D0540" w:rsidRDefault="008B5F48" w:rsidP="008B5F48">
      <w:pPr>
        <w:jc w:val="both"/>
        <w:rPr>
          <w:rFonts w:ascii="Times New Roman" w:hAnsi="Times New Roman" w:cs="Times New Roman"/>
          <w:lang w:val="en-GB"/>
        </w:rPr>
      </w:pPr>
      <w:r w:rsidRPr="007D0540">
        <w:rPr>
          <w:rFonts w:ascii="Times New Roman" w:eastAsia="Times New Roman" w:hAnsi="Times New Roman" w:cs="Times New Roman"/>
          <w:lang w:val="en-GB"/>
        </w:rPr>
        <w:t>Kinases are enzymes controlling many processes in living things</w:t>
      </w:r>
      <w:r w:rsidR="00FC569D">
        <w:rPr>
          <w:rFonts w:ascii="Times New Roman" w:eastAsia="Times New Roman" w:hAnsi="Times New Roman" w:cs="Times New Roman"/>
          <w:lang w:val="en-GB"/>
        </w:rPr>
        <w:t>,</w:t>
      </w:r>
      <w:r w:rsidRPr="007D0540">
        <w:rPr>
          <w:rFonts w:ascii="Times New Roman" w:eastAsia="Times New Roman" w:hAnsi="Times New Roman" w:cs="Times New Roman"/>
          <w:lang w:val="en-GB"/>
        </w:rPr>
        <w:t xml:space="preserve"> including cell growth. Kinase inhibition has become an important direction for anticancer drug development. Two synthetic approaches to the class of </w:t>
      </w:r>
      <w:proofErr w:type="spellStart"/>
      <w:r w:rsidRPr="007D0540">
        <w:rPr>
          <w:rFonts w:ascii="Times New Roman" w:eastAsia="Times New Roman" w:hAnsi="Times New Roman" w:cs="Times New Roman"/>
          <w:i/>
          <w:lang w:val="en-GB"/>
        </w:rPr>
        <w:t>Lck</w:t>
      </w:r>
      <w:proofErr w:type="spellEnd"/>
      <w:r w:rsidRPr="007D0540">
        <w:rPr>
          <w:rFonts w:ascii="Times New Roman" w:eastAsia="Times New Roman" w:hAnsi="Times New Roman" w:cs="Times New Roman"/>
          <w:i/>
          <w:lang w:val="en-GB"/>
        </w:rPr>
        <w:t>-</w:t>
      </w:r>
      <w:r w:rsidRPr="007D0540">
        <w:rPr>
          <w:rFonts w:ascii="Times New Roman" w:eastAsia="Times New Roman" w:hAnsi="Times New Roman" w:cs="Times New Roman"/>
          <w:lang w:val="en-GB"/>
        </w:rPr>
        <w:t xml:space="preserve">kinase inhibitors are discussed. </w:t>
      </w:r>
    </w:p>
    <w:p w14:paraId="785B4D37" w14:textId="77777777" w:rsidR="008B5F48" w:rsidRPr="007D0540" w:rsidRDefault="008B5F48" w:rsidP="00E52CD5">
      <w:pPr>
        <w:jc w:val="both"/>
        <w:rPr>
          <w:rFonts w:ascii="Times New Roman" w:hAnsi="Times New Roman" w:cs="Times New Roman"/>
          <w:lang w:val="en-GB"/>
        </w:rPr>
      </w:pPr>
      <w:r w:rsidRPr="007D0540">
        <w:rPr>
          <w:rFonts w:ascii="Times New Roman" w:eastAsia="Times New Roman" w:hAnsi="Times New Roman" w:cs="Times New Roman"/>
          <w:lang w:val="en-GB"/>
        </w:rPr>
        <w:t xml:space="preserve">A synthesis of promising inhibitor </w:t>
      </w:r>
      <w:r w:rsidRPr="007D0540">
        <w:rPr>
          <w:rFonts w:ascii="Times New Roman" w:eastAsia="Times New Roman" w:hAnsi="Times New Roman" w:cs="Times New Roman"/>
          <w:b/>
          <w:lang w:val="en-GB"/>
        </w:rPr>
        <w:t>F</w:t>
      </w:r>
      <w:r w:rsidRPr="007D0540">
        <w:rPr>
          <w:rFonts w:ascii="Times New Roman" w:eastAsia="Times New Roman" w:hAnsi="Times New Roman" w:cs="Times New Roman"/>
          <w:lang w:val="en-GB"/>
        </w:rPr>
        <w:t xml:space="preserve"> is shown below:</w:t>
      </w:r>
    </w:p>
    <w:p w14:paraId="61AE2F3D" w14:textId="77777777" w:rsidR="008B5F48" w:rsidRPr="007D0540" w:rsidRDefault="008B5F48" w:rsidP="008B5F48">
      <w:pPr>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0F0F0F53" wp14:editId="4FCB90C8">
            <wp:extent cx="5541645" cy="1802765"/>
            <wp:effectExtent l="0" t="0" r="0" b="0"/>
            <wp:docPr id="72" name="_x0000_i1060"/>
            <wp:cNvGraphicFramePr/>
            <a:graphic xmlns:a="http://schemas.openxmlformats.org/drawingml/2006/main">
              <a:graphicData uri="http://schemas.openxmlformats.org/drawingml/2006/picture">
                <pic:pic xmlns:pic="http://schemas.openxmlformats.org/drawingml/2006/picture">
                  <pic:nvPicPr>
                    <pic:cNvPr id="0" name="" descr="kinase"/>
                    <pic:cNvPicPr/>
                  </pic:nvPicPr>
                  <pic:blipFill rotWithShape="1">
                    <a:blip r:embed="rId66"/>
                    <a:stretch/>
                  </pic:blipFill>
                  <pic:spPr bwMode="auto">
                    <a:xfrm>
                      <a:off x="0" y="0"/>
                      <a:ext cx="5541645" cy="1802764"/>
                    </a:xfrm>
                    <a:prstGeom prst="rect">
                      <a:avLst/>
                    </a:prstGeom>
                    <a:noFill/>
                  </pic:spPr>
                </pic:pic>
              </a:graphicData>
            </a:graphic>
          </wp:inline>
        </w:drawing>
      </w:r>
    </w:p>
    <w:p w14:paraId="72572587" w14:textId="3A3DCE6C" w:rsidR="008B5F48" w:rsidRPr="007D0540" w:rsidRDefault="008B5F48" w:rsidP="00E52CD5">
      <w:pPr>
        <w:pStyle w:val="Lijstalinea"/>
        <w:numPr>
          <w:ilvl w:val="0"/>
          <w:numId w:val="8"/>
        </w:numPr>
        <w:ind w:left="426" w:hanging="426"/>
        <w:jc w:val="both"/>
        <w:rPr>
          <w:rFonts w:ascii="Times New Roman" w:hAnsi="Times New Roman" w:cs="Times New Roman"/>
          <w:strike/>
          <w:lang w:val="en-GB"/>
        </w:rPr>
      </w:pPr>
      <w:r w:rsidRPr="007D0540">
        <w:rPr>
          <w:rFonts w:ascii="Times New Roman" w:eastAsia="Times New Roman" w:hAnsi="Times New Roman" w:cs="Times New Roman"/>
          <w:b/>
          <w:u w:val="single"/>
          <w:lang w:val="en-GB"/>
        </w:rPr>
        <w:t>Draw</w:t>
      </w:r>
      <w:r w:rsidRPr="007D0540">
        <w:rPr>
          <w:rFonts w:ascii="Times New Roman" w:eastAsia="Times New Roman" w:hAnsi="Times New Roman" w:cs="Times New Roman"/>
          <w:lang w:val="en-GB"/>
        </w:rPr>
        <w:t xml:space="preserve"> the structures of compounds </w:t>
      </w:r>
      <w:r w:rsidRPr="007D0540">
        <w:rPr>
          <w:rFonts w:ascii="Times New Roman" w:eastAsia="Times New Roman" w:hAnsi="Times New Roman" w:cs="Times New Roman"/>
          <w:b/>
          <w:lang w:val="en-GB"/>
        </w:rPr>
        <w:t>A</w:t>
      </w:r>
      <w:r w:rsidR="00E52CD5">
        <w:rPr>
          <w:rFonts w:ascii="Times New Roman" w:eastAsia="Times New Roman" w:hAnsi="Times New Roman" w:cs="Times New Roman"/>
          <w:bCs/>
          <w:lang w:val="en-GB"/>
        </w:rPr>
        <w:t>–</w:t>
      </w:r>
      <w:r w:rsidRPr="007D0540">
        <w:rPr>
          <w:rFonts w:ascii="Times New Roman" w:eastAsia="Times New Roman" w:hAnsi="Times New Roman" w:cs="Times New Roman"/>
          <w:b/>
          <w:lang w:val="en-GB"/>
        </w:rPr>
        <w:t>E</w:t>
      </w:r>
      <w:r w:rsidRPr="007D0540">
        <w:rPr>
          <w:rFonts w:ascii="Times New Roman" w:eastAsia="Times New Roman" w:hAnsi="Times New Roman" w:cs="Times New Roman"/>
          <w:bCs/>
          <w:lang w:val="en-GB"/>
        </w:rPr>
        <w:t>.</w:t>
      </w:r>
      <w:r w:rsidRPr="007D0540">
        <w:rPr>
          <w:rFonts w:ascii="Times New Roman" w:eastAsia="Times New Roman" w:hAnsi="Times New Roman" w:cs="Times New Roman"/>
          <w:b/>
          <w:lang w:val="en-GB"/>
        </w:rPr>
        <w:t xml:space="preserve"> </w:t>
      </w:r>
      <w:r w:rsidRPr="00BC6CDF">
        <w:rPr>
          <w:rFonts w:ascii="Times New Roman" w:eastAsia="Times New Roman" w:hAnsi="Times New Roman" w:cs="Times New Roman"/>
          <w:bCs/>
          <w:i/>
          <w:iCs/>
          <w:lang w:val="en-GB"/>
        </w:rPr>
        <w:t>Note</w:t>
      </w:r>
      <w:r w:rsidR="00C34A1E" w:rsidRPr="00BC6CDF">
        <w:rPr>
          <w:rFonts w:ascii="Times New Roman" w:eastAsia="Times New Roman" w:hAnsi="Times New Roman" w:cs="Times New Roman"/>
          <w:bCs/>
          <w:i/>
          <w:iCs/>
          <w:lang w:val="en-GB"/>
        </w:rPr>
        <w:t>:</w:t>
      </w:r>
      <w:r w:rsidRPr="00BC6CDF">
        <w:rPr>
          <w:rFonts w:ascii="Times New Roman" w:eastAsia="Times New Roman" w:hAnsi="Times New Roman" w:cs="Times New Roman"/>
          <w:bCs/>
          <w:i/>
          <w:iCs/>
          <w:lang w:val="en-GB"/>
        </w:rPr>
        <w:t xml:space="preserve"> </w:t>
      </w:r>
      <w:r w:rsidR="0057101B" w:rsidRPr="00BC6CDF">
        <w:rPr>
          <w:rFonts w:ascii="Times New Roman" w:eastAsia="Times New Roman" w:hAnsi="Times New Roman" w:cs="Times New Roman"/>
          <w:i/>
          <w:iCs/>
          <w:lang w:val="en-GB"/>
        </w:rPr>
        <w:t>N</w:t>
      </w:r>
      <w:r w:rsidRPr="00BC6CDF">
        <w:rPr>
          <w:rFonts w:ascii="Times New Roman" w:eastAsia="Times New Roman" w:hAnsi="Times New Roman" w:cs="Times New Roman"/>
          <w:i/>
          <w:iCs/>
          <w:lang w:val="en-GB"/>
        </w:rPr>
        <w:t xml:space="preserve">itrogen content (by mass) in </w:t>
      </w:r>
      <w:r w:rsidRPr="00BC6CDF">
        <w:rPr>
          <w:rFonts w:ascii="Times New Roman" w:eastAsia="Times New Roman" w:hAnsi="Times New Roman" w:cs="Times New Roman"/>
          <w:b/>
          <w:i/>
          <w:iCs/>
          <w:lang w:val="en-GB"/>
        </w:rPr>
        <w:t>B</w:t>
      </w:r>
      <w:r w:rsidRPr="00BC6CDF">
        <w:rPr>
          <w:rFonts w:ascii="Times New Roman" w:eastAsia="Times New Roman" w:hAnsi="Times New Roman" w:cs="Times New Roman"/>
          <w:i/>
          <w:iCs/>
          <w:lang w:val="en-GB"/>
        </w:rPr>
        <w:t xml:space="preserve"> is 7.40%. </w:t>
      </w:r>
      <w:r w:rsidRPr="00BC6CDF">
        <w:rPr>
          <w:rFonts w:ascii="Times New Roman" w:eastAsia="Times New Roman" w:hAnsi="Times New Roman" w:cs="Times New Roman"/>
          <w:b/>
          <w:bCs/>
          <w:i/>
          <w:iCs/>
          <w:lang w:val="en-GB"/>
        </w:rPr>
        <w:t>D2</w:t>
      </w:r>
      <w:r w:rsidRPr="00BC6CDF">
        <w:rPr>
          <w:rFonts w:ascii="Times New Roman" w:eastAsia="Times New Roman" w:hAnsi="Times New Roman" w:cs="Times New Roman"/>
          <w:i/>
          <w:iCs/>
          <w:lang w:val="en-GB"/>
        </w:rPr>
        <w:t xml:space="preserve"> is separated from </w:t>
      </w:r>
      <w:r w:rsidRPr="00BC6CDF">
        <w:rPr>
          <w:rFonts w:ascii="Times New Roman" w:eastAsia="Times New Roman" w:hAnsi="Times New Roman" w:cs="Times New Roman"/>
          <w:b/>
          <w:bCs/>
          <w:i/>
          <w:iCs/>
          <w:lang w:val="en-GB"/>
        </w:rPr>
        <w:t>D1</w:t>
      </w:r>
      <w:r w:rsidR="00131187" w:rsidRPr="00BC6CDF">
        <w:rPr>
          <w:rFonts w:ascii="Times New Roman" w:eastAsia="Times New Roman" w:hAnsi="Times New Roman" w:cs="Times New Roman"/>
          <w:i/>
          <w:iCs/>
          <w:lang w:val="en-GB"/>
        </w:rPr>
        <w:t>,</w:t>
      </w:r>
      <w:r w:rsidRPr="00BC6CDF">
        <w:rPr>
          <w:rFonts w:ascii="Times New Roman" w:eastAsia="Times New Roman" w:hAnsi="Times New Roman" w:cs="Times New Roman"/>
          <w:i/>
          <w:iCs/>
          <w:lang w:val="en-GB"/>
        </w:rPr>
        <w:t xml:space="preserve"> and only </w:t>
      </w:r>
      <w:r w:rsidRPr="00BC6CDF">
        <w:rPr>
          <w:rFonts w:ascii="Times New Roman" w:eastAsia="Times New Roman" w:hAnsi="Times New Roman" w:cs="Times New Roman"/>
          <w:b/>
          <w:bCs/>
          <w:i/>
          <w:iCs/>
          <w:lang w:val="en-GB"/>
        </w:rPr>
        <w:t>D2</w:t>
      </w:r>
      <w:r w:rsidRPr="00BC6CDF">
        <w:rPr>
          <w:rFonts w:ascii="Times New Roman" w:eastAsia="Times New Roman" w:hAnsi="Times New Roman" w:cs="Times New Roman"/>
          <w:i/>
          <w:iCs/>
          <w:lang w:val="en-GB"/>
        </w:rPr>
        <w:t xml:space="preserve"> is transformed into </w:t>
      </w:r>
      <w:r w:rsidRPr="00BC6CDF">
        <w:rPr>
          <w:rFonts w:ascii="Times New Roman" w:eastAsia="Times New Roman" w:hAnsi="Times New Roman" w:cs="Times New Roman"/>
          <w:b/>
          <w:i/>
          <w:iCs/>
          <w:lang w:val="en-GB"/>
        </w:rPr>
        <w:t>F</w:t>
      </w:r>
      <w:r w:rsidRPr="00BC6CDF">
        <w:rPr>
          <w:rFonts w:ascii="Times New Roman" w:eastAsia="Times New Roman" w:hAnsi="Times New Roman" w:cs="Times New Roman"/>
          <w:i/>
          <w:iCs/>
          <w:lang w:val="en-GB"/>
        </w:rPr>
        <w:t>.</w:t>
      </w:r>
    </w:p>
    <w:p w14:paraId="14479B3D" w14:textId="5383B013" w:rsidR="008B5F48" w:rsidRPr="007D0540" w:rsidRDefault="008B5F48" w:rsidP="008B5F48">
      <w:pPr>
        <w:jc w:val="both"/>
        <w:rPr>
          <w:rFonts w:ascii="Times New Roman" w:hAnsi="Times New Roman" w:cs="Times New Roman"/>
          <w:lang w:val="en-GB"/>
        </w:rPr>
      </w:pPr>
      <w:r w:rsidRPr="007D0540">
        <w:rPr>
          <w:rFonts w:ascii="Times New Roman" w:eastAsia="Times New Roman" w:hAnsi="Times New Roman" w:cs="Times New Roman"/>
          <w:lang w:val="en-GB"/>
        </w:rPr>
        <w:t xml:space="preserve">Another promising molecule </w:t>
      </w:r>
      <w:r w:rsidRPr="007D0540">
        <w:rPr>
          <w:rFonts w:ascii="Times New Roman" w:eastAsia="Times New Roman" w:hAnsi="Times New Roman" w:cs="Times New Roman"/>
          <w:b/>
          <w:lang w:val="en-GB"/>
        </w:rPr>
        <w:t>M</w:t>
      </w:r>
      <w:r w:rsidRPr="007D0540">
        <w:rPr>
          <w:rFonts w:ascii="Times New Roman" w:eastAsia="Times New Roman" w:hAnsi="Times New Roman" w:cs="Times New Roman"/>
          <w:lang w:val="en-GB"/>
        </w:rPr>
        <w:t xml:space="preserve"> was synthesised. Compound </w:t>
      </w:r>
      <w:r w:rsidRPr="007D0540">
        <w:rPr>
          <w:rFonts w:ascii="Times New Roman" w:eastAsia="Times New Roman" w:hAnsi="Times New Roman" w:cs="Times New Roman"/>
          <w:b/>
          <w:bCs/>
          <w:lang w:val="en-GB"/>
        </w:rPr>
        <w:t>M</w:t>
      </w:r>
      <w:r w:rsidRPr="007D0540">
        <w:rPr>
          <w:rFonts w:ascii="Times New Roman" w:eastAsia="Times New Roman" w:hAnsi="Times New Roman" w:cs="Times New Roman"/>
          <w:lang w:val="en-GB"/>
        </w:rPr>
        <w:t xml:space="preserve"> has a similar core to </w:t>
      </w:r>
      <w:r w:rsidRPr="007D0540">
        <w:rPr>
          <w:rFonts w:ascii="Times New Roman" w:eastAsia="Times New Roman" w:hAnsi="Times New Roman" w:cs="Times New Roman"/>
          <w:b/>
          <w:lang w:val="en-GB"/>
        </w:rPr>
        <w:t>F</w:t>
      </w:r>
      <w:r w:rsidRPr="007D0540">
        <w:rPr>
          <w:rFonts w:ascii="Times New Roman" w:eastAsia="Times New Roman" w:hAnsi="Times New Roman" w:cs="Times New Roman"/>
          <w:lang w:val="en-GB"/>
        </w:rPr>
        <w:t xml:space="preserve"> but has a molecular mass lower than that of </w:t>
      </w:r>
      <w:r w:rsidRPr="007D0540">
        <w:rPr>
          <w:rFonts w:ascii="Times New Roman" w:eastAsia="Times New Roman" w:hAnsi="Times New Roman" w:cs="Times New Roman"/>
          <w:b/>
          <w:lang w:val="en-GB"/>
        </w:rPr>
        <w:t>F</w:t>
      </w:r>
      <w:r w:rsidRPr="007D0540">
        <w:rPr>
          <w:rFonts w:ascii="Times New Roman" w:eastAsia="Times New Roman" w:hAnsi="Times New Roman" w:cs="Times New Roman"/>
          <w:lang w:val="en-GB"/>
        </w:rPr>
        <w:t xml:space="preserve"> by 42 atomic mass units. The first two steps were a benzylic oxidation by </w:t>
      </w:r>
      <w:r w:rsidRPr="007D0540">
        <w:rPr>
          <w:rFonts w:ascii="Times New Roman" w:eastAsia="Times New Roman" w:hAnsi="Times New Roman" w:cs="Times New Roman"/>
          <w:i/>
          <w:lang w:val="en-GB"/>
        </w:rPr>
        <w:t>N-</w:t>
      </w:r>
      <w:r w:rsidRPr="007D0540">
        <w:rPr>
          <w:rFonts w:ascii="Times New Roman" w:eastAsia="Times New Roman" w:hAnsi="Times New Roman" w:cs="Times New Roman"/>
          <w:lang w:val="en-GB"/>
        </w:rPr>
        <w:t>chlorosuccinimide and oxidation by NaClO</w:t>
      </w:r>
      <w:r w:rsidRPr="007D0540">
        <w:rPr>
          <w:rFonts w:ascii="Times New Roman" w:eastAsia="Times New Roman" w:hAnsi="Times New Roman" w:cs="Times New Roman"/>
          <w:vertAlign w:val="subscript"/>
          <w:lang w:val="en-GB"/>
        </w:rPr>
        <w:t>2</w:t>
      </w:r>
      <w:r w:rsidRPr="007D0540">
        <w:rPr>
          <w:rFonts w:ascii="Times New Roman" w:eastAsia="Times New Roman" w:hAnsi="Times New Roman" w:cs="Times New Roman"/>
          <w:lang w:val="en-GB"/>
        </w:rPr>
        <w:t xml:space="preserve">. The transformation of </w:t>
      </w:r>
      <w:r w:rsidRPr="007D0540">
        <w:rPr>
          <w:rFonts w:ascii="Times New Roman" w:eastAsia="Times New Roman" w:hAnsi="Times New Roman" w:cs="Times New Roman"/>
          <w:b/>
          <w:lang w:val="en-GB"/>
        </w:rPr>
        <w:t>H</w:t>
      </w:r>
      <w:r w:rsidRPr="007D0540">
        <w:rPr>
          <w:rFonts w:ascii="Times New Roman" w:eastAsia="Times New Roman" w:hAnsi="Times New Roman" w:cs="Times New Roman"/>
          <w:lang w:val="en-GB"/>
        </w:rPr>
        <w:t xml:space="preserve"> to </w:t>
      </w:r>
      <w:r w:rsidRPr="007D0540">
        <w:rPr>
          <w:rFonts w:ascii="Times New Roman" w:eastAsia="Times New Roman" w:hAnsi="Times New Roman" w:cs="Times New Roman"/>
          <w:b/>
          <w:lang w:val="en-GB"/>
        </w:rPr>
        <w:t xml:space="preserve">I1 </w:t>
      </w:r>
      <w:r w:rsidRPr="007D0540">
        <w:rPr>
          <w:rFonts w:ascii="Times New Roman" w:eastAsia="Times New Roman" w:hAnsi="Times New Roman" w:cs="Times New Roman"/>
          <w:lang w:val="en-GB"/>
        </w:rPr>
        <w:t xml:space="preserve">and </w:t>
      </w:r>
      <w:r w:rsidRPr="007D0540">
        <w:rPr>
          <w:rFonts w:ascii="Times New Roman" w:eastAsia="Times New Roman" w:hAnsi="Times New Roman" w:cs="Times New Roman"/>
          <w:b/>
          <w:lang w:val="en-GB"/>
        </w:rPr>
        <w:t>I2</w:t>
      </w:r>
      <w:r w:rsidRPr="007D0540">
        <w:rPr>
          <w:rFonts w:ascii="Times New Roman" w:eastAsia="Times New Roman" w:hAnsi="Times New Roman" w:cs="Times New Roman"/>
          <w:lang w:val="en-GB"/>
        </w:rPr>
        <w:t xml:space="preserve"> proceeds in the same manner as </w:t>
      </w:r>
      <w:r w:rsidRPr="007D0540">
        <w:rPr>
          <w:rFonts w:ascii="Times New Roman" w:eastAsia="Times New Roman" w:hAnsi="Times New Roman" w:cs="Times New Roman"/>
          <w:b/>
          <w:lang w:val="en-GB"/>
        </w:rPr>
        <w:t>B</w:t>
      </w:r>
      <w:r w:rsidRPr="007D0540">
        <w:rPr>
          <w:rFonts w:ascii="Times New Roman" w:eastAsia="Times New Roman" w:hAnsi="Times New Roman" w:cs="Times New Roman"/>
          <w:lang w:val="en-GB"/>
        </w:rPr>
        <w:t xml:space="preserve"> to </w:t>
      </w:r>
      <w:r w:rsidRPr="007D0540">
        <w:rPr>
          <w:rFonts w:ascii="Times New Roman" w:eastAsia="Times New Roman" w:hAnsi="Times New Roman" w:cs="Times New Roman"/>
          <w:b/>
          <w:lang w:val="en-GB"/>
        </w:rPr>
        <w:t>C</w:t>
      </w:r>
      <w:r w:rsidRPr="007D0540">
        <w:rPr>
          <w:rFonts w:ascii="Times New Roman" w:eastAsia="Times New Roman" w:hAnsi="Times New Roman" w:cs="Times New Roman"/>
          <w:lang w:val="en-GB"/>
        </w:rPr>
        <w:t xml:space="preserve">, but with the formation of a mixture of isomers. </w:t>
      </w:r>
      <w:r w:rsidRPr="007D0540">
        <w:rPr>
          <w:rFonts w:ascii="Times New Roman" w:eastAsia="Segoe UI" w:hAnsi="Times New Roman" w:cs="Times New Roman"/>
          <w:color w:val="000000"/>
          <w:sz w:val="20"/>
          <w:highlight w:val="white"/>
          <w:lang w:val="en-GB"/>
        </w:rPr>
        <w:t>T</w:t>
      </w:r>
      <w:r w:rsidRPr="007D0540">
        <w:rPr>
          <w:rFonts w:ascii="Times New Roman" w:eastAsia="Times New Roman" w:hAnsi="Times New Roman" w:cs="Times New Roman"/>
          <w:color w:val="000000"/>
          <w:szCs w:val="32"/>
          <w:highlight w:val="white"/>
          <w:lang w:val="en-GB"/>
        </w:rPr>
        <w:t xml:space="preserve">he transformation of </w:t>
      </w:r>
      <w:r w:rsidRPr="007D0540">
        <w:rPr>
          <w:rFonts w:ascii="Times New Roman" w:eastAsia="Times New Roman" w:hAnsi="Times New Roman" w:cs="Times New Roman"/>
          <w:b/>
          <w:bCs/>
          <w:color w:val="000000"/>
          <w:szCs w:val="32"/>
          <w:highlight w:val="white"/>
          <w:lang w:val="en-GB"/>
        </w:rPr>
        <w:t>I2</w:t>
      </w:r>
      <w:r w:rsidRPr="007D0540">
        <w:rPr>
          <w:rFonts w:ascii="Times New Roman" w:eastAsia="Times New Roman" w:hAnsi="Times New Roman" w:cs="Times New Roman"/>
          <w:color w:val="000000"/>
          <w:szCs w:val="32"/>
          <w:highlight w:val="white"/>
          <w:lang w:val="en-GB"/>
        </w:rPr>
        <w:t xml:space="preserve"> to </w:t>
      </w:r>
      <w:r w:rsidR="003A6CB0">
        <w:rPr>
          <w:rFonts w:ascii="Times New Roman" w:eastAsia="Times New Roman" w:hAnsi="Times New Roman" w:cs="Times New Roman"/>
          <w:color w:val="000000"/>
          <w:szCs w:val="32"/>
          <w:highlight w:val="white"/>
          <w:lang w:val="en-GB"/>
        </w:rPr>
        <w:t xml:space="preserve">the </w:t>
      </w:r>
      <w:r w:rsidRPr="007D0540">
        <w:rPr>
          <w:rFonts w:ascii="Times New Roman" w:eastAsia="Times New Roman" w:hAnsi="Times New Roman" w:cs="Times New Roman"/>
          <w:color w:val="000000"/>
          <w:szCs w:val="32"/>
          <w:highlight w:val="white"/>
          <w:lang w:val="en-GB"/>
        </w:rPr>
        <w:t xml:space="preserve">desired product </w:t>
      </w:r>
      <w:r w:rsidRPr="007D0540">
        <w:rPr>
          <w:rFonts w:ascii="Times New Roman" w:eastAsia="Times New Roman" w:hAnsi="Times New Roman" w:cs="Times New Roman"/>
          <w:b/>
          <w:bCs/>
          <w:color w:val="000000"/>
          <w:szCs w:val="32"/>
          <w:highlight w:val="white"/>
          <w:lang w:val="en-GB"/>
        </w:rPr>
        <w:t>J2</w:t>
      </w:r>
      <w:r w:rsidRPr="007D0540">
        <w:rPr>
          <w:rFonts w:ascii="Times New Roman" w:eastAsia="Times New Roman" w:hAnsi="Times New Roman" w:cs="Times New Roman"/>
          <w:color w:val="000000"/>
          <w:szCs w:val="32"/>
          <w:highlight w:val="white"/>
          <w:lang w:val="en-GB"/>
        </w:rPr>
        <w:t xml:space="preserve"> is analogous to the conversion of </w:t>
      </w:r>
      <w:r w:rsidRPr="007D0540">
        <w:rPr>
          <w:rFonts w:ascii="Times New Roman" w:eastAsia="Times New Roman" w:hAnsi="Times New Roman" w:cs="Times New Roman"/>
          <w:b/>
          <w:bCs/>
          <w:color w:val="000000"/>
          <w:szCs w:val="32"/>
          <w:highlight w:val="white"/>
          <w:lang w:val="en-GB"/>
        </w:rPr>
        <w:t>C</w:t>
      </w:r>
      <w:r w:rsidRPr="007D0540">
        <w:rPr>
          <w:rFonts w:ascii="Times New Roman" w:eastAsia="Times New Roman" w:hAnsi="Times New Roman" w:cs="Times New Roman"/>
          <w:color w:val="000000"/>
          <w:szCs w:val="32"/>
          <w:highlight w:val="white"/>
          <w:lang w:val="en-GB"/>
        </w:rPr>
        <w:t xml:space="preserve"> to </w:t>
      </w:r>
      <w:r w:rsidRPr="007D0540">
        <w:rPr>
          <w:rFonts w:ascii="Times New Roman" w:eastAsia="Times New Roman" w:hAnsi="Times New Roman" w:cs="Times New Roman"/>
          <w:b/>
          <w:bCs/>
          <w:color w:val="000000"/>
          <w:szCs w:val="32"/>
          <w:highlight w:val="white"/>
          <w:lang w:val="en-GB"/>
        </w:rPr>
        <w:t>D2</w:t>
      </w:r>
      <w:r w:rsidR="003A6CB0">
        <w:rPr>
          <w:rFonts w:ascii="Times New Roman" w:eastAsia="Times New Roman" w:hAnsi="Times New Roman" w:cs="Times New Roman"/>
          <w:color w:val="000000"/>
          <w:szCs w:val="32"/>
          <w:highlight w:val="white"/>
          <w:lang w:val="en-GB"/>
        </w:rPr>
        <w:t>.</w:t>
      </w:r>
      <w:r w:rsidRPr="007D0540">
        <w:rPr>
          <w:rFonts w:ascii="Times New Roman" w:eastAsia="Times New Roman" w:hAnsi="Times New Roman" w:cs="Times New Roman"/>
          <w:color w:val="000000"/>
          <w:szCs w:val="32"/>
          <w:highlight w:val="white"/>
          <w:lang w:val="en-GB"/>
        </w:rPr>
        <w:t xml:space="preserve"> </w:t>
      </w:r>
      <w:r w:rsidR="003A6CB0">
        <w:rPr>
          <w:rFonts w:ascii="Times New Roman" w:eastAsia="Times New Roman" w:hAnsi="Times New Roman" w:cs="Times New Roman"/>
          <w:color w:val="000000"/>
          <w:szCs w:val="32"/>
          <w:highlight w:val="white"/>
          <w:lang w:val="en-GB"/>
        </w:rPr>
        <w:t>H</w:t>
      </w:r>
      <w:r w:rsidRPr="007D0540">
        <w:rPr>
          <w:rFonts w:ascii="Times New Roman" w:eastAsia="Times New Roman" w:hAnsi="Times New Roman" w:cs="Times New Roman"/>
          <w:color w:val="000000"/>
          <w:szCs w:val="32"/>
          <w:highlight w:val="white"/>
          <w:lang w:val="en-GB"/>
        </w:rPr>
        <w:t xml:space="preserve">owever, the order of the hydrolysis and reduction steps is switched. This change in order results in the formation of additional side products </w:t>
      </w:r>
      <w:r w:rsidRPr="007D0540">
        <w:rPr>
          <w:rFonts w:ascii="Times New Roman" w:eastAsia="Times New Roman" w:hAnsi="Times New Roman" w:cs="Times New Roman"/>
          <w:b/>
          <w:bCs/>
          <w:color w:val="000000"/>
          <w:szCs w:val="32"/>
          <w:highlight w:val="white"/>
          <w:lang w:val="en-GB"/>
        </w:rPr>
        <w:t>K1</w:t>
      </w:r>
      <w:r w:rsidRPr="007D0540">
        <w:rPr>
          <w:rFonts w:ascii="Times New Roman" w:eastAsia="Times New Roman" w:hAnsi="Times New Roman" w:cs="Times New Roman"/>
          <w:color w:val="000000"/>
          <w:szCs w:val="32"/>
          <w:highlight w:val="white"/>
          <w:lang w:val="en-GB"/>
        </w:rPr>
        <w:t xml:space="preserve"> and </w:t>
      </w:r>
      <w:r w:rsidRPr="007D0540">
        <w:rPr>
          <w:rFonts w:ascii="Times New Roman" w:eastAsia="Times New Roman" w:hAnsi="Times New Roman" w:cs="Times New Roman"/>
          <w:b/>
          <w:bCs/>
          <w:color w:val="000000"/>
          <w:szCs w:val="32"/>
          <w:highlight w:val="white"/>
          <w:lang w:val="en-GB"/>
        </w:rPr>
        <w:t>K2</w:t>
      </w:r>
      <w:r w:rsidRPr="007D0540">
        <w:rPr>
          <w:rFonts w:ascii="Times New Roman" w:eastAsia="Times New Roman" w:hAnsi="Times New Roman" w:cs="Times New Roman"/>
          <w:lang w:val="en-GB"/>
        </w:rPr>
        <w:t>.</w:t>
      </w:r>
    </w:p>
    <w:p w14:paraId="1A1B3BEB" w14:textId="77777777" w:rsidR="008B5F48" w:rsidRPr="007D0540" w:rsidRDefault="008B5F48" w:rsidP="008B5F48">
      <w:pPr>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4F7E3A3F" wp14:editId="388D6AD0">
            <wp:extent cx="5933440" cy="1818640"/>
            <wp:effectExtent l="0" t="0" r="0" b="0"/>
            <wp:docPr id="73" name="_x0000_i1059"/>
            <wp:cNvGraphicFramePr/>
            <a:graphic xmlns:a="http://schemas.openxmlformats.org/drawingml/2006/main">
              <a:graphicData uri="http://schemas.openxmlformats.org/drawingml/2006/picture">
                <pic:pic xmlns:pic="http://schemas.openxmlformats.org/drawingml/2006/picture">
                  <pic:nvPicPr>
                    <pic:cNvPr id="0" name="" descr="kinase2"/>
                    <pic:cNvPicPr/>
                  </pic:nvPicPr>
                  <pic:blipFill rotWithShape="1">
                    <a:blip r:embed="rId67"/>
                    <a:stretch/>
                  </pic:blipFill>
                  <pic:spPr bwMode="auto">
                    <a:xfrm>
                      <a:off x="0" y="0"/>
                      <a:ext cx="5933440" cy="1818640"/>
                    </a:xfrm>
                    <a:prstGeom prst="rect">
                      <a:avLst/>
                    </a:prstGeom>
                    <a:noFill/>
                  </pic:spPr>
                </pic:pic>
              </a:graphicData>
            </a:graphic>
          </wp:inline>
        </w:drawing>
      </w:r>
    </w:p>
    <w:p w14:paraId="21D66829" w14:textId="2487EC04" w:rsidR="008B5F48" w:rsidRPr="007D0540" w:rsidRDefault="008B5F48" w:rsidP="003A6CB0">
      <w:pPr>
        <w:pStyle w:val="Lijstalinea"/>
        <w:numPr>
          <w:ilvl w:val="0"/>
          <w:numId w:val="8"/>
        </w:numPr>
        <w:ind w:left="426" w:hanging="426"/>
        <w:rPr>
          <w:rFonts w:ascii="Times New Roman" w:hAnsi="Times New Roman" w:cs="Times New Roman"/>
          <w:lang w:val="en-GB"/>
        </w:rPr>
      </w:pPr>
      <w:r w:rsidRPr="007D0540">
        <w:rPr>
          <w:rFonts w:ascii="Times New Roman" w:eastAsia="Times New Roman" w:hAnsi="Times New Roman" w:cs="Times New Roman"/>
          <w:b/>
          <w:u w:val="single"/>
          <w:lang w:val="en-GB"/>
        </w:rPr>
        <w:t>Draw</w:t>
      </w:r>
      <w:r w:rsidRPr="007D0540">
        <w:rPr>
          <w:rFonts w:ascii="Times New Roman" w:eastAsia="Times New Roman" w:hAnsi="Times New Roman" w:cs="Times New Roman"/>
          <w:lang w:val="en-GB"/>
        </w:rPr>
        <w:t xml:space="preserve"> the structures of </w:t>
      </w:r>
      <w:r w:rsidRPr="007D0540">
        <w:rPr>
          <w:rFonts w:ascii="Times New Roman" w:eastAsia="Times New Roman" w:hAnsi="Times New Roman" w:cs="Times New Roman"/>
          <w:b/>
          <w:lang w:val="en-GB"/>
        </w:rPr>
        <w:t>G</w:t>
      </w:r>
      <w:r w:rsidR="003A6CB0">
        <w:rPr>
          <w:rFonts w:ascii="Times New Roman" w:eastAsia="Times New Roman" w:hAnsi="Times New Roman" w:cs="Times New Roman"/>
          <w:bCs/>
          <w:lang w:val="en-GB"/>
        </w:rPr>
        <w:t>–</w:t>
      </w:r>
      <w:r w:rsidR="00D107C6" w:rsidRPr="007D0540">
        <w:rPr>
          <w:rFonts w:ascii="Times New Roman" w:eastAsia="Times New Roman" w:hAnsi="Times New Roman" w:cs="Times New Roman"/>
          <w:b/>
          <w:lang w:val="en-GB"/>
        </w:rPr>
        <w:t>L</w:t>
      </w:r>
      <w:r w:rsidR="003A6CB0" w:rsidRPr="003A6CB0">
        <w:rPr>
          <w:rFonts w:ascii="Times New Roman" w:eastAsia="Times New Roman" w:hAnsi="Times New Roman" w:cs="Times New Roman"/>
          <w:bCs/>
          <w:lang w:val="en-GB"/>
        </w:rPr>
        <w:t>,</w:t>
      </w:r>
      <w:r w:rsidRPr="007D0540">
        <w:rPr>
          <w:rFonts w:ascii="Times New Roman" w:eastAsia="Times New Roman" w:hAnsi="Times New Roman" w:cs="Times New Roman"/>
          <w:lang w:val="en-GB"/>
        </w:rPr>
        <w:t xml:space="preserve"> including all isomers shown on the scheme. </w:t>
      </w:r>
    </w:p>
    <w:p w14:paraId="3966B2CE" w14:textId="77777777" w:rsidR="008B5F48" w:rsidRPr="007D0540" w:rsidRDefault="008B5F48" w:rsidP="003A6CB0">
      <w:pPr>
        <w:pStyle w:val="Lijstalinea"/>
        <w:numPr>
          <w:ilvl w:val="0"/>
          <w:numId w:val="8"/>
        </w:numPr>
        <w:ind w:left="426" w:hanging="426"/>
        <w:rPr>
          <w:rFonts w:ascii="Times New Roman" w:hAnsi="Times New Roman" w:cs="Times New Roman"/>
          <w:lang w:val="en-GB"/>
        </w:rPr>
      </w:pPr>
      <w:r w:rsidRPr="007D0540">
        <w:rPr>
          <w:rFonts w:ascii="Times New Roman" w:eastAsia="Times New Roman" w:hAnsi="Times New Roman" w:cs="Times New Roman"/>
          <w:b/>
          <w:u w:val="single"/>
          <w:lang w:val="en-GB"/>
        </w:rPr>
        <w:t>Explain</w:t>
      </w:r>
      <w:r w:rsidRPr="007D0540">
        <w:rPr>
          <w:rFonts w:ascii="Times New Roman" w:eastAsia="Times New Roman" w:hAnsi="Times New Roman" w:cs="Times New Roman"/>
          <w:lang w:val="en-GB"/>
        </w:rPr>
        <w:t xml:space="preserve"> why only one product is formed during the reaction of </w:t>
      </w:r>
      <w:r w:rsidRPr="007D0540">
        <w:rPr>
          <w:rFonts w:ascii="Times New Roman" w:eastAsia="Times New Roman" w:hAnsi="Times New Roman" w:cs="Times New Roman"/>
          <w:b/>
          <w:lang w:val="en-GB"/>
        </w:rPr>
        <w:t>B</w:t>
      </w:r>
      <w:r w:rsidRPr="007D0540">
        <w:rPr>
          <w:rFonts w:ascii="Times New Roman" w:eastAsia="Times New Roman" w:hAnsi="Times New Roman" w:cs="Times New Roman"/>
          <w:lang w:val="en-GB"/>
        </w:rPr>
        <w:t>.</w:t>
      </w:r>
    </w:p>
    <w:p w14:paraId="33E64E5F" w14:textId="77777777" w:rsidR="008B5F48" w:rsidRPr="007D0540" w:rsidRDefault="008B5F48" w:rsidP="008B5F48">
      <w:pPr>
        <w:jc w:val="both"/>
        <w:rPr>
          <w:rFonts w:ascii="Times New Roman" w:eastAsia="Times New Roman" w:hAnsi="Times New Roman" w:cs="Times New Roman"/>
          <w:lang w:val="en-GB"/>
        </w:rPr>
      </w:pPr>
      <w:r w:rsidRPr="007D0540">
        <w:rPr>
          <w:rFonts w:ascii="Times New Roman" w:eastAsia="Times New Roman" w:hAnsi="Times New Roman" w:cs="Times New Roman"/>
          <w:lang w:val="en-GB"/>
        </w:rPr>
        <w:lastRenderedPageBreak/>
        <w:t xml:space="preserve">In the reaction of </w:t>
      </w:r>
      <w:r w:rsidRPr="007D0540">
        <w:rPr>
          <w:rFonts w:ascii="Times New Roman" w:eastAsia="Times New Roman" w:hAnsi="Times New Roman" w:cs="Times New Roman"/>
          <w:b/>
          <w:lang w:val="en-GB"/>
        </w:rPr>
        <w:t xml:space="preserve">I2 </w:t>
      </w:r>
      <w:r w:rsidRPr="007D0540">
        <w:rPr>
          <w:rFonts w:ascii="Times New Roman" w:eastAsia="Times New Roman" w:hAnsi="Times New Roman" w:cs="Times New Roman"/>
          <w:lang w:val="en-GB"/>
        </w:rPr>
        <w:t xml:space="preserve">to </w:t>
      </w:r>
      <w:r w:rsidRPr="007D0540">
        <w:rPr>
          <w:rFonts w:ascii="Times New Roman" w:eastAsia="Times New Roman" w:hAnsi="Times New Roman" w:cs="Times New Roman"/>
          <w:b/>
          <w:lang w:val="en-GB"/>
        </w:rPr>
        <w:t>J2</w:t>
      </w:r>
      <w:r w:rsidRPr="007D0540">
        <w:rPr>
          <w:rFonts w:ascii="Times New Roman" w:eastAsia="Times New Roman" w:hAnsi="Times New Roman" w:cs="Times New Roman"/>
          <w:bCs/>
          <w:lang w:val="en-GB"/>
        </w:rPr>
        <w:t xml:space="preserve">, </w:t>
      </w:r>
      <w:r w:rsidRPr="007D0540">
        <w:rPr>
          <w:rFonts w:ascii="Times New Roman" w:eastAsia="Times New Roman" w:hAnsi="Times New Roman" w:cs="Times New Roman"/>
          <w:lang w:val="en-GB"/>
        </w:rPr>
        <w:t xml:space="preserve">changing the order of the reduction and hydrolysis steps compared to the previous scheme was crucial to obtain </w:t>
      </w:r>
      <w:r w:rsidRPr="007D0540">
        <w:rPr>
          <w:rFonts w:ascii="Times New Roman" w:eastAsia="Times New Roman" w:hAnsi="Times New Roman" w:cs="Times New Roman"/>
          <w:b/>
          <w:lang w:val="en-GB"/>
        </w:rPr>
        <w:t>J</w:t>
      </w:r>
      <w:r w:rsidRPr="007D0540">
        <w:rPr>
          <w:rFonts w:ascii="Times New Roman" w:eastAsia="Times New Roman" w:hAnsi="Times New Roman" w:cs="Times New Roman"/>
          <w:lang w:val="en-GB"/>
        </w:rPr>
        <w:t xml:space="preserve">. The compound </w:t>
      </w:r>
      <w:r w:rsidRPr="007D0540">
        <w:rPr>
          <w:rFonts w:ascii="Times New Roman" w:eastAsia="Times New Roman" w:hAnsi="Times New Roman" w:cs="Times New Roman"/>
          <w:b/>
          <w:lang w:val="en-GB"/>
        </w:rPr>
        <w:t xml:space="preserve">W </w:t>
      </w:r>
      <w:r w:rsidRPr="007D0540">
        <w:rPr>
          <w:rFonts w:ascii="Times New Roman" w:eastAsia="Times New Roman" w:hAnsi="Times New Roman" w:cs="Times New Roman"/>
          <w:lang w:val="en-GB"/>
        </w:rPr>
        <w:t>could have formed following the sequence with the original order.</w:t>
      </w:r>
    </w:p>
    <w:p w14:paraId="25595B92" w14:textId="77777777" w:rsidR="008B5F48" w:rsidRPr="007D0540" w:rsidRDefault="008B5F48" w:rsidP="008B5F48">
      <w:pPr>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244784EE" wp14:editId="66C3705B">
            <wp:extent cx="1623060" cy="676910"/>
            <wp:effectExtent l="0" t="0" r="0" b="0"/>
            <wp:docPr id="74" name="_x0000_i1058"/>
            <wp:cNvGraphicFramePr/>
            <a:graphic xmlns:a="http://schemas.openxmlformats.org/drawingml/2006/main">
              <a:graphicData uri="http://schemas.openxmlformats.org/drawingml/2006/picture">
                <pic:pic xmlns:pic="http://schemas.openxmlformats.org/drawingml/2006/picture">
                  <pic:nvPicPr>
                    <pic:cNvPr id="0" name="" descr="kinase3"/>
                    <pic:cNvPicPr/>
                  </pic:nvPicPr>
                  <pic:blipFill rotWithShape="1">
                    <a:blip r:embed="rId68"/>
                    <a:stretch/>
                  </pic:blipFill>
                  <pic:spPr bwMode="auto">
                    <a:xfrm>
                      <a:off x="0" y="0"/>
                      <a:ext cx="1623060" cy="676910"/>
                    </a:xfrm>
                    <a:prstGeom prst="rect">
                      <a:avLst/>
                    </a:prstGeom>
                    <a:noFill/>
                  </pic:spPr>
                </pic:pic>
              </a:graphicData>
            </a:graphic>
          </wp:inline>
        </w:drawing>
      </w:r>
    </w:p>
    <w:p w14:paraId="701AA755" w14:textId="77777777" w:rsidR="008B5F48" w:rsidRPr="007D0540" w:rsidRDefault="008B5F48" w:rsidP="003A6CB0">
      <w:pPr>
        <w:pStyle w:val="Lijstalinea"/>
        <w:numPr>
          <w:ilvl w:val="0"/>
          <w:numId w:val="8"/>
        </w:numPr>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rPr>
        <w:t>Draw</w:t>
      </w:r>
      <w:r w:rsidRPr="007D0540">
        <w:rPr>
          <w:rFonts w:ascii="Times New Roman" w:eastAsia="Times New Roman" w:hAnsi="Times New Roman" w:cs="Times New Roman"/>
          <w:lang w:val="en-GB"/>
        </w:rPr>
        <w:t xml:space="preserve"> the structure of product </w:t>
      </w:r>
      <w:r w:rsidRPr="007D0540">
        <w:rPr>
          <w:rFonts w:ascii="Times New Roman" w:eastAsia="Times New Roman" w:hAnsi="Times New Roman" w:cs="Times New Roman"/>
          <w:b/>
          <w:lang w:val="en-GB"/>
        </w:rPr>
        <w:t xml:space="preserve">W </w:t>
      </w:r>
      <w:r w:rsidRPr="007D0540">
        <w:rPr>
          <w:rFonts w:ascii="Times New Roman" w:eastAsia="Times New Roman" w:hAnsi="Times New Roman" w:cs="Times New Roman"/>
          <w:bCs/>
          <w:lang w:val="en-GB"/>
        </w:rPr>
        <w:t>(</w:t>
      </w:r>
      <w:r w:rsidRPr="007D0540">
        <w:rPr>
          <w:rFonts w:ascii="Times New Roman" w:eastAsia="Times New Roman" w:hAnsi="Times New Roman" w:cs="Times New Roman"/>
          <w:lang w:val="en-GB"/>
        </w:rPr>
        <w:t>21.52% nitrogen by mass)</w:t>
      </w:r>
      <w:r w:rsidRPr="007D0540">
        <w:rPr>
          <w:rFonts w:ascii="Times New Roman" w:hAnsi="Times New Roman" w:cs="Times New Roman"/>
          <w:lang w:val="en-GB"/>
        </w:rPr>
        <w:t>.</w:t>
      </w:r>
    </w:p>
    <w:p w14:paraId="49926A07" w14:textId="77777777" w:rsidR="008B5F48" w:rsidRPr="007D0540" w:rsidRDefault="008B5F48" w:rsidP="008B5F48">
      <w:pPr>
        <w:jc w:val="both"/>
        <w:rPr>
          <w:rFonts w:ascii="Times New Roman" w:hAnsi="Times New Roman" w:cs="Times New Roman"/>
          <w:lang w:val="en-GB"/>
        </w:rPr>
      </w:pPr>
      <w:r w:rsidRPr="007D0540">
        <w:rPr>
          <w:rFonts w:ascii="Times New Roman" w:eastAsia="Times New Roman" w:hAnsi="Times New Roman" w:cs="Times New Roman"/>
          <w:lang w:val="en-GB"/>
        </w:rPr>
        <w:t xml:space="preserve">The molecules obtained showed high potency with a specific kinase enzyme. However, two transformations of </w:t>
      </w:r>
      <w:r w:rsidRPr="007D0540">
        <w:rPr>
          <w:rFonts w:ascii="Times New Roman" w:eastAsia="Times New Roman" w:hAnsi="Times New Roman" w:cs="Times New Roman"/>
          <w:b/>
          <w:lang w:val="en-GB"/>
        </w:rPr>
        <w:t>F</w:t>
      </w:r>
      <w:r w:rsidRPr="007D0540">
        <w:rPr>
          <w:rFonts w:ascii="Times New Roman" w:eastAsia="Times New Roman" w:hAnsi="Times New Roman" w:cs="Times New Roman"/>
          <w:lang w:val="en-GB"/>
        </w:rPr>
        <w:t xml:space="preserve"> were also carried out to give molecules </w:t>
      </w:r>
      <w:r w:rsidRPr="007D0540">
        <w:rPr>
          <w:rFonts w:ascii="Times New Roman" w:eastAsia="Times New Roman" w:hAnsi="Times New Roman" w:cs="Times New Roman"/>
          <w:b/>
          <w:lang w:val="en-GB"/>
        </w:rPr>
        <w:t>X</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lang w:val="en-GB"/>
        </w:rPr>
        <w:t>Y</w:t>
      </w:r>
      <w:r w:rsidRPr="007D0540">
        <w:rPr>
          <w:rFonts w:ascii="Times New Roman" w:eastAsia="Times New Roman" w:hAnsi="Times New Roman" w:cs="Times New Roman"/>
          <w:lang w:val="en-GB"/>
        </w:rPr>
        <w:t>, the molecular formulae of which differ only by two hydrogen atoms.</w:t>
      </w:r>
    </w:p>
    <w:p w14:paraId="10FA7C04" w14:textId="77777777" w:rsidR="008B5F48" w:rsidRPr="007D0540" w:rsidRDefault="008B5F48" w:rsidP="008B5F48">
      <w:pPr>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72BA415A" wp14:editId="6E6A01EB">
            <wp:extent cx="3968750" cy="931545"/>
            <wp:effectExtent l="0" t="0" r="0" b="0"/>
            <wp:docPr id="75" name="_x0000_i1057"/>
            <wp:cNvGraphicFramePr/>
            <a:graphic xmlns:a="http://schemas.openxmlformats.org/drawingml/2006/main">
              <a:graphicData uri="http://schemas.openxmlformats.org/drawingml/2006/picture">
                <pic:pic xmlns:pic="http://schemas.openxmlformats.org/drawingml/2006/picture">
                  <pic:nvPicPr>
                    <pic:cNvPr id="0" name="" descr="kinase4"/>
                    <pic:cNvPicPr/>
                  </pic:nvPicPr>
                  <pic:blipFill rotWithShape="1">
                    <a:blip r:embed="rId69"/>
                    <a:stretch/>
                  </pic:blipFill>
                  <pic:spPr bwMode="auto">
                    <a:xfrm>
                      <a:off x="0" y="0"/>
                      <a:ext cx="3968750" cy="931545"/>
                    </a:xfrm>
                    <a:prstGeom prst="rect">
                      <a:avLst/>
                    </a:prstGeom>
                    <a:noFill/>
                  </pic:spPr>
                </pic:pic>
              </a:graphicData>
            </a:graphic>
          </wp:inline>
        </w:drawing>
      </w:r>
    </w:p>
    <w:p w14:paraId="74746763" w14:textId="50E67837" w:rsidR="008B5F48" w:rsidRPr="007D0540" w:rsidRDefault="008B5F48" w:rsidP="00C51F23">
      <w:pPr>
        <w:pStyle w:val="Lijstalinea"/>
        <w:numPr>
          <w:ilvl w:val="0"/>
          <w:numId w:val="8"/>
        </w:numPr>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rPr>
        <w:t>Draw</w:t>
      </w:r>
      <w:r w:rsidRPr="007D0540">
        <w:rPr>
          <w:rFonts w:ascii="Times New Roman" w:eastAsia="Times New Roman" w:hAnsi="Times New Roman" w:cs="Times New Roman"/>
          <w:lang w:val="en-GB"/>
        </w:rPr>
        <w:t xml:space="preserve"> the structures of </w:t>
      </w:r>
      <w:r w:rsidRPr="007D0540">
        <w:rPr>
          <w:rFonts w:ascii="Times New Roman" w:eastAsia="Times New Roman" w:hAnsi="Times New Roman" w:cs="Times New Roman"/>
          <w:b/>
          <w:lang w:val="en-GB"/>
        </w:rPr>
        <w:t>X</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lang w:val="en-GB"/>
        </w:rPr>
        <w:t>Y</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lang w:val="en-GB"/>
        </w:rPr>
        <w:t>Y</w:t>
      </w:r>
      <w:r w:rsidRPr="007D0540">
        <w:rPr>
          <w:rFonts w:ascii="Times New Roman" w:eastAsia="Times New Roman" w:hAnsi="Times New Roman" w:cs="Times New Roman"/>
          <w:lang w:val="en-GB"/>
        </w:rPr>
        <w:t xml:space="preserve"> is a homologous compound to </w:t>
      </w:r>
      <w:r w:rsidRPr="007D0540">
        <w:rPr>
          <w:rFonts w:ascii="Times New Roman" w:eastAsia="Times New Roman" w:hAnsi="Times New Roman" w:cs="Times New Roman"/>
          <w:b/>
          <w:lang w:val="en-GB"/>
        </w:rPr>
        <w:t>M</w:t>
      </w:r>
      <w:r w:rsidRPr="007D0540">
        <w:rPr>
          <w:rFonts w:ascii="Times New Roman" w:eastAsia="Times New Roman" w:hAnsi="Times New Roman" w:cs="Times New Roman"/>
          <w:lang w:val="en-GB"/>
        </w:rPr>
        <w:t xml:space="preserve">. </w:t>
      </w:r>
      <w:r w:rsidRPr="00C51F23">
        <w:rPr>
          <w:rFonts w:ascii="Times New Roman" w:eastAsia="Times New Roman" w:hAnsi="Times New Roman" w:cs="Times New Roman"/>
          <w:i/>
          <w:iCs/>
          <w:lang w:val="en-GB"/>
        </w:rPr>
        <w:t>Note</w:t>
      </w:r>
      <w:r w:rsidR="00405692" w:rsidRPr="00C51F23">
        <w:rPr>
          <w:rFonts w:ascii="Times New Roman" w:eastAsia="Times New Roman" w:hAnsi="Times New Roman" w:cs="Times New Roman"/>
          <w:i/>
          <w:iCs/>
          <w:lang w:val="en-GB"/>
        </w:rPr>
        <w:t>:</w:t>
      </w:r>
      <w:r w:rsidRPr="00C51F23">
        <w:rPr>
          <w:rFonts w:ascii="Times New Roman" w:eastAsia="Times New Roman" w:hAnsi="Times New Roman" w:cs="Times New Roman"/>
          <w:i/>
          <w:iCs/>
          <w:lang w:val="en-GB"/>
        </w:rPr>
        <w:t xml:space="preserve"> </w:t>
      </w:r>
      <w:r w:rsidR="0057101B" w:rsidRPr="00C51F23">
        <w:rPr>
          <w:rFonts w:ascii="Times New Roman" w:eastAsia="Times New Roman" w:hAnsi="Times New Roman" w:cs="Times New Roman"/>
          <w:i/>
          <w:iCs/>
          <w:lang w:val="en-GB"/>
        </w:rPr>
        <w:t>T</w:t>
      </w:r>
      <w:r w:rsidR="00405692" w:rsidRPr="00C51F23">
        <w:rPr>
          <w:rFonts w:ascii="Times New Roman" w:eastAsia="Times New Roman" w:hAnsi="Times New Roman" w:cs="Times New Roman"/>
          <w:i/>
          <w:iCs/>
          <w:lang w:val="en-GB"/>
        </w:rPr>
        <w:t xml:space="preserve">he </w:t>
      </w:r>
      <w:r w:rsidRPr="00C51F23">
        <w:rPr>
          <w:rFonts w:ascii="Times New Roman" w:eastAsia="Times New Roman" w:hAnsi="Times New Roman" w:cs="Times New Roman"/>
          <w:i/>
          <w:iCs/>
          <w:lang w:val="en-GB"/>
        </w:rPr>
        <w:t>number of sp</w:t>
      </w:r>
      <w:r w:rsidRPr="00C51F23">
        <w:rPr>
          <w:rFonts w:ascii="Times New Roman" w:eastAsia="Times New Roman" w:hAnsi="Times New Roman" w:cs="Times New Roman"/>
          <w:i/>
          <w:iCs/>
          <w:vertAlign w:val="superscript"/>
          <w:lang w:val="en-GB"/>
        </w:rPr>
        <w:t>2</w:t>
      </w:r>
      <w:r w:rsidRPr="00C51F23">
        <w:rPr>
          <w:rFonts w:ascii="Times New Roman" w:eastAsia="Times New Roman" w:hAnsi="Times New Roman" w:cs="Times New Roman"/>
          <w:i/>
          <w:iCs/>
          <w:lang w:val="en-GB"/>
        </w:rPr>
        <w:t>-hybridised carbons</w:t>
      </w:r>
      <w:r w:rsidR="00405692" w:rsidRPr="00C51F23">
        <w:rPr>
          <w:rFonts w:ascii="Times New Roman" w:eastAsia="Times New Roman" w:hAnsi="Times New Roman" w:cs="Times New Roman"/>
          <w:i/>
          <w:iCs/>
          <w:lang w:val="en-GB"/>
        </w:rPr>
        <w:t xml:space="preserve"> in </w:t>
      </w:r>
      <w:r w:rsidR="00405692" w:rsidRPr="00C51F23">
        <w:rPr>
          <w:rFonts w:ascii="Times New Roman" w:eastAsia="Times New Roman" w:hAnsi="Times New Roman" w:cs="Times New Roman"/>
          <w:b/>
          <w:bCs/>
          <w:i/>
          <w:iCs/>
          <w:lang w:val="en-GB"/>
        </w:rPr>
        <w:t>X</w:t>
      </w:r>
      <w:r w:rsidRPr="00C51F23">
        <w:rPr>
          <w:rFonts w:ascii="Times New Roman" w:eastAsia="Times New Roman" w:hAnsi="Times New Roman" w:cs="Times New Roman"/>
          <w:i/>
          <w:iCs/>
          <w:lang w:val="en-GB"/>
        </w:rPr>
        <w:t xml:space="preserve"> increased by one.</w:t>
      </w:r>
    </w:p>
    <w:p w14:paraId="30AF3B2D" w14:textId="63D2C8F9" w:rsidR="008B5F48" w:rsidRDefault="008B5F48" w:rsidP="008B5F48">
      <w:pPr>
        <w:jc w:val="both"/>
        <w:rPr>
          <w:rFonts w:ascii="Times New Roman" w:eastAsia="Times New Roman" w:hAnsi="Times New Roman" w:cs="Times New Roman"/>
          <w:lang w:val="en-GB"/>
        </w:rPr>
      </w:pPr>
      <w:r w:rsidRPr="007D0540">
        <w:rPr>
          <w:rFonts w:ascii="Times New Roman" w:eastAsia="Times New Roman" w:hAnsi="Times New Roman" w:cs="Times New Roman"/>
          <w:lang w:val="en-GB"/>
        </w:rPr>
        <w:t>The synthesised molecules were evaluated by IC</w:t>
      </w:r>
      <w:r w:rsidRPr="007D0540">
        <w:rPr>
          <w:rFonts w:ascii="Times New Roman" w:eastAsia="Times New Roman" w:hAnsi="Times New Roman" w:cs="Times New Roman"/>
          <w:vertAlign w:val="subscript"/>
          <w:lang w:val="en-GB"/>
        </w:rPr>
        <w:t xml:space="preserve">50 </w:t>
      </w:r>
      <w:r w:rsidRPr="007D0540">
        <w:rPr>
          <w:rFonts w:ascii="Times New Roman" w:eastAsia="Times New Roman" w:hAnsi="Times New Roman" w:cs="Times New Roman"/>
          <w:lang w:val="en-GB"/>
        </w:rPr>
        <w:t xml:space="preserve">(half-maximum inhibitory concentration), which is a quantitative measure that indicates how much of a particular drug is needed to inhibit </w:t>
      </w:r>
      <w:r w:rsidRPr="007D0540">
        <w:rPr>
          <w:rFonts w:ascii="Times New Roman" w:eastAsia="Times New Roman" w:hAnsi="Times New Roman" w:cs="Times New Roman"/>
          <w:i/>
          <w:lang w:val="en-GB"/>
        </w:rPr>
        <w:t>in vitro</w:t>
      </w:r>
      <w:r w:rsidRPr="007D0540">
        <w:rPr>
          <w:rFonts w:ascii="Times New Roman" w:eastAsia="Times New Roman" w:hAnsi="Times New Roman" w:cs="Times New Roman"/>
          <w:lang w:val="en-GB"/>
        </w:rPr>
        <w:t xml:space="preserve"> a given biological process or biological component by 50%. The results are shown in </w:t>
      </w:r>
      <w:r w:rsidR="00CB3D58">
        <w:rPr>
          <w:rFonts w:ascii="Times New Roman" w:eastAsia="Times New Roman" w:hAnsi="Times New Roman" w:cs="Times New Roman"/>
          <w:lang w:val="en-GB"/>
        </w:rPr>
        <w:t xml:space="preserve">the </w:t>
      </w:r>
      <w:r w:rsidRPr="007D0540">
        <w:rPr>
          <w:rFonts w:ascii="Times New Roman" w:eastAsia="Times New Roman" w:hAnsi="Times New Roman" w:cs="Times New Roman"/>
          <w:lang w:val="en-GB"/>
        </w:rPr>
        <w:t>table below:</w:t>
      </w:r>
    </w:p>
    <w:tbl>
      <w:tblPr>
        <w:tblStyle w:val="12"/>
        <w:tblW w:w="9123" w:type="dxa"/>
        <w:jc w:val="center"/>
        <w:tblInd w:w="0" w:type="dxa"/>
        <w:tblLook w:val="04A0" w:firstRow="1" w:lastRow="0" w:firstColumn="1" w:lastColumn="0" w:noHBand="0" w:noVBand="1"/>
      </w:tblPr>
      <w:tblGrid>
        <w:gridCol w:w="1472"/>
        <w:gridCol w:w="1473"/>
        <w:gridCol w:w="1473"/>
        <w:gridCol w:w="283"/>
        <w:gridCol w:w="1474"/>
        <w:gridCol w:w="1474"/>
        <w:gridCol w:w="1474"/>
      </w:tblGrid>
      <w:tr w:rsidR="002C207F" w:rsidRPr="007D0540" w14:paraId="35210066" w14:textId="55B48819" w:rsidTr="002C207F">
        <w:trPr>
          <w:trHeight w:val="340"/>
          <w:jc w:val="center"/>
        </w:trPr>
        <w:tc>
          <w:tcPr>
            <w:tcW w:w="1472" w:type="dxa"/>
            <w:tcBorders>
              <w:top w:val="single" w:sz="4" w:space="0" w:color="auto"/>
              <w:left w:val="single" w:sz="4" w:space="0" w:color="auto"/>
              <w:bottom w:val="single" w:sz="4" w:space="0" w:color="auto"/>
              <w:right w:val="single" w:sz="4" w:space="0" w:color="auto"/>
            </w:tcBorders>
            <w:vAlign w:val="center"/>
            <w:hideMark/>
          </w:tcPr>
          <w:p w14:paraId="1C46810E" w14:textId="0D1D2D27" w:rsidR="002C207F" w:rsidRPr="007D0540" w:rsidRDefault="002C207F" w:rsidP="002C207F">
            <w:pPr>
              <w:tabs>
                <w:tab w:val="left" w:pos="1403"/>
              </w:tabs>
              <w:spacing w:after="0" w:line="240" w:lineRule="auto"/>
              <w:jc w:val="center"/>
              <w:rPr>
                <w:rFonts w:ascii="Times New Roman" w:hAnsi="Times New Roman" w:cs="Times New Roman"/>
                <w:b/>
                <w:lang w:val="en-GB"/>
              </w:rPr>
            </w:pPr>
            <w:r w:rsidRPr="00115750">
              <w:rPr>
                <w:rFonts w:ascii="Times New Roman" w:eastAsia="Times New Roman" w:hAnsi="Times New Roman" w:cs="Times New Roman"/>
                <w:b/>
                <w:bCs/>
                <w:lang w:val="en-GB"/>
              </w:rPr>
              <w:t>Compound</w:t>
            </w:r>
          </w:p>
        </w:tc>
        <w:tc>
          <w:tcPr>
            <w:tcW w:w="1473" w:type="dxa"/>
            <w:vAlign w:val="center"/>
          </w:tcPr>
          <w:p w14:paraId="10811C82" w14:textId="3359D715" w:rsidR="002C207F" w:rsidRPr="007D0540" w:rsidRDefault="002C207F" w:rsidP="002C207F">
            <w:pPr>
              <w:spacing w:after="0" w:line="240" w:lineRule="auto"/>
              <w:jc w:val="center"/>
              <w:rPr>
                <w:rFonts w:ascii="Times New Roman" w:hAnsi="Times New Roman" w:cs="Times New Roman"/>
                <w:b/>
                <w:lang w:val="en-GB"/>
              </w:rPr>
            </w:pPr>
            <w:r w:rsidRPr="00115750">
              <w:rPr>
                <w:rFonts w:ascii="Times New Roman" w:eastAsia="Times New Roman" w:hAnsi="Times New Roman" w:cs="Times New Roman"/>
                <w:b/>
                <w:bCs/>
                <w:lang w:val="en-GB"/>
              </w:rPr>
              <w:t>R</w:t>
            </w:r>
          </w:p>
        </w:tc>
        <w:tc>
          <w:tcPr>
            <w:tcW w:w="1473" w:type="dxa"/>
            <w:tcBorders>
              <w:top w:val="single" w:sz="4" w:space="0" w:color="auto"/>
              <w:left w:val="single" w:sz="4" w:space="0" w:color="auto"/>
              <w:bottom w:val="single" w:sz="4" w:space="0" w:color="auto"/>
              <w:right w:val="single" w:sz="4" w:space="0" w:color="auto"/>
            </w:tcBorders>
            <w:vAlign w:val="center"/>
            <w:hideMark/>
          </w:tcPr>
          <w:p w14:paraId="57D1AFA2" w14:textId="5D890537" w:rsidR="002C207F" w:rsidRPr="007D0540" w:rsidRDefault="002C207F" w:rsidP="002C207F">
            <w:pPr>
              <w:spacing w:after="0" w:line="240" w:lineRule="auto"/>
              <w:jc w:val="center"/>
              <w:rPr>
                <w:rFonts w:ascii="Times New Roman" w:hAnsi="Times New Roman" w:cs="Times New Roman"/>
                <w:b/>
                <w:lang w:val="en-GB"/>
              </w:rPr>
            </w:pPr>
            <w:r w:rsidRPr="00115750">
              <w:rPr>
                <w:rFonts w:ascii="Times New Roman" w:eastAsia="Times New Roman" w:hAnsi="Times New Roman" w:cs="Times New Roman"/>
                <w:b/>
                <w:bCs/>
                <w:lang w:val="en-GB"/>
              </w:rPr>
              <w:t>IC</w:t>
            </w:r>
            <w:r w:rsidRPr="00115750">
              <w:rPr>
                <w:rFonts w:ascii="Times New Roman" w:eastAsia="Times New Roman" w:hAnsi="Times New Roman" w:cs="Times New Roman"/>
                <w:b/>
                <w:bCs/>
                <w:vertAlign w:val="subscript"/>
                <w:lang w:val="en-GB"/>
              </w:rPr>
              <w:t>50</w:t>
            </w:r>
            <w:r w:rsidRPr="00115750">
              <w:rPr>
                <w:rFonts w:ascii="Times New Roman" w:eastAsia="Times New Roman" w:hAnsi="Times New Roman" w:cs="Times New Roman"/>
                <w:b/>
                <w:bCs/>
                <w:lang w:val="en-GB"/>
              </w:rPr>
              <w:t xml:space="preserve"> / </w:t>
            </w:r>
            <w:proofErr w:type="spellStart"/>
            <w:r w:rsidRPr="00115750">
              <w:rPr>
                <w:rFonts w:ascii="Times New Roman" w:eastAsia="Times New Roman" w:hAnsi="Times New Roman" w:cs="Times New Roman"/>
                <w:b/>
                <w:bCs/>
                <w:lang w:val="en-GB"/>
              </w:rPr>
              <w:t>μM</w:t>
            </w:r>
            <w:proofErr w:type="spellEnd"/>
          </w:p>
        </w:tc>
        <w:tc>
          <w:tcPr>
            <w:tcW w:w="283" w:type="dxa"/>
            <w:tcBorders>
              <w:top w:val="nil"/>
              <w:bottom w:val="nil"/>
            </w:tcBorders>
            <w:vAlign w:val="center"/>
          </w:tcPr>
          <w:p w14:paraId="224BB784" w14:textId="77777777" w:rsidR="002C207F" w:rsidRPr="007D0540" w:rsidRDefault="002C207F" w:rsidP="002C207F">
            <w:pPr>
              <w:spacing w:after="0" w:line="240" w:lineRule="auto"/>
              <w:jc w:val="center"/>
              <w:rPr>
                <w:rFonts w:ascii="Times New Roman" w:hAnsi="Times New Roman" w:cs="Times New Roman"/>
                <w:b/>
                <w:lang w:val="en-GB"/>
              </w:rPr>
            </w:pPr>
          </w:p>
        </w:tc>
        <w:tc>
          <w:tcPr>
            <w:tcW w:w="1474" w:type="dxa"/>
            <w:tcBorders>
              <w:top w:val="single" w:sz="4" w:space="0" w:color="auto"/>
              <w:left w:val="single" w:sz="4" w:space="0" w:color="auto"/>
              <w:bottom w:val="single" w:sz="4" w:space="0" w:color="auto"/>
              <w:right w:val="single" w:sz="4" w:space="0" w:color="auto"/>
            </w:tcBorders>
            <w:vAlign w:val="center"/>
          </w:tcPr>
          <w:p w14:paraId="4DCBF860" w14:textId="4793124F" w:rsidR="002C207F" w:rsidRPr="007D0540" w:rsidRDefault="002C207F" w:rsidP="002C207F">
            <w:pPr>
              <w:spacing w:after="0" w:line="240" w:lineRule="auto"/>
              <w:jc w:val="center"/>
              <w:rPr>
                <w:rFonts w:ascii="Times New Roman" w:hAnsi="Times New Roman" w:cs="Times New Roman"/>
                <w:b/>
                <w:lang w:val="en-GB"/>
              </w:rPr>
            </w:pPr>
            <w:r w:rsidRPr="00115750">
              <w:rPr>
                <w:rFonts w:ascii="Times New Roman" w:eastAsia="Times New Roman" w:hAnsi="Times New Roman" w:cs="Times New Roman"/>
                <w:b/>
                <w:bCs/>
                <w:lang w:val="en-GB"/>
              </w:rPr>
              <w:t>Compound</w:t>
            </w:r>
          </w:p>
        </w:tc>
        <w:tc>
          <w:tcPr>
            <w:tcW w:w="1474" w:type="dxa"/>
            <w:tcBorders>
              <w:top w:val="single" w:sz="4" w:space="0" w:color="auto"/>
              <w:left w:val="single" w:sz="4" w:space="0" w:color="auto"/>
              <w:bottom w:val="single" w:sz="4" w:space="0" w:color="auto"/>
              <w:right w:val="single" w:sz="4" w:space="0" w:color="auto"/>
            </w:tcBorders>
            <w:vAlign w:val="center"/>
          </w:tcPr>
          <w:p w14:paraId="25046846" w14:textId="7032385D" w:rsidR="002C207F" w:rsidRPr="007D0540" w:rsidRDefault="002C207F" w:rsidP="002C207F">
            <w:pPr>
              <w:spacing w:after="0" w:line="240" w:lineRule="auto"/>
              <w:jc w:val="center"/>
              <w:rPr>
                <w:rFonts w:ascii="Times New Roman" w:hAnsi="Times New Roman" w:cs="Times New Roman"/>
                <w:b/>
                <w:lang w:val="en-GB"/>
              </w:rPr>
            </w:pPr>
            <w:r w:rsidRPr="00115750">
              <w:rPr>
                <w:rFonts w:ascii="Times New Roman" w:eastAsia="Times New Roman" w:hAnsi="Times New Roman" w:cs="Times New Roman"/>
                <w:b/>
                <w:bCs/>
                <w:lang w:val="en-GB"/>
              </w:rPr>
              <w:t>R</w:t>
            </w:r>
          </w:p>
        </w:tc>
        <w:tc>
          <w:tcPr>
            <w:tcW w:w="1474" w:type="dxa"/>
            <w:vAlign w:val="center"/>
          </w:tcPr>
          <w:p w14:paraId="09D5FFCD" w14:textId="51A94C8F" w:rsidR="002C207F" w:rsidRPr="007D0540" w:rsidRDefault="002C207F" w:rsidP="002C207F">
            <w:pPr>
              <w:spacing w:after="0" w:line="240" w:lineRule="auto"/>
              <w:jc w:val="center"/>
              <w:rPr>
                <w:rFonts w:ascii="Times New Roman" w:hAnsi="Times New Roman" w:cs="Times New Roman"/>
                <w:b/>
                <w:lang w:val="en-GB"/>
              </w:rPr>
            </w:pPr>
            <w:r w:rsidRPr="00115750">
              <w:rPr>
                <w:rFonts w:ascii="Times New Roman" w:eastAsia="Times New Roman" w:hAnsi="Times New Roman" w:cs="Times New Roman"/>
                <w:b/>
                <w:bCs/>
                <w:lang w:val="en-GB"/>
              </w:rPr>
              <w:t>IC</w:t>
            </w:r>
            <w:r w:rsidRPr="00115750">
              <w:rPr>
                <w:rFonts w:ascii="Times New Roman" w:eastAsia="Times New Roman" w:hAnsi="Times New Roman" w:cs="Times New Roman"/>
                <w:b/>
                <w:bCs/>
                <w:vertAlign w:val="subscript"/>
                <w:lang w:val="en-GB"/>
              </w:rPr>
              <w:t>50</w:t>
            </w:r>
            <w:r w:rsidRPr="00115750">
              <w:rPr>
                <w:rFonts w:ascii="Times New Roman" w:eastAsia="Times New Roman" w:hAnsi="Times New Roman" w:cs="Times New Roman"/>
                <w:b/>
                <w:bCs/>
                <w:lang w:val="en-GB"/>
              </w:rPr>
              <w:t xml:space="preserve"> / </w:t>
            </w:r>
            <w:proofErr w:type="spellStart"/>
            <w:r w:rsidRPr="00115750">
              <w:rPr>
                <w:rFonts w:ascii="Times New Roman" w:eastAsia="Times New Roman" w:hAnsi="Times New Roman" w:cs="Times New Roman"/>
                <w:b/>
                <w:bCs/>
                <w:lang w:val="en-GB"/>
              </w:rPr>
              <w:t>μM</w:t>
            </w:r>
            <w:proofErr w:type="spellEnd"/>
          </w:p>
        </w:tc>
      </w:tr>
      <w:tr w:rsidR="002C207F" w:rsidRPr="007D0540" w14:paraId="6AEDC637" w14:textId="71C31158" w:rsidTr="002C207F">
        <w:trPr>
          <w:trHeight w:val="340"/>
          <w:jc w:val="center"/>
        </w:trPr>
        <w:tc>
          <w:tcPr>
            <w:tcW w:w="1472" w:type="dxa"/>
            <w:tcBorders>
              <w:top w:val="single" w:sz="4" w:space="0" w:color="auto"/>
              <w:left w:val="single" w:sz="4" w:space="0" w:color="auto"/>
              <w:bottom w:val="single" w:sz="4" w:space="0" w:color="auto"/>
              <w:right w:val="single" w:sz="4" w:space="0" w:color="auto"/>
            </w:tcBorders>
            <w:vAlign w:val="center"/>
          </w:tcPr>
          <w:p w14:paraId="4E192105" w14:textId="544EFD88"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b/>
                <w:lang w:val="en-GB"/>
              </w:rPr>
              <w:t>F</w:t>
            </w:r>
          </w:p>
        </w:tc>
        <w:tc>
          <w:tcPr>
            <w:tcW w:w="1473" w:type="dxa"/>
            <w:vAlign w:val="center"/>
          </w:tcPr>
          <w:p w14:paraId="673BE29F" w14:textId="75612D15"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2,6-Cl</w:t>
            </w:r>
            <w:r w:rsidRPr="007D0540">
              <w:rPr>
                <w:rFonts w:ascii="Times New Roman" w:eastAsia="Times New Roman" w:hAnsi="Times New Roman" w:cs="Times New Roman"/>
                <w:vertAlign w:val="subscript"/>
                <w:lang w:val="en-GB"/>
              </w:rPr>
              <w:t>2</w:t>
            </w:r>
          </w:p>
        </w:tc>
        <w:tc>
          <w:tcPr>
            <w:tcW w:w="1473" w:type="dxa"/>
            <w:tcBorders>
              <w:top w:val="single" w:sz="4" w:space="0" w:color="auto"/>
              <w:left w:val="single" w:sz="4" w:space="0" w:color="auto"/>
              <w:bottom w:val="single" w:sz="4" w:space="0" w:color="auto"/>
              <w:right w:val="single" w:sz="4" w:space="0" w:color="auto"/>
            </w:tcBorders>
            <w:vAlign w:val="center"/>
          </w:tcPr>
          <w:p w14:paraId="3514A019" w14:textId="2C0B874D"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0.46</w:t>
            </w:r>
          </w:p>
        </w:tc>
        <w:tc>
          <w:tcPr>
            <w:tcW w:w="283" w:type="dxa"/>
            <w:tcBorders>
              <w:top w:val="nil"/>
              <w:bottom w:val="nil"/>
            </w:tcBorders>
            <w:vAlign w:val="center"/>
          </w:tcPr>
          <w:p w14:paraId="734EAC68" w14:textId="77777777" w:rsidR="002C207F" w:rsidRPr="007D0540" w:rsidRDefault="002C207F" w:rsidP="002C207F">
            <w:pPr>
              <w:spacing w:after="0" w:line="240" w:lineRule="auto"/>
              <w:jc w:val="center"/>
              <w:rPr>
                <w:rFonts w:ascii="Times New Roman" w:hAnsi="Times New Roman" w:cs="Times New Roman"/>
                <w:vertAlign w:val="superscript"/>
                <w:lang w:val="en-GB"/>
              </w:rPr>
            </w:pPr>
          </w:p>
        </w:tc>
        <w:tc>
          <w:tcPr>
            <w:tcW w:w="1474" w:type="dxa"/>
            <w:tcBorders>
              <w:top w:val="single" w:sz="4" w:space="0" w:color="auto"/>
              <w:left w:val="single" w:sz="4" w:space="0" w:color="auto"/>
              <w:bottom w:val="single" w:sz="4" w:space="0" w:color="auto"/>
              <w:right w:val="single" w:sz="4" w:space="0" w:color="auto"/>
            </w:tcBorders>
            <w:vAlign w:val="center"/>
          </w:tcPr>
          <w:p w14:paraId="2C38FD01" w14:textId="7CCAC117"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b/>
                <w:lang w:val="en-GB"/>
              </w:rPr>
              <w:t xml:space="preserve">F </w:t>
            </w:r>
            <w:r w:rsidRPr="007D0540">
              <w:rPr>
                <w:rFonts w:ascii="Times New Roman" w:eastAsia="Times New Roman" w:hAnsi="Times New Roman" w:cs="Times New Roman"/>
                <w:lang w:val="en-GB"/>
              </w:rPr>
              <w:t>(N3-Me)</w:t>
            </w:r>
          </w:p>
        </w:tc>
        <w:tc>
          <w:tcPr>
            <w:tcW w:w="1474" w:type="dxa"/>
            <w:tcBorders>
              <w:top w:val="single" w:sz="4" w:space="0" w:color="auto"/>
              <w:left w:val="single" w:sz="4" w:space="0" w:color="auto"/>
              <w:bottom w:val="single" w:sz="4" w:space="0" w:color="auto"/>
              <w:right w:val="single" w:sz="4" w:space="0" w:color="auto"/>
            </w:tcBorders>
            <w:vAlign w:val="center"/>
          </w:tcPr>
          <w:p w14:paraId="214EE682" w14:textId="095E87C5"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2,6-Cl</w:t>
            </w:r>
            <w:r w:rsidRPr="007D0540">
              <w:rPr>
                <w:rFonts w:ascii="Times New Roman" w:eastAsia="Times New Roman" w:hAnsi="Times New Roman" w:cs="Times New Roman"/>
                <w:vertAlign w:val="subscript"/>
                <w:lang w:val="en-GB"/>
              </w:rPr>
              <w:t>2</w:t>
            </w:r>
          </w:p>
        </w:tc>
        <w:tc>
          <w:tcPr>
            <w:tcW w:w="1474" w:type="dxa"/>
            <w:vAlign w:val="center"/>
          </w:tcPr>
          <w:p w14:paraId="637D4DCF" w14:textId="0A8B4026"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1.1</w:t>
            </w:r>
          </w:p>
        </w:tc>
      </w:tr>
      <w:tr w:rsidR="002C207F" w:rsidRPr="007D0540" w14:paraId="55CCE0CF" w14:textId="591EED51" w:rsidTr="002C207F">
        <w:trPr>
          <w:trHeight w:val="340"/>
          <w:jc w:val="center"/>
        </w:trPr>
        <w:tc>
          <w:tcPr>
            <w:tcW w:w="1472" w:type="dxa"/>
            <w:tcBorders>
              <w:top w:val="single" w:sz="4" w:space="0" w:color="auto"/>
              <w:left w:val="single" w:sz="4" w:space="0" w:color="auto"/>
              <w:bottom w:val="single" w:sz="4" w:space="0" w:color="auto"/>
              <w:right w:val="single" w:sz="4" w:space="0" w:color="auto"/>
            </w:tcBorders>
            <w:vAlign w:val="center"/>
          </w:tcPr>
          <w:p w14:paraId="3EDA26A3" w14:textId="51525470"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b/>
                <w:lang w:val="en-GB"/>
              </w:rPr>
              <w:t>F</w:t>
            </w:r>
          </w:p>
        </w:tc>
        <w:tc>
          <w:tcPr>
            <w:tcW w:w="1473" w:type="dxa"/>
            <w:vAlign w:val="center"/>
          </w:tcPr>
          <w:p w14:paraId="4E812865" w14:textId="5E7E20C1"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2-Cl</w:t>
            </w:r>
          </w:p>
        </w:tc>
        <w:tc>
          <w:tcPr>
            <w:tcW w:w="1473" w:type="dxa"/>
            <w:tcBorders>
              <w:top w:val="single" w:sz="4" w:space="0" w:color="auto"/>
              <w:left w:val="single" w:sz="4" w:space="0" w:color="auto"/>
              <w:bottom w:val="single" w:sz="4" w:space="0" w:color="auto"/>
              <w:right w:val="single" w:sz="4" w:space="0" w:color="auto"/>
            </w:tcBorders>
            <w:vAlign w:val="center"/>
          </w:tcPr>
          <w:p w14:paraId="52092264" w14:textId="27BB84AD"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&gt;40</w:t>
            </w:r>
          </w:p>
        </w:tc>
        <w:tc>
          <w:tcPr>
            <w:tcW w:w="283" w:type="dxa"/>
            <w:tcBorders>
              <w:top w:val="nil"/>
              <w:bottom w:val="nil"/>
            </w:tcBorders>
            <w:vAlign w:val="center"/>
          </w:tcPr>
          <w:p w14:paraId="437934BD" w14:textId="77777777" w:rsidR="002C207F" w:rsidRPr="007D0540" w:rsidRDefault="002C207F" w:rsidP="002C207F">
            <w:pPr>
              <w:spacing w:after="0" w:line="240" w:lineRule="auto"/>
              <w:jc w:val="center"/>
              <w:rPr>
                <w:rFonts w:ascii="Times New Roman" w:hAnsi="Times New Roman" w:cs="Times New Roman"/>
                <w:vertAlign w:val="superscript"/>
                <w:lang w:val="en-GB"/>
              </w:rPr>
            </w:pPr>
          </w:p>
        </w:tc>
        <w:tc>
          <w:tcPr>
            <w:tcW w:w="1474" w:type="dxa"/>
            <w:tcBorders>
              <w:top w:val="single" w:sz="4" w:space="0" w:color="auto"/>
              <w:left w:val="single" w:sz="4" w:space="0" w:color="auto"/>
              <w:bottom w:val="single" w:sz="4" w:space="0" w:color="auto"/>
              <w:right w:val="single" w:sz="4" w:space="0" w:color="auto"/>
            </w:tcBorders>
            <w:vAlign w:val="center"/>
          </w:tcPr>
          <w:p w14:paraId="1BE90B68" w14:textId="1B28B265"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b/>
                <w:lang w:val="en-GB"/>
              </w:rPr>
              <w:t xml:space="preserve">F </w:t>
            </w:r>
            <w:r w:rsidRPr="007D0540">
              <w:rPr>
                <w:rFonts w:ascii="Times New Roman" w:eastAsia="Times New Roman" w:hAnsi="Times New Roman" w:cs="Times New Roman"/>
                <w:lang w:val="en-GB"/>
              </w:rPr>
              <w:t>(N1-Me)</w:t>
            </w:r>
          </w:p>
        </w:tc>
        <w:tc>
          <w:tcPr>
            <w:tcW w:w="1474" w:type="dxa"/>
            <w:tcBorders>
              <w:top w:val="single" w:sz="4" w:space="0" w:color="auto"/>
              <w:left w:val="single" w:sz="4" w:space="0" w:color="auto"/>
              <w:bottom w:val="single" w:sz="4" w:space="0" w:color="auto"/>
              <w:right w:val="single" w:sz="4" w:space="0" w:color="auto"/>
            </w:tcBorders>
            <w:vAlign w:val="center"/>
          </w:tcPr>
          <w:p w14:paraId="566758F7" w14:textId="03509633"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2,6-Cl</w:t>
            </w:r>
            <w:r w:rsidRPr="007D0540">
              <w:rPr>
                <w:rFonts w:ascii="Times New Roman" w:eastAsia="Times New Roman" w:hAnsi="Times New Roman" w:cs="Times New Roman"/>
                <w:vertAlign w:val="subscript"/>
                <w:lang w:val="en-GB"/>
              </w:rPr>
              <w:t>2</w:t>
            </w:r>
          </w:p>
        </w:tc>
        <w:tc>
          <w:tcPr>
            <w:tcW w:w="1474" w:type="dxa"/>
            <w:vAlign w:val="center"/>
          </w:tcPr>
          <w:p w14:paraId="12832494" w14:textId="459EDD45"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12.5</w:t>
            </w:r>
          </w:p>
        </w:tc>
      </w:tr>
      <w:tr w:rsidR="002C207F" w:rsidRPr="007D0540" w14:paraId="655D1AAC" w14:textId="4C1F07AC" w:rsidTr="002C207F">
        <w:trPr>
          <w:trHeight w:val="340"/>
          <w:jc w:val="center"/>
        </w:trPr>
        <w:tc>
          <w:tcPr>
            <w:tcW w:w="1472" w:type="dxa"/>
            <w:tcBorders>
              <w:top w:val="single" w:sz="4" w:space="0" w:color="auto"/>
              <w:left w:val="single" w:sz="4" w:space="0" w:color="auto"/>
              <w:bottom w:val="single" w:sz="4" w:space="0" w:color="auto"/>
              <w:right w:val="single" w:sz="4" w:space="0" w:color="auto"/>
            </w:tcBorders>
            <w:vAlign w:val="center"/>
          </w:tcPr>
          <w:p w14:paraId="2FD94050" w14:textId="5FDD9E4A"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b/>
                <w:lang w:val="en-GB"/>
              </w:rPr>
              <w:t>F</w:t>
            </w:r>
          </w:p>
        </w:tc>
        <w:tc>
          <w:tcPr>
            <w:tcW w:w="1473" w:type="dxa"/>
            <w:vAlign w:val="center"/>
          </w:tcPr>
          <w:p w14:paraId="74FCC089" w14:textId="540E549F"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2,4-Cl</w:t>
            </w:r>
            <w:r w:rsidRPr="007D0540">
              <w:rPr>
                <w:rFonts w:ascii="Times New Roman" w:eastAsia="Times New Roman" w:hAnsi="Times New Roman" w:cs="Times New Roman"/>
                <w:vertAlign w:val="subscript"/>
                <w:lang w:val="en-GB"/>
              </w:rPr>
              <w:t>2</w:t>
            </w:r>
          </w:p>
        </w:tc>
        <w:tc>
          <w:tcPr>
            <w:tcW w:w="1473" w:type="dxa"/>
            <w:tcBorders>
              <w:top w:val="single" w:sz="4" w:space="0" w:color="auto"/>
              <w:left w:val="single" w:sz="4" w:space="0" w:color="auto"/>
              <w:bottom w:val="single" w:sz="4" w:space="0" w:color="auto"/>
              <w:right w:val="single" w:sz="4" w:space="0" w:color="auto"/>
            </w:tcBorders>
            <w:vAlign w:val="center"/>
          </w:tcPr>
          <w:p w14:paraId="3C85121B" w14:textId="44D14C80"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&gt;40</w:t>
            </w:r>
          </w:p>
        </w:tc>
        <w:tc>
          <w:tcPr>
            <w:tcW w:w="283" w:type="dxa"/>
            <w:tcBorders>
              <w:top w:val="nil"/>
              <w:bottom w:val="nil"/>
            </w:tcBorders>
            <w:vAlign w:val="center"/>
          </w:tcPr>
          <w:p w14:paraId="581475DE" w14:textId="77777777" w:rsidR="002C207F" w:rsidRPr="007D0540" w:rsidRDefault="002C207F" w:rsidP="002C207F">
            <w:pPr>
              <w:spacing w:after="0" w:line="240" w:lineRule="auto"/>
              <w:jc w:val="center"/>
              <w:rPr>
                <w:rFonts w:ascii="Times New Roman" w:hAnsi="Times New Roman" w:cs="Times New Roman"/>
                <w:vertAlign w:val="superscript"/>
                <w:lang w:val="en-GB"/>
              </w:rPr>
            </w:pPr>
          </w:p>
        </w:tc>
        <w:tc>
          <w:tcPr>
            <w:tcW w:w="1474" w:type="dxa"/>
            <w:tcBorders>
              <w:top w:val="single" w:sz="4" w:space="0" w:color="auto"/>
              <w:left w:val="single" w:sz="4" w:space="0" w:color="auto"/>
              <w:bottom w:val="single" w:sz="4" w:space="0" w:color="auto"/>
              <w:right w:val="single" w:sz="4" w:space="0" w:color="auto"/>
            </w:tcBorders>
            <w:vAlign w:val="center"/>
          </w:tcPr>
          <w:p w14:paraId="23FA9A3F" w14:textId="7A9B897D"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b/>
                <w:lang w:val="en-GB"/>
              </w:rPr>
              <w:t xml:space="preserve">F </w:t>
            </w:r>
            <w:r w:rsidRPr="007D0540">
              <w:rPr>
                <w:rFonts w:ascii="Times New Roman" w:eastAsia="Times New Roman" w:hAnsi="Times New Roman" w:cs="Times New Roman"/>
                <w:lang w:val="en-GB"/>
              </w:rPr>
              <w:t>(N4-Me)</w:t>
            </w:r>
          </w:p>
        </w:tc>
        <w:tc>
          <w:tcPr>
            <w:tcW w:w="1474" w:type="dxa"/>
            <w:tcBorders>
              <w:top w:val="single" w:sz="4" w:space="0" w:color="auto"/>
              <w:left w:val="single" w:sz="4" w:space="0" w:color="auto"/>
              <w:bottom w:val="single" w:sz="4" w:space="0" w:color="auto"/>
              <w:right w:val="single" w:sz="4" w:space="0" w:color="auto"/>
            </w:tcBorders>
            <w:vAlign w:val="center"/>
          </w:tcPr>
          <w:p w14:paraId="5FFC1922" w14:textId="3BF6870F"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2,6-Cl</w:t>
            </w:r>
            <w:r w:rsidRPr="007D0540">
              <w:rPr>
                <w:rFonts w:ascii="Times New Roman" w:eastAsia="Times New Roman" w:hAnsi="Times New Roman" w:cs="Times New Roman"/>
                <w:vertAlign w:val="subscript"/>
                <w:lang w:val="en-GB"/>
              </w:rPr>
              <w:t>2</w:t>
            </w:r>
          </w:p>
        </w:tc>
        <w:tc>
          <w:tcPr>
            <w:tcW w:w="1474" w:type="dxa"/>
            <w:vAlign w:val="center"/>
          </w:tcPr>
          <w:p w14:paraId="5D763D61" w14:textId="7BA80DA8"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9.6</w:t>
            </w:r>
          </w:p>
        </w:tc>
      </w:tr>
      <w:tr w:rsidR="002C207F" w:rsidRPr="007D0540" w14:paraId="7148B430" w14:textId="1C1DA1A9" w:rsidTr="002C207F">
        <w:trPr>
          <w:trHeight w:val="340"/>
          <w:jc w:val="center"/>
        </w:trPr>
        <w:tc>
          <w:tcPr>
            <w:tcW w:w="1472" w:type="dxa"/>
            <w:tcBorders>
              <w:top w:val="single" w:sz="4" w:space="0" w:color="auto"/>
              <w:left w:val="single" w:sz="4" w:space="0" w:color="auto"/>
              <w:bottom w:val="single" w:sz="4" w:space="0" w:color="auto"/>
              <w:right w:val="single" w:sz="4" w:space="0" w:color="auto"/>
            </w:tcBorders>
            <w:vAlign w:val="center"/>
          </w:tcPr>
          <w:p w14:paraId="3FD512D9" w14:textId="2C70A431"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b/>
                <w:lang w:val="en-GB"/>
              </w:rPr>
              <w:t>F</w:t>
            </w:r>
          </w:p>
        </w:tc>
        <w:tc>
          <w:tcPr>
            <w:tcW w:w="1473" w:type="dxa"/>
            <w:vAlign w:val="center"/>
          </w:tcPr>
          <w:p w14:paraId="247A6EC2" w14:textId="7857AF88"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4-Cl</w:t>
            </w:r>
          </w:p>
        </w:tc>
        <w:tc>
          <w:tcPr>
            <w:tcW w:w="1473" w:type="dxa"/>
            <w:tcBorders>
              <w:top w:val="single" w:sz="4" w:space="0" w:color="auto"/>
              <w:left w:val="single" w:sz="4" w:space="0" w:color="auto"/>
              <w:bottom w:val="single" w:sz="4" w:space="0" w:color="auto"/>
              <w:right w:val="single" w:sz="4" w:space="0" w:color="auto"/>
            </w:tcBorders>
            <w:vAlign w:val="center"/>
          </w:tcPr>
          <w:p w14:paraId="6C40EAEB" w14:textId="56F5FC66"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&gt;40</w:t>
            </w:r>
          </w:p>
        </w:tc>
        <w:tc>
          <w:tcPr>
            <w:tcW w:w="283" w:type="dxa"/>
            <w:tcBorders>
              <w:top w:val="nil"/>
              <w:bottom w:val="nil"/>
            </w:tcBorders>
            <w:vAlign w:val="center"/>
          </w:tcPr>
          <w:p w14:paraId="11811C48" w14:textId="77777777" w:rsidR="002C207F" w:rsidRPr="007D0540" w:rsidRDefault="002C207F" w:rsidP="002C207F">
            <w:pPr>
              <w:spacing w:after="0" w:line="240" w:lineRule="auto"/>
              <w:jc w:val="center"/>
              <w:rPr>
                <w:rFonts w:ascii="Times New Roman" w:hAnsi="Times New Roman" w:cs="Times New Roman"/>
                <w:vertAlign w:val="superscript"/>
                <w:lang w:val="en-GB"/>
              </w:rPr>
            </w:pPr>
          </w:p>
        </w:tc>
        <w:tc>
          <w:tcPr>
            <w:tcW w:w="1474" w:type="dxa"/>
            <w:tcBorders>
              <w:top w:val="single" w:sz="4" w:space="0" w:color="auto"/>
              <w:left w:val="single" w:sz="4" w:space="0" w:color="auto"/>
              <w:bottom w:val="single" w:sz="4" w:space="0" w:color="auto"/>
              <w:right w:val="single" w:sz="4" w:space="0" w:color="auto"/>
            </w:tcBorders>
            <w:vAlign w:val="center"/>
          </w:tcPr>
          <w:p w14:paraId="2126A0A5" w14:textId="7920E39C"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b/>
                <w:lang w:val="en-GB"/>
              </w:rPr>
              <w:t>Y</w:t>
            </w:r>
          </w:p>
        </w:tc>
        <w:tc>
          <w:tcPr>
            <w:tcW w:w="1474" w:type="dxa"/>
            <w:tcBorders>
              <w:top w:val="single" w:sz="4" w:space="0" w:color="auto"/>
              <w:left w:val="single" w:sz="4" w:space="0" w:color="auto"/>
              <w:bottom w:val="single" w:sz="4" w:space="0" w:color="auto"/>
              <w:right w:val="single" w:sz="4" w:space="0" w:color="auto"/>
            </w:tcBorders>
            <w:vAlign w:val="center"/>
          </w:tcPr>
          <w:p w14:paraId="61ED8D0A" w14:textId="7DC8C1FE"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2,6-Cl</w:t>
            </w:r>
            <w:r w:rsidRPr="007D0540">
              <w:rPr>
                <w:rFonts w:ascii="Times New Roman" w:eastAsia="Times New Roman" w:hAnsi="Times New Roman" w:cs="Times New Roman"/>
                <w:vertAlign w:val="subscript"/>
                <w:lang w:val="en-GB"/>
              </w:rPr>
              <w:t>2</w:t>
            </w:r>
          </w:p>
        </w:tc>
        <w:tc>
          <w:tcPr>
            <w:tcW w:w="1474" w:type="dxa"/>
            <w:vAlign w:val="center"/>
          </w:tcPr>
          <w:p w14:paraId="37CF87B1" w14:textId="19C723E3"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1.1</w:t>
            </w:r>
          </w:p>
        </w:tc>
      </w:tr>
      <w:tr w:rsidR="002C207F" w:rsidRPr="007D0540" w14:paraId="12454B71" w14:textId="2F956D17" w:rsidTr="002C207F">
        <w:trPr>
          <w:trHeight w:val="340"/>
          <w:jc w:val="center"/>
        </w:trPr>
        <w:tc>
          <w:tcPr>
            <w:tcW w:w="1472" w:type="dxa"/>
            <w:tcBorders>
              <w:top w:val="single" w:sz="4" w:space="0" w:color="auto"/>
              <w:left w:val="single" w:sz="4" w:space="0" w:color="auto"/>
              <w:bottom w:val="single" w:sz="4" w:space="0" w:color="auto"/>
              <w:right w:val="single" w:sz="4" w:space="0" w:color="auto"/>
            </w:tcBorders>
            <w:vAlign w:val="center"/>
          </w:tcPr>
          <w:p w14:paraId="0D358370" w14:textId="35E0C8F8"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b/>
                <w:lang w:val="en-GB"/>
              </w:rPr>
              <w:t>F</w:t>
            </w:r>
          </w:p>
        </w:tc>
        <w:tc>
          <w:tcPr>
            <w:tcW w:w="1473" w:type="dxa"/>
            <w:vAlign w:val="center"/>
          </w:tcPr>
          <w:p w14:paraId="4895D2EC" w14:textId="0B8AABDD"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2,6-Me</w:t>
            </w:r>
            <w:r w:rsidRPr="007D0540">
              <w:rPr>
                <w:rFonts w:ascii="Times New Roman" w:eastAsia="Times New Roman" w:hAnsi="Times New Roman" w:cs="Times New Roman"/>
                <w:vertAlign w:val="subscript"/>
                <w:lang w:val="en-GB"/>
              </w:rPr>
              <w:t>2</w:t>
            </w:r>
          </w:p>
        </w:tc>
        <w:tc>
          <w:tcPr>
            <w:tcW w:w="1473" w:type="dxa"/>
            <w:tcBorders>
              <w:top w:val="single" w:sz="4" w:space="0" w:color="auto"/>
              <w:left w:val="single" w:sz="4" w:space="0" w:color="auto"/>
              <w:bottom w:val="single" w:sz="4" w:space="0" w:color="auto"/>
              <w:right w:val="single" w:sz="4" w:space="0" w:color="auto"/>
            </w:tcBorders>
            <w:vAlign w:val="center"/>
          </w:tcPr>
          <w:p w14:paraId="590005AD" w14:textId="61EFE1A0"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0.46</w:t>
            </w:r>
          </w:p>
        </w:tc>
        <w:tc>
          <w:tcPr>
            <w:tcW w:w="283" w:type="dxa"/>
            <w:tcBorders>
              <w:top w:val="nil"/>
              <w:bottom w:val="nil"/>
            </w:tcBorders>
            <w:vAlign w:val="center"/>
          </w:tcPr>
          <w:p w14:paraId="70E69B35" w14:textId="77777777" w:rsidR="002C207F" w:rsidRPr="007D0540" w:rsidRDefault="002C207F" w:rsidP="002C207F">
            <w:pPr>
              <w:spacing w:after="0" w:line="240" w:lineRule="auto"/>
              <w:jc w:val="center"/>
              <w:rPr>
                <w:rFonts w:ascii="Times New Roman" w:hAnsi="Times New Roman" w:cs="Times New Roman"/>
                <w:vertAlign w:val="superscript"/>
                <w:lang w:val="en-GB"/>
              </w:rPr>
            </w:pPr>
          </w:p>
        </w:tc>
        <w:tc>
          <w:tcPr>
            <w:tcW w:w="1474" w:type="dxa"/>
            <w:tcBorders>
              <w:top w:val="single" w:sz="4" w:space="0" w:color="auto"/>
              <w:left w:val="single" w:sz="4" w:space="0" w:color="auto"/>
              <w:bottom w:val="single" w:sz="4" w:space="0" w:color="auto"/>
              <w:right w:val="single" w:sz="4" w:space="0" w:color="auto"/>
            </w:tcBorders>
            <w:vAlign w:val="center"/>
          </w:tcPr>
          <w:p w14:paraId="59DD2688" w14:textId="07B883A0"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b/>
                <w:lang w:val="en-GB"/>
              </w:rPr>
              <w:t>M</w:t>
            </w:r>
          </w:p>
        </w:tc>
        <w:tc>
          <w:tcPr>
            <w:tcW w:w="1474" w:type="dxa"/>
            <w:tcBorders>
              <w:top w:val="single" w:sz="4" w:space="0" w:color="auto"/>
              <w:left w:val="single" w:sz="4" w:space="0" w:color="auto"/>
              <w:bottom w:val="single" w:sz="4" w:space="0" w:color="auto"/>
              <w:right w:val="single" w:sz="4" w:space="0" w:color="auto"/>
            </w:tcBorders>
            <w:vAlign w:val="center"/>
          </w:tcPr>
          <w:p w14:paraId="141C0700" w14:textId="4C9E4187"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2,6-Cl</w:t>
            </w:r>
            <w:r w:rsidRPr="007D0540">
              <w:rPr>
                <w:rFonts w:ascii="Times New Roman" w:eastAsia="Times New Roman" w:hAnsi="Times New Roman" w:cs="Times New Roman"/>
                <w:vertAlign w:val="subscript"/>
                <w:lang w:val="en-GB"/>
              </w:rPr>
              <w:t>2</w:t>
            </w:r>
          </w:p>
        </w:tc>
        <w:tc>
          <w:tcPr>
            <w:tcW w:w="1474" w:type="dxa"/>
            <w:vAlign w:val="center"/>
          </w:tcPr>
          <w:p w14:paraId="1286D264" w14:textId="6E44BEEB"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0.38</w:t>
            </w:r>
          </w:p>
        </w:tc>
      </w:tr>
      <w:tr w:rsidR="002C207F" w:rsidRPr="007D0540" w14:paraId="11C11CE2" w14:textId="5942014C" w:rsidTr="002C207F">
        <w:trPr>
          <w:trHeight w:val="340"/>
          <w:jc w:val="center"/>
        </w:trPr>
        <w:tc>
          <w:tcPr>
            <w:tcW w:w="1472" w:type="dxa"/>
            <w:tcBorders>
              <w:top w:val="single" w:sz="4" w:space="0" w:color="auto"/>
              <w:left w:val="single" w:sz="4" w:space="0" w:color="auto"/>
              <w:bottom w:val="single" w:sz="4" w:space="0" w:color="auto"/>
              <w:right w:val="single" w:sz="4" w:space="0" w:color="auto"/>
            </w:tcBorders>
            <w:vAlign w:val="center"/>
          </w:tcPr>
          <w:p w14:paraId="076BE99F" w14:textId="4AAF94A3"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b/>
                <w:lang w:val="en-GB"/>
              </w:rPr>
              <w:t>F</w:t>
            </w:r>
          </w:p>
        </w:tc>
        <w:tc>
          <w:tcPr>
            <w:tcW w:w="1473" w:type="dxa"/>
            <w:vAlign w:val="center"/>
          </w:tcPr>
          <w:p w14:paraId="6A042703" w14:textId="4CE5FF11"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2,6-Et</w:t>
            </w:r>
            <w:r w:rsidRPr="007D0540">
              <w:rPr>
                <w:rFonts w:ascii="Times New Roman" w:eastAsia="Times New Roman" w:hAnsi="Times New Roman" w:cs="Times New Roman"/>
                <w:vertAlign w:val="subscript"/>
                <w:lang w:val="en-GB"/>
              </w:rPr>
              <w:t>2</w:t>
            </w:r>
          </w:p>
        </w:tc>
        <w:tc>
          <w:tcPr>
            <w:tcW w:w="1473" w:type="dxa"/>
            <w:tcBorders>
              <w:top w:val="single" w:sz="4" w:space="0" w:color="auto"/>
              <w:left w:val="single" w:sz="4" w:space="0" w:color="auto"/>
              <w:bottom w:val="single" w:sz="4" w:space="0" w:color="auto"/>
              <w:right w:val="single" w:sz="4" w:space="0" w:color="auto"/>
            </w:tcBorders>
            <w:vAlign w:val="center"/>
          </w:tcPr>
          <w:p w14:paraId="51EE3BBF" w14:textId="2E76FE74"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&gt;40</w:t>
            </w:r>
          </w:p>
        </w:tc>
        <w:tc>
          <w:tcPr>
            <w:tcW w:w="283" w:type="dxa"/>
            <w:tcBorders>
              <w:top w:val="nil"/>
              <w:bottom w:val="nil"/>
            </w:tcBorders>
            <w:vAlign w:val="center"/>
          </w:tcPr>
          <w:p w14:paraId="3B76F710" w14:textId="77777777" w:rsidR="002C207F" w:rsidRPr="007D0540" w:rsidRDefault="002C207F" w:rsidP="002C207F">
            <w:pPr>
              <w:spacing w:after="0" w:line="240" w:lineRule="auto"/>
              <w:jc w:val="center"/>
              <w:rPr>
                <w:rFonts w:ascii="Times New Roman" w:hAnsi="Times New Roman" w:cs="Times New Roman"/>
                <w:vertAlign w:val="superscript"/>
                <w:lang w:val="en-GB"/>
              </w:rPr>
            </w:pPr>
          </w:p>
        </w:tc>
        <w:tc>
          <w:tcPr>
            <w:tcW w:w="1474" w:type="dxa"/>
            <w:tcBorders>
              <w:top w:val="single" w:sz="4" w:space="0" w:color="auto"/>
              <w:left w:val="single" w:sz="4" w:space="0" w:color="auto"/>
              <w:bottom w:val="single" w:sz="4" w:space="0" w:color="auto"/>
              <w:right w:val="single" w:sz="4" w:space="0" w:color="auto"/>
            </w:tcBorders>
            <w:vAlign w:val="center"/>
          </w:tcPr>
          <w:p w14:paraId="5DF0F122" w14:textId="5E5D2645"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b/>
                <w:lang w:val="en-GB"/>
              </w:rPr>
              <w:t>X</w:t>
            </w:r>
          </w:p>
        </w:tc>
        <w:tc>
          <w:tcPr>
            <w:tcW w:w="1474" w:type="dxa"/>
            <w:tcBorders>
              <w:top w:val="single" w:sz="4" w:space="0" w:color="auto"/>
              <w:left w:val="single" w:sz="4" w:space="0" w:color="auto"/>
              <w:bottom w:val="single" w:sz="4" w:space="0" w:color="auto"/>
              <w:right w:val="single" w:sz="4" w:space="0" w:color="auto"/>
            </w:tcBorders>
            <w:vAlign w:val="center"/>
          </w:tcPr>
          <w:p w14:paraId="7F5F9AC3" w14:textId="36920A4C"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2,6-Cl</w:t>
            </w:r>
            <w:r w:rsidRPr="007D0540">
              <w:rPr>
                <w:rFonts w:ascii="Times New Roman" w:eastAsia="Times New Roman" w:hAnsi="Times New Roman" w:cs="Times New Roman"/>
                <w:vertAlign w:val="subscript"/>
                <w:lang w:val="en-GB"/>
              </w:rPr>
              <w:t>2</w:t>
            </w:r>
          </w:p>
        </w:tc>
        <w:tc>
          <w:tcPr>
            <w:tcW w:w="1474" w:type="dxa"/>
            <w:vAlign w:val="center"/>
          </w:tcPr>
          <w:p w14:paraId="54389893" w14:textId="1BA1C84C" w:rsidR="002C207F" w:rsidRPr="007D0540" w:rsidRDefault="002C207F" w:rsidP="002C207F">
            <w:pPr>
              <w:spacing w:after="0" w:line="240" w:lineRule="auto"/>
              <w:jc w:val="center"/>
              <w:rPr>
                <w:rFonts w:ascii="Times New Roman" w:hAnsi="Times New Roman" w:cs="Times New Roman"/>
                <w:lang w:val="en-GB"/>
              </w:rPr>
            </w:pPr>
            <w:r w:rsidRPr="007D0540">
              <w:rPr>
                <w:rFonts w:ascii="Times New Roman" w:eastAsia="Times New Roman" w:hAnsi="Times New Roman" w:cs="Times New Roman"/>
                <w:lang w:val="en-GB"/>
              </w:rPr>
              <w:t>0.026</w:t>
            </w:r>
          </w:p>
        </w:tc>
      </w:tr>
    </w:tbl>
    <w:p w14:paraId="26222A5F" w14:textId="77777777" w:rsidR="00115750" w:rsidRDefault="00115750">
      <w:pPr>
        <w:spacing w:after="160" w:line="278" w:lineRule="auto"/>
        <w:rPr>
          <w:rFonts w:ascii="Times New Roman" w:eastAsia="Times New Roman" w:hAnsi="Times New Roman" w:cs="Times New Roman"/>
          <w:b/>
          <w:u w:val="single"/>
          <w:lang w:val="en-GB"/>
        </w:rPr>
      </w:pPr>
      <w:r>
        <w:rPr>
          <w:rFonts w:ascii="Times New Roman" w:eastAsia="Times New Roman" w:hAnsi="Times New Roman" w:cs="Times New Roman"/>
          <w:b/>
          <w:u w:val="single"/>
          <w:lang w:val="en-GB"/>
        </w:rPr>
        <w:br w:type="page"/>
      </w:r>
    </w:p>
    <w:p w14:paraId="0201FC11" w14:textId="60582912" w:rsidR="008B5F48" w:rsidRPr="007D0540" w:rsidRDefault="008B5F48" w:rsidP="009337C5">
      <w:pPr>
        <w:pStyle w:val="Lijstalinea"/>
        <w:numPr>
          <w:ilvl w:val="0"/>
          <w:numId w:val="8"/>
        </w:numPr>
        <w:spacing w:before="240"/>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rPr>
        <w:lastRenderedPageBreak/>
        <w:t>Explain</w:t>
      </w:r>
      <w:r w:rsidRPr="007D0540">
        <w:rPr>
          <w:rFonts w:ascii="Times New Roman" w:eastAsia="Times New Roman" w:hAnsi="Times New Roman" w:cs="Times New Roman"/>
          <w:lang w:val="en-GB"/>
        </w:rPr>
        <w:t xml:space="preserve"> the effect of the substituents in the aromatic ring if the coordination of </w:t>
      </w:r>
      <w:r w:rsidRPr="007D0540">
        <w:rPr>
          <w:rFonts w:ascii="Times New Roman" w:eastAsia="Times New Roman" w:hAnsi="Times New Roman" w:cs="Times New Roman"/>
          <w:b/>
          <w:lang w:val="en-GB"/>
        </w:rPr>
        <w:t>F</w:t>
      </w:r>
      <w:r w:rsidRPr="007D0540">
        <w:rPr>
          <w:rFonts w:ascii="Times New Roman" w:eastAsia="Times New Roman" w:hAnsi="Times New Roman" w:cs="Times New Roman"/>
          <w:lang w:val="en-GB"/>
        </w:rPr>
        <w:t xml:space="preserve"> in a simplified enzyme pocket looks as follows:</w:t>
      </w:r>
    </w:p>
    <w:p w14:paraId="212FC18A" w14:textId="77777777" w:rsidR="008B5F48" w:rsidRPr="007D0540" w:rsidRDefault="008B5F48" w:rsidP="008B5F48">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73D887AF" wp14:editId="54DA3364">
            <wp:extent cx="3018790" cy="2284730"/>
            <wp:effectExtent l="0" t="0" r="0" b="0"/>
            <wp:docPr id="76" name="_x0000_i1056"/>
            <wp:cNvGraphicFramePr/>
            <a:graphic xmlns:a="http://schemas.openxmlformats.org/drawingml/2006/main">
              <a:graphicData uri="http://schemas.openxmlformats.org/drawingml/2006/picture">
                <pic:pic xmlns:pic="http://schemas.openxmlformats.org/drawingml/2006/picture">
                  <pic:nvPicPr>
                    <pic:cNvPr id="0" name="" descr="kinase5"/>
                    <pic:cNvPicPr/>
                  </pic:nvPicPr>
                  <pic:blipFill rotWithShape="1">
                    <a:blip r:embed="rId70"/>
                    <a:stretch/>
                  </pic:blipFill>
                  <pic:spPr bwMode="auto">
                    <a:xfrm>
                      <a:off x="0" y="0"/>
                      <a:ext cx="3018790" cy="2284730"/>
                    </a:xfrm>
                    <a:prstGeom prst="rect">
                      <a:avLst/>
                    </a:prstGeom>
                    <a:noFill/>
                  </pic:spPr>
                </pic:pic>
              </a:graphicData>
            </a:graphic>
          </wp:inline>
        </w:drawing>
      </w:r>
    </w:p>
    <w:p w14:paraId="402088CD" w14:textId="77777777" w:rsidR="000067EC" w:rsidRPr="007D0540" w:rsidRDefault="000067EC">
      <w:pPr>
        <w:spacing w:after="160" w:line="278" w:lineRule="auto"/>
        <w:rPr>
          <w:rFonts w:ascii="Times New Roman" w:eastAsiaTheme="minorEastAsia" w:hAnsi="Times New Roman" w:cs="Times New Roman"/>
          <w:b/>
          <w:bCs/>
          <w:iCs/>
          <w:sz w:val="28"/>
          <w:szCs w:val="28"/>
          <w:lang w:val="en-GB"/>
        </w:rPr>
      </w:pPr>
      <w:bookmarkStart w:id="18" w:name="_Hlk219014012"/>
      <w:r w:rsidRPr="007D0540">
        <w:rPr>
          <w:rFonts w:ascii="Times New Roman" w:eastAsiaTheme="minorEastAsia" w:hAnsi="Times New Roman" w:cs="Times New Roman"/>
          <w:iCs/>
          <w:lang w:val="en-GB"/>
        </w:rPr>
        <w:br w:type="page"/>
      </w:r>
    </w:p>
    <w:p w14:paraId="3B2CFDC2" w14:textId="77777777" w:rsidR="000067EC" w:rsidRPr="007D0540" w:rsidRDefault="000067EC" w:rsidP="000067EC">
      <w:pPr>
        <w:pStyle w:val="Kop1"/>
        <w:rPr>
          <w:rFonts w:ascii="Times New Roman" w:hAnsi="Times New Roman" w:cs="Times New Roman"/>
          <w:color w:val="1F1F1F"/>
          <w:lang w:val="en-GB"/>
        </w:rPr>
      </w:pPr>
      <w:bookmarkStart w:id="19" w:name="_Toc220651908"/>
      <w:r w:rsidRPr="007D0540">
        <w:rPr>
          <w:rFonts w:ascii="Times New Roman" w:eastAsiaTheme="minorEastAsia" w:hAnsi="Times New Roman" w:cs="Times New Roman"/>
          <w:iCs/>
          <w:lang w:val="en-GB"/>
        </w:rPr>
        <w:lastRenderedPageBreak/>
        <w:t xml:space="preserve">Problem 17. </w:t>
      </w:r>
      <w:r w:rsidRPr="007D0540">
        <w:rPr>
          <w:rFonts w:ascii="Times New Roman" w:eastAsia="SimSun" w:hAnsi="Times New Roman" w:cs="Times New Roman"/>
          <w:lang w:val="en-GB"/>
        </w:rPr>
        <w:t>Carbohydrate chemistry</w:t>
      </w:r>
      <w:bookmarkEnd w:id="19"/>
      <w:r w:rsidRPr="007D0540">
        <w:rPr>
          <w:rFonts w:ascii="Times New Roman" w:eastAsia="SimSun" w:hAnsi="Times New Roman" w:cs="Times New Roman"/>
          <w:color w:val="1F1F1F"/>
          <w:lang w:val="en-GB"/>
        </w:rPr>
        <w:t xml:space="preserve"> </w:t>
      </w:r>
      <w:bookmarkEnd w:id="18"/>
    </w:p>
    <w:p w14:paraId="480FDAC9" w14:textId="77777777" w:rsidR="000067EC" w:rsidRPr="007D0540" w:rsidRDefault="000067EC" w:rsidP="000067EC">
      <w:pPr>
        <w:spacing w:after="120"/>
        <w:jc w:val="both"/>
        <w:rPr>
          <w:rFonts w:ascii="Times New Roman" w:hAnsi="Times New Roman" w:cs="Times New Roman"/>
          <w:lang w:val="en-GB"/>
        </w:rPr>
      </w:pPr>
      <w:r w:rsidRPr="007D0540">
        <w:rPr>
          <w:rFonts w:ascii="Times New Roman" w:hAnsi="Times New Roman" w:cs="Times New Roman"/>
          <w:lang w:val="en-GB"/>
        </w:rPr>
        <w:t>Carbohydrates are an essential class of chemicals that fuel living organisms with energy. The common saccharide glucose (</w:t>
      </w:r>
      <w:proofErr w:type="spellStart"/>
      <w:r w:rsidRPr="007D0540">
        <w:rPr>
          <w:rFonts w:ascii="Times New Roman" w:hAnsi="Times New Roman" w:cs="Times New Roman"/>
          <w:lang w:val="en-GB"/>
        </w:rPr>
        <w:t>Glc</w:t>
      </w:r>
      <w:proofErr w:type="spellEnd"/>
      <w:r w:rsidRPr="007D0540">
        <w:rPr>
          <w:rFonts w:ascii="Times New Roman" w:hAnsi="Times New Roman" w:cs="Times New Roman"/>
          <w:lang w:val="en-GB"/>
        </w:rPr>
        <w:t>) exists in either a linear or cyclic form. It can undergo some common chemical transformations:</w:t>
      </w:r>
    </w:p>
    <w:p w14:paraId="23492CA9" w14:textId="77777777" w:rsidR="000067EC" w:rsidRPr="007D0540" w:rsidRDefault="000067EC" w:rsidP="000067EC">
      <w:pPr>
        <w:spacing w:after="12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51F2760B" wp14:editId="5DA7615B">
            <wp:extent cx="2656800" cy="2455200"/>
            <wp:effectExtent l="0" t="0" r="0" b="2540"/>
            <wp:docPr id="21" name="Рисунок 21" descr="C:\Users\Hamidullo\AppData\Local\Microsoft\Windows\INetCache\Content.Word\carbohydra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C:\Users\Hamidullo\AppData\Local\Microsoft\Windows\INetCache\Content.Word\carbohydrate1.png"/>
                    <pic:cNvPicPr>
                      <a:picLocks noChangeAspect="1"/>
                    </pic:cNvPicPr>
                  </pic:nvPicPr>
                  <pic:blipFill rotWithShape="1">
                    <a:blip r:embed="rId71"/>
                    <a:stretch/>
                  </pic:blipFill>
                  <pic:spPr bwMode="auto">
                    <a:xfrm>
                      <a:off x="0" y="0"/>
                      <a:ext cx="2656800" cy="2455200"/>
                    </a:xfrm>
                    <a:prstGeom prst="rect">
                      <a:avLst/>
                    </a:prstGeom>
                    <a:noFill/>
                    <a:ln>
                      <a:noFill/>
                    </a:ln>
                  </pic:spPr>
                </pic:pic>
              </a:graphicData>
            </a:graphic>
          </wp:inline>
        </w:drawing>
      </w:r>
    </w:p>
    <w:p w14:paraId="4943087D" w14:textId="2EE4EFF1" w:rsidR="000067EC" w:rsidRPr="007D0540" w:rsidRDefault="000067EC">
      <w:pPr>
        <w:pStyle w:val="Lijstalinea"/>
        <w:numPr>
          <w:ilvl w:val="0"/>
          <w:numId w:val="13"/>
        </w:numPr>
        <w:spacing w:after="120" w:line="278" w:lineRule="auto"/>
        <w:ind w:left="426" w:hanging="426"/>
        <w:jc w:val="both"/>
        <w:rPr>
          <w:rFonts w:ascii="Times New Roman" w:hAnsi="Times New Roman" w:cs="Times New Roman"/>
          <w:lang w:val="en-GB"/>
        </w:rPr>
      </w:pPr>
      <w:r w:rsidRPr="007D0540">
        <w:rPr>
          <w:rFonts w:ascii="Times New Roman" w:hAnsi="Times New Roman" w:cs="Times New Roman"/>
          <w:b/>
          <w:u w:val="single"/>
          <w:lang w:val="en-GB"/>
        </w:rPr>
        <w:t>Identify</w:t>
      </w:r>
      <w:r w:rsidRPr="007D0540">
        <w:rPr>
          <w:rFonts w:ascii="Times New Roman" w:hAnsi="Times New Roman" w:cs="Times New Roman"/>
          <w:lang w:val="en-GB"/>
        </w:rPr>
        <w:t xml:space="preserve"> products </w:t>
      </w:r>
      <w:r w:rsidRPr="007D0540">
        <w:rPr>
          <w:rFonts w:ascii="Times New Roman" w:hAnsi="Times New Roman" w:cs="Times New Roman"/>
          <w:b/>
          <w:lang w:val="en-GB"/>
        </w:rPr>
        <w:t>I</w:t>
      </w:r>
      <w:r w:rsidR="00321FCC">
        <w:rPr>
          <w:rFonts w:ascii="Times New Roman" w:hAnsi="Times New Roman" w:cs="Times New Roman"/>
          <w:bCs/>
          <w:lang w:val="en-GB"/>
        </w:rPr>
        <w:t>–</w:t>
      </w:r>
      <w:r w:rsidRPr="007D0540">
        <w:rPr>
          <w:rFonts w:ascii="Times New Roman" w:hAnsi="Times New Roman" w:cs="Times New Roman"/>
          <w:b/>
          <w:lang w:val="en-GB"/>
        </w:rPr>
        <w:t>V</w:t>
      </w:r>
      <w:r w:rsidRPr="007D0540">
        <w:rPr>
          <w:rFonts w:ascii="Times New Roman" w:hAnsi="Times New Roman" w:cs="Times New Roman"/>
          <w:lang w:val="en-GB"/>
        </w:rPr>
        <w:t>.</w:t>
      </w:r>
    </w:p>
    <w:p w14:paraId="2BA98CFC" w14:textId="77777777" w:rsidR="000067EC" w:rsidRPr="007D0540" w:rsidRDefault="000067EC" w:rsidP="000067EC">
      <w:pPr>
        <w:spacing w:after="120"/>
        <w:jc w:val="both"/>
        <w:rPr>
          <w:rFonts w:ascii="Times New Roman" w:hAnsi="Times New Roman" w:cs="Times New Roman"/>
          <w:lang w:val="en-GB"/>
        </w:rPr>
      </w:pPr>
      <w:r w:rsidRPr="007D0540">
        <w:rPr>
          <w:rFonts w:ascii="Times New Roman" w:hAnsi="Times New Roman" w:cs="Times New Roman"/>
          <w:lang w:val="en-GB"/>
        </w:rPr>
        <w:t>In its cyclic form, glucose contains five hydroxy groups. Regioselective transformation of each position represents a challenge for chemists. Some synthetic transformations of α-glucopyranose are shown below:</w:t>
      </w:r>
    </w:p>
    <w:p w14:paraId="5E461111" w14:textId="77777777" w:rsidR="00AC063A" w:rsidRDefault="000067EC" w:rsidP="000067EC">
      <w:pPr>
        <w:spacing w:after="12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794EC655" wp14:editId="5E1BA8C2">
            <wp:extent cx="5392420" cy="2364740"/>
            <wp:effectExtent l="0" t="0" r="0" b="0"/>
            <wp:docPr id="22" name="_x0000_i1037"/>
            <wp:cNvGraphicFramePr/>
            <a:graphic xmlns:a="http://schemas.openxmlformats.org/drawingml/2006/main">
              <a:graphicData uri="http://schemas.openxmlformats.org/drawingml/2006/picture">
                <pic:pic xmlns:pic="http://schemas.openxmlformats.org/drawingml/2006/picture">
                  <pic:nvPicPr>
                    <pic:cNvPr id="0" name="" descr="carbohydrate2"/>
                    <pic:cNvPicPr/>
                  </pic:nvPicPr>
                  <pic:blipFill rotWithShape="1">
                    <a:blip r:embed="rId72"/>
                    <a:stretch/>
                  </pic:blipFill>
                  <pic:spPr bwMode="auto">
                    <a:xfrm>
                      <a:off x="0" y="0"/>
                      <a:ext cx="5392420" cy="2364740"/>
                    </a:xfrm>
                    <a:prstGeom prst="rect">
                      <a:avLst/>
                    </a:prstGeom>
                    <a:noFill/>
                  </pic:spPr>
                </pic:pic>
              </a:graphicData>
            </a:graphic>
          </wp:inline>
        </w:drawing>
      </w:r>
      <w:r w:rsidR="00AC063A" w:rsidRPr="00AC063A">
        <w:rPr>
          <w:rFonts w:ascii="Times New Roman" w:hAnsi="Times New Roman" w:cs="Times New Roman"/>
          <w:lang w:val="en-GB"/>
        </w:rPr>
        <w:t xml:space="preserve"> </w:t>
      </w:r>
    </w:p>
    <w:p w14:paraId="229276C4" w14:textId="60C770FA" w:rsidR="000067EC" w:rsidRPr="007D0540" w:rsidRDefault="00AC063A" w:rsidP="00AC063A">
      <w:pPr>
        <w:spacing w:after="120"/>
        <w:jc w:val="both"/>
        <w:rPr>
          <w:rFonts w:ascii="Times New Roman" w:hAnsi="Times New Roman" w:cs="Times New Roman"/>
          <w:lang w:val="en-GB"/>
        </w:rPr>
      </w:pPr>
      <w:r w:rsidRPr="007D0540">
        <w:rPr>
          <w:rFonts w:ascii="Times New Roman" w:hAnsi="Times New Roman" w:cs="Times New Roman"/>
          <w:lang w:val="en-GB"/>
        </w:rPr>
        <w:t xml:space="preserve">It is known that </w:t>
      </w:r>
      <w:r w:rsidRPr="007D0540">
        <w:rPr>
          <w:rFonts w:ascii="Times New Roman" w:hAnsi="Times New Roman" w:cs="Times New Roman"/>
          <w:b/>
          <w:bCs/>
          <w:lang w:val="en-GB"/>
        </w:rPr>
        <w:t>A</w:t>
      </w:r>
      <w:r w:rsidRPr="007D0540">
        <w:rPr>
          <w:rFonts w:ascii="Times New Roman" w:hAnsi="Times New Roman" w:cs="Times New Roman"/>
          <w:lang w:val="en-GB"/>
        </w:rPr>
        <w:t>,</w:t>
      </w:r>
      <w:r w:rsidRPr="007D0540">
        <w:rPr>
          <w:rFonts w:ascii="Times New Roman" w:hAnsi="Times New Roman" w:cs="Times New Roman"/>
          <w:b/>
          <w:bCs/>
          <w:lang w:val="en-GB"/>
        </w:rPr>
        <w:t xml:space="preserve"> G</w:t>
      </w:r>
      <w:r w:rsidRPr="007D0540">
        <w:rPr>
          <w:rFonts w:ascii="Times New Roman" w:hAnsi="Times New Roman" w:cs="Times New Roman"/>
          <w:lang w:val="en-GB"/>
        </w:rPr>
        <w:t xml:space="preserve">, and </w:t>
      </w:r>
      <w:r w:rsidRPr="007D0540">
        <w:rPr>
          <w:rFonts w:ascii="Times New Roman" w:hAnsi="Times New Roman" w:cs="Times New Roman"/>
          <w:b/>
          <w:bCs/>
          <w:lang w:val="en-GB"/>
        </w:rPr>
        <w:t>D</w:t>
      </w:r>
      <w:r w:rsidRPr="007D0540">
        <w:rPr>
          <w:rFonts w:ascii="Times New Roman" w:hAnsi="Times New Roman" w:cs="Times New Roman"/>
          <w:lang w:val="en-GB"/>
        </w:rPr>
        <w:t xml:space="preserve"> contain the same functional groups; </w:t>
      </w:r>
      <w:r w:rsidRPr="007D0540">
        <w:rPr>
          <w:rFonts w:ascii="Times New Roman" w:hAnsi="Times New Roman" w:cs="Times New Roman"/>
          <w:b/>
          <w:lang w:val="en-GB"/>
        </w:rPr>
        <w:t xml:space="preserve">G </w:t>
      </w:r>
      <w:r w:rsidRPr="007D0540">
        <w:rPr>
          <w:rFonts w:ascii="Times New Roman" w:hAnsi="Times New Roman" w:cs="Times New Roman"/>
          <w:lang w:val="en-GB"/>
        </w:rPr>
        <w:t xml:space="preserve">and </w:t>
      </w:r>
      <w:r w:rsidRPr="007D0540">
        <w:rPr>
          <w:rFonts w:ascii="Times New Roman" w:hAnsi="Times New Roman" w:cs="Times New Roman"/>
          <w:b/>
          <w:lang w:val="en-GB"/>
        </w:rPr>
        <w:t>D</w:t>
      </w:r>
      <w:r w:rsidRPr="007D0540">
        <w:rPr>
          <w:rFonts w:ascii="Times New Roman" w:hAnsi="Times New Roman" w:cs="Times New Roman"/>
          <w:lang w:val="en-GB"/>
        </w:rPr>
        <w:t xml:space="preserve"> differ in formulae by CH</w:t>
      </w:r>
      <w:r w:rsidRPr="007D0540">
        <w:rPr>
          <w:rFonts w:ascii="Times New Roman" w:hAnsi="Times New Roman" w:cs="Times New Roman"/>
          <w:vertAlign w:val="subscript"/>
          <w:lang w:val="en-GB"/>
        </w:rPr>
        <w:t>2</w:t>
      </w:r>
      <w:r w:rsidRPr="007D0540">
        <w:rPr>
          <w:rFonts w:ascii="Times New Roman" w:hAnsi="Times New Roman" w:cs="Times New Roman"/>
          <w:lang w:val="en-GB"/>
        </w:rPr>
        <w:t xml:space="preserve">; </w:t>
      </w:r>
      <w:r w:rsidRPr="007D0540">
        <w:rPr>
          <w:rFonts w:ascii="Times New Roman" w:hAnsi="Times New Roman" w:cs="Times New Roman"/>
          <w:b/>
          <w:bCs/>
          <w:lang w:val="en-GB"/>
        </w:rPr>
        <w:t xml:space="preserve">B </w:t>
      </w:r>
      <w:r w:rsidRPr="007D0540">
        <w:rPr>
          <w:rFonts w:ascii="Times New Roman" w:hAnsi="Times New Roman" w:cs="Times New Roman"/>
          <w:bCs/>
          <w:lang w:val="en-GB"/>
        </w:rPr>
        <w:t>and</w:t>
      </w:r>
      <w:r w:rsidRPr="007D0540">
        <w:rPr>
          <w:rFonts w:ascii="Times New Roman" w:hAnsi="Times New Roman" w:cs="Times New Roman"/>
          <w:b/>
          <w:bCs/>
          <w:lang w:val="en-GB"/>
        </w:rPr>
        <w:t xml:space="preserve"> C</w:t>
      </w:r>
      <w:r w:rsidRPr="007D0540">
        <w:rPr>
          <w:rFonts w:ascii="Times New Roman" w:hAnsi="Times New Roman" w:cs="Times New Roman"/>
          <w:lang w:val="en-GB"/>
        </w:rPr>
        <w:t xml:space="preserve"> contain three six-membered rings in their structures; there are two different CH</w:t>
      </w:r>
      <w:r w:rsidRPr="007D0540">
        <w:rPr>
          <w:rFonts w:ascii="Times New Roman" w:hAnsi="Times New Roman" w:cs="Times New Roman"/>
          <w:vertAlign w:val="subscript"/>
          <w:lang w:val="en-GB"/>
        </w:rPr>
        <w:t>3</w:t>
      </w:r>
      <w:r w:rsidRPr="007D0540">
        <w:rPr>
          <w:rFonts w:ascii="Times New Roman" w:hAnsi="Times New Roman" w:cs="Times New Roman"/>
          <w:lang w:val="en-GB"/>
        </w:rPr>
        <w:t xml:space="preserve">-groups in </w:t>
      </w:r>
      <w:r w:rsidRPr="007D0540">
        <w:rPr>
          <w:rFonts w:ascii="Times New Roman" w:hAnsi="Times New Roman" w:cs="Times New Roman"/>
          <w:b/>
          <w:bCs/>
          <w:lang w:val="en-GB"/>
        </w:rPr>
        <w:t>E</w:t>
      </w:r>
      <w:r w:rsidRPr="007D0540">
        <w:rPr>
          <w:rFonts w:ascii="Times New Roman" w:hAnsi="Times New Roman" w:cs="Times New Roman"/>
          <w:lang w:val="en-GB"/>
        </w:rPr>
        <w:t>.</w:t>
      </w:r>
    </w:p>
    <w:p w14:paraId="67E30129" w14:textId="4109A8BF" w:rsidR="000067EC" w:rsidRPr="007D0540" w:rsidRDefault="000067EC">
      <w:pPr>
        <w:pStyle w:val="Lijstalinea"/>
        <w:numPr>
          <w:ilvl w:val="0"/>
          <w:numId w:val="13"/>
        </w:numPr>
        <w:spacing w:after="120" w:line="278" w:lineRule="auto"/>
        <w:ind w:left="426" w:hanging="426"/>
        <w:jc w:val="both"/>
        <w:rPr>
          <w:rFonts w:ascii="Times New Roman" w:hAnsi="Times New Roman" w:cs="Times New Roman"/>
          <w:lang w:val="en-GB"/>
        </w:rPr>
      </w:pPr>
      <w:r w:rsidRPr="007D0540">
        <w:rPr>
          <w:rFonts w:ascii="Times New Roman" w:hAnsi="Times New Roman" w:cs="Times New Roman"/>
          <w:b/>
          <w:u w:val="single"/>
          <w:lang w:val="en-GB"/>
        </w:rPr>
        <w:t>Draw</w:t>
      </w:r>
      <w:r w:rsidRPr="007D0540">
        <w:rPr>
          <w:rFonts w:ascii="Times New Roman" w:hAnsi="Times New Roman" w:cs="Times New Roman"/>
          <w:lang w:val="en-GB"/>
        </w:rPr>
        <w:t xml:space="preserve"> the structures of </w:t>
      </w:r>
      <w:r w:rsidRPr="007D0540">
        <w:rPr>
          <w:rFonts w:ascii="Times New Roman" w:hAnsi="Times New Roman" w:cs="Times New Roman"/>
          <w:b/>
          <w:bCs/>
          <w:lang w:val="en-GB"/>
        </w:rPr>
        <w:t>A</w:t>
      </w:r>
      <w:r w:rsidRPr="00321FCC">
        <w:rPr>
          <w:rFonts w:ascii="Times New Roman" w:hAnsi="Times New Roman" w:cs="Times New Roman"/>
          <w:lang w:val="en-GB"/>
        </w:rPr>
        <w:t>–</w:t>
      </w:r>
      <w:r w:rsidRPr="007D0540">
        <w:rPr>
          <w:rFonts w:ascii="Times New Roman" w:hAnsi="Times New Roman" w:cs="Times New Roman"/>
          <w:b/>
          <w:bCs/>
          <w:lang w:val="en-GB"/>
        </w:rPr>
        <w:t>G</w:t>
      </w:r>
      <w:r w:rsidRPr="007D0540">
        <w:rPr>
          <w:rFonts w:ascii="Times New Roman" w:hAnsi="Times New Roman" w:cs="Times New Roman"/>
          <w:lang w:val="en-GB"/>
        </w:rPr>
        <w:t>.</w:t>
      </w:r>
    </w:p>
    <w:p w14:paraId="0AB0786F" w14:textId="77777777" w:rsidR="000067EC" w:rsidRPr="007D0540" w:rsidRDefault="000067EC" w:rsidP="000067EC">
      <w:pPr>
        <w:spacing w:after="120"/>
        <w:jc w:val="both"/>
        <w:rPr>
          <w:rFonts w:ascii="Times New Roman" w:hAnsi="Times New Roman" w:cs="Times New Roman"/>
          <w:lang w:val="en-GB"/>
        </w:rPr>
      </w:pPr>
      <w:r w:rsidRPr="007D0540">
        <w:rPr>
          <w:rFonts w:ascii="Times New Roman" w:hAnsi="Times New Roman" w:cs="Times New Roman"/>
          <w:lang w:val="en-GB"/>
        </w:rPr>
        <w:lastRenderedPageBreak/>
        <w:t xml:space="preserve">However, these transformations cannot differentiate neighbouring 2,3- and 3,4-diols, since in both cases the hydroxy groups are in a </w:t>
      </w:r>
      <w:r w:rsidRPr="007D0540">
        <w:rPr>
          <w:rFonts w:ascii="Times New Roman" w:hAnsi="Times New Roman" w:cs="Times New Roman"/>
          <w:i/>
          <w:lang w:val="en-GB"/>
        </w:rPr>
        <w:t>trans</w:t>
      </w:r>
      <w:r w:rsidRPr="007D0540">
        <w:rPr>
          <w:rFonts w:ascii="Times New Roman" w:hAnsi="Times New Roman" w:cs="Times New Roman"/>
          <w:lang w:val="en-GB"/>
        </w:rPr>
        <w:t>-configuration and occupy equatorial</w:t>
      </w:r>
      <w:r w:rsidRPr="007D0540">
        <w:rPr>
          <w:rFonts w:ascii="Times New Roman" w:hAnsi="Times New Roman" w:cs="Times New Roman"/>
          <w:i/>
          <w:lang w:val="en-GB"/>
        </w:rPr>
        <w:t xml:space="preserve"> </w:t>
      </w:r>
      <w:r w:rsidRPr="007D0540">
        <w:rPr>
          <w:rFonts w:ascii="Times New Roman" w:hAnsi="Times New Roman" w:cs="Times New Roman"/>
          <w:lang w:val="en-GB"/>
        </w:rPr>
        <w:t xml:space="preserve">positions. A brilliant solution to this challenge was found by using the common </w:t>
      </w:r>
      <w:proofErr w:type="spellStart"/>
      <w:r w:rsidRPr="007D0540">
        <w:rPr>
          <w:rFonts w:ascii="Times New Roman" w:hAnsi="Times New Roman" w:cs="Times New Roman"/>
          <w:lang w:val="en-GB"/>
        </w:rPr>
        <w:t>tetrahydropyranyl</w:t>
      </w:r>
      <w:proofErr w:type="spellEnd"/>
      <w:r w:rsidRPr="007D0540">
        <w:rPr>
          <w:rFonts w:ascii="Times New Roman" w:hAnsi="Times New Roman" w:cs="Times New Roman"/>
          <w:lang w:val="en-GB"/>
        </w:rPr>
        <w:t xml:space="preserve"> protecting group in chiral form:</w:t>
      </w:r>
    </w:p>
    <w:p w14:paraId="2F08FB70" w14:textId="77777777" w:rsidR="000067EC" w:rsidRPr="007D0540" w:rsidRDefault="000067EC" w:rsidP="000067EC">
      <w:pPr>
        <w:spacing w:after="120"/>
        <w:jc w:val="center"/>
        <w:rPr>
          <w:rFonts w:ascii="Times New Roman" w:hAnsi="Times New Roman" w:cs="Times New Roman"/>
          <w:lang w:val="en-GB"/>
        </w:rPr>
      </w:pPr>
      <w:r w:rsidRPr="007D0540">
        <w:rPr>
          <w:rFonts w:ascii="Times New Roman" w:hAnsi="Times New Roman" w:cs="Times New Roman"/>
          <w:noProof/>
          <w:lang w:eastAsia="ru-RU"/>
          <w14:ligatures w14:val="none"/>
        </w:rPr>
        <w:drawing>
          <wp:inline distT="0" distB="0" distL="0" distR="0" wp14:anchorId="6625FA4F" wp14:editId="136A1457">
            <wp:extent cx="4562475" cy="3780000"/>
            <wp:effectExtent l="0" t="0" r="0" b="0"/>
            <wp:docPr id="23" name="_x0000_i1036"/>
            <wp:cNvGraphicFramePr/>
            <a:graphic xmlns:a="http://schemas.openxmlformats.org/drawingml/2006/main">
              <a:graphicData uri="http://schemas.openxmlformats.org/drawingml/2006/picture">
                <pic:pic xmlns:pic="http://schemas.openxmlformats.org/drawingml/2006/picture">
                  <pic:nvPicPr>
                    <pic:cNvPr id="0" name="" descr="carbohydrate3"/>
                    <pic:cNvPicPr/>
                  </pic:nvPicPr>
                  <pic:blipFill rotWithShape="1">
                    <a:blip r:embed="rId73"/>
                    <a:stretch/>
                  </pic:blipFill>
                  <pic:spPr bwMode="auto">
                    <a:xfrm>
                      <a:off x="0" y="0"/>
                      <a:ext cx="4562475" cy="3780000"/>
                    </a:xfrm>
                    <a:prstGeom prst="rect">
                      <a:avLst/>
                    </a:prstGeom>
                    <a:noFill/>
                  </pic:spPr>
                </pic:pic>
              </a:graphicData>
            </a:graphic>
          </wp:inline>
        </w:drawing>
      </w:r>
    </w:p>
    <w:p w14:paraId="06A2CB9C" w14:textId="50944D6E" w:rsidR="000067EC" w:rsidRPr="007D0540" w:rsidRDefault="000067EC">
      <w:pPr>
        <w:pStyle w:val="Lijstalinea"/>
        <w:numPr>
          <w:ilvl w:val="0"/>
          <w:numId w:val="13"/>
        </w:numPr>
        <w:spacing w:after="120" w:line="278" w:lineRule="auto"/>
        <w:ind w:left="426" w:hanging="426"/>
        <w:jc w:val="both"/>
        <w:rPr>
          <w:rFonts w:ascii="Times New Roman" w:hAnsi="Times New Roman" w:cs="Times New Roman"/>
          <w:lang w:val="en-GB"/>
        </w:rPr>
      </w:pPr>
      <w:r w:rsidRPr="007D0540">
        <w:rPr>
          <w:rFonts w:ascii="Times New Roman" w:eastAsia="Times New Roman" w:hAnsi="Times New Roman" w:cs="Times New Roman"/>
          <w:color w:val="000000"/>
          <w:lang w:val="en-GB"/>
        </w:rPr>
        <w:t xml:space="preserve">Based on </w:t>
      </w:r>
      <w:r w:rsidR="00AC063A">
        <w:rPr>
          <w:rFonts w:ascii="Times New Roman" w:eastAsia="Times New Roman" w:hAnsi="Times New Roman" w:cs="Times New Roman"/>
          <w:color w:val="000000"/>
          <w:lang w:val="en-GB"/>
        </w:rPr>
        <w:t xml:space="preserve">the </w:t>
      </w:r>
      <w:r w:rsidRPr="007D0540">
        <w:rPr>
          <w:rFonts w:ascii="Times New Roman" w:eastAsia="Times New Roman" w:hAnsi="Times New Roman" w:cs="Times New Roman"/>
          <w:color w:val="000000"/>
          <w:lang w:val="en-GB"/>
        </w:rPr>
        <w:t>given example and considering that sterically bulky groups tend to occupy equatorial positions in chair conformations</w:t>
      </w:r>
      <w:r w:rsidR="00AC063A">
        <w:rPr>
          <w:rFonts w:ascii="Times New Roman" w:eastAsia="Times New Roman" w:hAnsi="Times New Roman" w:cs="Times New Roman"/>
          <w:color w:val="000000"/>
          <w:lang w:val="en-GB"/>
        </w:rPr>
        <w:t>,</w:t>
      </w:r>
      <w:r w:rsidRPr="007D0540">
        <w:rPr>
          <w:rFonts w:ascii="Times New Roman" w:eastAsia="Times New Roman" w:hAnsi="Times New Roman" w:cs="Times New Roman"/>
          <w:color w:val="000000"/>
          <w:lang w:val="en-GB"/>
        </w:rPr>
        <w:t xml:space="preserve"> </w:t>
      </w:r>
      <w:r w:rsidR="00EF72CA">
        <w:rPr>
          <w:rFonts w:ascii="Times New Roman" w:eastAsia="Times New Roman" w:hAnsi="Times New Roman" w:cs="Times New Roman"/>
          <w:b/>
          <w:color w:val="000000"/>
          <w:u w:val="single"/>
          <w:lang w:val="en-GB"/>
        </w:rPr>
        <w:t>draw</w:t>
      </w:r>
      <w:r w:rsidRPr="007D0540">
        <w:rPr>
          <w:rFonts w:ascii="Times New Roman" w:eastAsia="Times New Roman" w:hAnsi="Times New Roman" w:cs="Times New Roman"/>
          <w:color w:val="000000"/>
          <w:lang w:val="en-GB"/>
        </w:rPr>
        <w:t xml:space="preserve"> the structures of </w:t>
      </w:r>
      <w:r w:rsidRPr="007D0540">
        <w:rPr>
          <w:rFonts w:ascii="Times New Roman" w:eastAsia="Times New Roman" w:hAnsi="Times New Roman" w:cs="Times New Roman"/>
          <w:b/>
          <w:color w:val="000000"/>
          <w:lang w:val="en-GB"/>
        </w:rPr>
        <w:t>H1</w:t>
      </w:r>
      <w:r w:rsidRPr="007D0540">
        <w:rPr>
          <w:rFonts w:ascii="Times New Roman" w:eastAsia="Times New Roman" w:hAnsi="Times New Roman" w:cs="Times New Roman"/>
          <w:color w:val="000000"/>
          <w:lang w:val="en-GB"/>
        </w:rPr>
        <w:t xml:space="preserve"> and </w:t>
      </w:r>
      <w:r w:rsidRPr="007D0540">
        <w:rPr>
          <w:rFonts w:ascii="Times New Roman" w:eastAsia="Times New Roman" w:hAnsi="Times New Roman" w:cs="Times New Roman"/>
          <w:b/>
          <w:color w:val="000000"/>
          <w:lang w:val="en-GB"/>
        </w:rPr>
        <w:t>H2</w:t>
      </w:r>
      <w:r w:rsidRPr="007D0540">
        <w:rPr>
          <w:rFonts w:ascii="Times New Roman" w:eastAsia="Times New Roman" w:hAnsi="Times New Roman" w:cs="Times New Roman"/>
          <w:color w:val="000000"/>
          <w:lang w:val="en-GB"/>
        </w:rPr>
        <w:t xml:space="preserve">. For drawing </w:t>
      </w:r>
      <w:r w:rsidRPr="007D0540">
        <w:rPr>
          <w:rFonts w:ascii="Times New Roman" w:eastAsia="Times New Roman" w:hAnsi="Times New Roman" w:cs="Times New Roman"/>
          <w:b/>
          <w:color w:val="000000"/>
          <w:lang w:val="en-GB"/>
        </w:rPr>
        <w:t>H1</w:t>
      </w:r>
      <w:r w:rsidRPr="007D0540">
        <w:rPr>
          <w:rFonts w:ascii="Times New Roman" w:eastAsia="Times New Roman" w:hAnsi="Times New Roman" w:cs="Times New Roman"/>
          <w:color w:val="000000"/>
          <w:lang w:val="en-GB"/>
        </w:rPr>
        <w:t xml:space="preserve"> you need to redraw the glucopyranose ring so that the 2,3-hydroxy groups are on the right side of the drawing. </w:t>
      </w:r>
      <w:r w:rsidRPr="007D0540">
        <w:rPr>
          <w:rFonts w:ascii="Times New Roman" w:eastAsia="Times New Roman" w:hAnsi="Times New Roman" w:cs="Times New Roman"/>
          <w:b/>
          <w:color w:val="000000"/>
          <w:u w:val="single"/>
          <w:lang w:val="en-GB"/>
        </w:rPr>
        <w:t>Use</w:t>
      </w:r>
      <w:r w:rsidRPr="007D0540">
        <w:rPr>
          <w:rFonts w:ascii="Times New Roman" w:eastAsia="Times New Roman" w:hAnsi="Times New Roman" w:cs="Times New Roman"/>
          <w:color w:val="000000"/>
          <w:lang w:val="en-GB"/>
        </w:rPr>
        <w:t xml:space="preserve"> a chair conformation of the protecting group</w:t>
      </w:r>
      <w:r w:rsidRPr="007D0540">
        <w:rPr>
          <w:rFonts w:ascii="Times New Roman" w:hAnsi="Times New Roman" w:cs="Times New Roman"/>
          <w:lang w:val="en-GB"/>
        </w:rPr>
        <w:t>.</w:t>
      </w:r>
    </w:p>
    <w:p w14:paraId="2E69E3EF" w14:textId="77777777" w:rsidR="000067EC" w:rsidRPr="007D0540" w:rsidRDefault="000067EC" w:rsidP="000067EC">
      <w:pPr>
        <w:spacing w:after="120"/>
        <w:jc w:val="both"/>
        <w:rPr>
          <w:rFonts w:ascii="Times New Roman" w:hAnsi="Times New Roman" w:cs="Times New Roman"/>
          <w:lang w:val="en-GB"/>
        </w:rPr>
      </w:pPr>
      <w:r w:rsidRPr="007D0540">
        <w:rPr>
          <w:rFonts w:ascii="Times New Roman" w:hAnsi="Times New Roman" w:cs="Times New Roman"/>
          <w:lang w:val="en-GB"/>
        </w:rPr>
        <w:t xml:space="preserve">A very interesting example of a glucopyranose transformation led to adamantane-type cyclic compound </w:t>
      </w:r>
      <w:r w:rsidRPr="007D0540">
        <w:rPr>
          <w:rFonts w:ascii="Times New Roman" w:hAnsi="Times New Roman" w:cs="Times New Roman"/>
          <w:b/>
          <w:bCs/>
          <w:lang w:val="en-GB"/>
        </w:rPr>
        <w:t xml:space="preserve">K </w:t>
      </w:r>
      <w:r w:rsidRPr="007D0540">
        <w:rPr>
          <w:rFonts w:ascii="Times New Roman" w:hAnsi="Times New Roman" w:cs="Times New Roman"/>
          <w:bCs/>
          <w:lang w:val="en-GB"/>
        </w:rPr>
        <w:t>stepwise blocking three hydroxyl groups with only one protecting group</w:t>
      </w:r>
      <w:r w:rsidRPr="007D0540">
        <w:rPr>
          <w:rFonts w:ascii="Times New Roman" w:hAnsi="Times New Roman" w:cs="Times New Roman"/>
          <w:lang w:val="en-GB"/>
        </w:rPr>
        <w:t xml:space="preserve">: </w:t>
      </w:r>
    </w:p>
    <w:p w14:paraId="2F5A0D82" w14:textId="77777777" w:rsidR="000067EC" w:rsidRPr="007D0540" w:rsidRDefault="000067EC" w:rsidP="000067EC">
      <w:pPr>
        <w:spacing w:after="120"/>
        <w:jc w:val="center"/>
        <w:rPr>
          <w:rFonts w:ascii="Times New Roman" w:hAnsi="Times New Roman" w:cs="Times New Roman"/>
          <w:lang w:val="en-GB"/>
        </w:rPr>
      </w:pPr>
      <w:r w:rsidRPr="007D0540">
        <w:rPr>
          <w:rFonts w:ascii="Times New Roman" w:hAnsi="Times New Roman" w:cs="Times New Roman"/>
          <w:noProof/>
          <w:lang w:eastAsia="ru-RU"/>
          <w14:ligatures w14:val="none"/>
        </w:rPr>
        <w:drawing>
          <wp:inline distT="0" distB="0" distL="0" distR="0" wp14:anchorId="627144B9" wp14:editId="2E665968">
            <wp:extent cx="5284470" cy="1798955"/>
            <wp:effectExtent l="0" t="0" r="0" b="0"/>
            <wp:docPr id="24" name="_x0000_i1035"/>
            <wp:cNvGraphicFramePr/>
            <a:graphic xmlns:a="http://schemas.openxmlformats.org/drawingml/2006/main">
              <a:graphicData uri="http://schemas.openxmlformats.org/drawingml/2006/picture">
                <pic:pic xmlns:pic="http://schemas.openxmlformats.org/drawingml/2006/picture">
                  <pic:nvPicPr>
                    <pic:cNvPr id="0" name="" descr="carbohydrate4"/>
                    <pic:cNvPicPr/>
                  </pic:nvPicPr>
                  <pic:blipFill rotWithShape="1">
                    <a:blip r:embed="rId74"/>
                    <a:stretch/>
                  </pic:blipFill>
                  <pic:spPr bwMode="auto">
                    <a:xfrm>
                      <a:off x="0" y="0"/>
                      <a:ext cx="5284470" cy="1798955"/>
                    </a:xfrm>
                    <a:prstGeom prst="rect">
                      <a:avLst/>
                    </a:prstGeom>
                    <a:noFill/>
                  </pic:spPr>
                </pic:pic>
              </a:graphicData>
            </a:graphic>
          </wp:inline>
        </w:drawing>
      </w:r>
    </w:p>
    <w:p w14:paraId="2CC50B38" w14:textId="77777777" w:rsidR="000067EC" w:rsidRPr="007D0540" w:rsidRDefault="000067EC">
      <w:pPr>
        <w:pStyle w:val="Lijstalinea"/>
        <w:numPr>
          <w:ilvl w:val="0"/>
          <w:numId w:val="13"/>
        </w:numPr>
        <w:spacing w:after="120" w:line="278" w:lineRule="auto"/>
        <w:ind w:left="426" w:hanging="426"/>
        <w:contextualSpacing w:val="0"/>
        <w:jc w:val="both"/>
        <w:rPr>
          <w:rFonts w:ascii="Times New Roman" w:hAnsi="Times New Roman" w:cs="Times New Roman"/>
          <w:lang w:val="en-GB"/>
        </w:rPr>
      </w:pPr>
      <w:r w:rsidRPr="007D0540">
        <w:rPr>
          <w:rFonts w:ascii="Times New Roman" w:hAnsi="Times New Roman" w:cs="Times New Roman"/>
          <w:b/>
          <w:u w:val="single"/>
          <w:lang w:val="en-GB"/>
        </w:rPr>
        <w:t>Draw</w:t>
      </w:r>
      <w:r w:rsidRPr="007D0540">
        <w:rPr>
          <w:rFonts w:ascii="Times New Roman" w:hAnsi="Times New Roman" w:cs="Times New Roman"/>
          <w:lang w:val="en-GB"/>
        </w:rPr>
        <w:t xml:space="preserve"> the structures of </w:t>
      </w:r>
      <w:r w:rsidRPr="007D0540">
        <w:rPr>
          <w:rFonts w:ascii="Times New Roman" w:hAnsi="Times New Roman" w:cs="Times New Roman"/>
          <w:b/>
          <w:bCs/>
          <w:lang w:val="en-GB"/>
        </w:rPr>
        <w:t xml:space="preserve">I </w:t>
      </w:r>
      <w:r w:rsidRPr="007D0540">
        <w:rPr>
          <w:rFonts w:ascii="Times New Roman" w:hAnsi="Times New Roman" w:cs="Times New Roman"/>
          <w:bCs/>
          <w:lang w:val="en-GB"/>
        </w:rPr>
        <w:t>and</w:t>
      </w:r>
      <w:r w:rsidRPr="007D0540">
        <w:rPr>
          <w:rFonts w:ascii="Times New Roman" w:hAnsi="Times New Roman" w:cs="Times New Roman"/>
          <w:b/>
          <w:bCs/>
          <w:lang w:val="en-GB"/>
        </w:rPr>
        <w:t xml:space="preserve"> J</w:t>
      </w:r>
      <w:r w:rsidRPr="007D0540">
        <w:rPr>
          <w:rFonts w:ascii="Times New Roman" w:hAnsi="Times New Roman" w:cs="Times New Roman"/>
          <w:lang w:val="en-GB"/>
        </w:rPr>
        <w:t xml:space="preserve">. </w:t>
      </w:r>
    </w:p>
    <w:p w14:paraId="1E4C38C4" w14:textId="77777777" w:rsidR="000067EC" w:rsidRPr="007D0540" w:rsidRDefault="000067EC" w:rsidP="000067EC">
      <w:pPr>
        <w:pStyle w:val="Lijstalinea"/>
        <w:spacing w:after="120"/>
        <w:ind w:left="0"/>
        <w:contextualSpacing w:val="0"/>
        <w:jc w:val="both"/>
        <w:rPr>
          <w:rFonts w:ascii="Times New Roman" w:hAnsi="Times New Roman" w:cs="Times New Roman"/>
          <w:lang w:val="en-GB"/>
        </w:rPr>
      </w:pPr>
      <w:r w:rsidRPr="007D0540">
        <w:rPr>
          <w:rFonts w:ascii="Times New Roman" w:hAnsi="Times New Roman" w:cs="Times New Roman"/>
          <w:bCs/>
          <w:lang w:val="en-GB"/>
        </w:rPr>
        <w:lastRenderedPageBreak/>
        <w:t xml:space="preserve">Another class of reagents that can form cyclic acetal-type structures is boronic acids. Their chemistry was successfully used to synthesise the trisaccharide </w:t>
      </w:r>
      <w:r w:rsidRPr="007D0540">
        <w:rPr>
          <w:rFonts w:ascii="Times New Roman" w:hAnsi="Times New Roman" w:cs="Times New Roman"/>
          <w:lang w:val="en-GB"/>
        </w:rPr>
        <w:t>“</w:t>
      </w:r>
      <w:r w:rsidRPr="007D0540">
        <w:rPr>
          <w:rFonts w:ascii="Times New Roman" w:hAnsi="Times New Roman" w:cs="Times New Roman"/>
          <w:b/>
          <w:lang w:val="en-GB"/>
        </w:rPr>
        <w:t>Gal-Gal-</w:t>
      </w:r>
      <w:proofErr w:type="spellStart"/>
      <w:r w:rsidRPr="007D0540">
        <w:rPr>
          <w:rFonts w:ascii="Times New Roman" w:hAnsi="Times New Roman" w:cs="Times New Roman"/>
          <w:b/>
          <w:lang w:val="en-GB"/>
        </w:rPr>
        <w:t>Glc</w:t>
      </w:r>
      <w:proofErr w:type="spellEnd"/>
      <w:r w:rsidRPr="007D0540">
        <w:rPr>
          <w:rFonts w:ascii="Times New Roman" w:hAnsi="Times New Roman" w:cs="Times New Roman"/>
          <w:lang w:val="en-GB"/>
        </w:rPr>
        <w:t>” derivative:</w:t>
      </w:r>
    </w:p>
    <w:p w14:paraId="6D2A6D60" w14:textId="77777777" w:rsidR="000067EC" w:rsidRPr="007D0540" w:rsidRDefault="000067EC" w:rsidP="00E616DA">
      <w:pPr>
        <w:pStyle w:val="Lijstalinea"/>
        <w:spacing w:after="120"/>
        <w:ind w:left="0"/>
        <w:contextualSpacing w:val="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2780A959" wp14:editId="0DED8883">
            <wp:extent cx="5742940" cy="1882775"/>
            <wp:effectExtent l="0" t="0" r="0" b="0"/>
            <wp:docPr id="25" name="_x0000_i1034"/>
            <wp:cNvGraphicFramePr/>
            <a:graphic xmlns:a="http://schemas.openxmlformats.org/drawingml/2006/main">
              <a:graphicData uri="http://schemas.openxmlformats.org/drawingml/2006/picture">
                <pic:pic xmlns:pic="http://schemas.openxmlformats.org/drawingml/2006/picture">
                  <pic:nvPicPr>
                    <pic:cNvPr id="0" name="" descr="carbohydrate5"/>
                    <pic:cNvPicPr/>
                  </pic:nvPicPr>
                  <pic:blipFill rotWithShape="1">
                    <a:blip r:embed="rId75"/>
                    <a:stretch/>
                  </pic:blipFill>
                  <pic:spPr bwMode="auto">
                    <a:xfrm>
                      <a:off x="0" y="0"/>
                      <a:ext cx="5742940" cy="1882775"/>
                    </a:xfrm>
                    <a:prstGeom prst="rect">
                      <a:avLst/>
                    </a:prstGeom>
                    <a:noFill/>
                  </pic:spPr>
                </pic:pic>
              </a:graphicData>
            </a:graphic>
          </wp:inline>
        </w:drawing>
      </w:r>
    </w:p>
    <w:p w14:paraId="0FB2E23B" w14:textId="77777777" w:rsidR="008B5F48" w:rsidRPr="007D0540" w:rsidRDefault="000067EC">
      <w:pPr>
        <w:pStyle w:val="Lijstalinea"/>
        <w:numPr>
          <w:ilvl w:val="0"/>
          <w:numId w:val="13"/>
        </w:numPr>
        <w:spacing w:after="160" w:line="278" w:lineRule="auto"/>
        <w:ind w:left="426" w:hanging="426"/>
        <w:jc w:val="both"/>
        <w:rPr>
          <w:rFonts w:ascii="Times New Roman" w:eastAsiaTheme="majorEastAsia" w:hAnsi="Times New Roman" w:cs="Times New Roman"/>
          <w:b/>
          <w:bCs/>
          <w:sz w:val="28"/>
          <w:szCs w:val="28"/>
          <w:lang w:val="en-GB"/>
        </w:rPr>
      </w:pPr>
      <w:r w:rsidRPr="007D0540">
        <w:rPr>
          <w:rFonts w:ascii="Times New Roman" w:hAnsi="Times New Roman" w:cs="Times New Roman"/>
          <w:b/>
          <w:u w:val="single"/>
          <w:lang w:val="en-GB"/>
        </w:rPr>
        <w:t>Draw</w:t>
      </w:r>
      <w:r w:rsidRPr="007D0540">
        <w:rPr>
          <w:rFonts w:ascii="Times New Roman" w:hAnsi="Times New Roman" w:cs="Times New Roman"/>
          <w:lang w:val="en-GB"/>
        </w:rPr>
        <w:t xml:space="preserve"> the structures of </w:t>
      </w:r>
      <w:r w:rsidRPr="007D0540">
        <w:rPr>
          <w:rFonts w:ascii="Times New Roman" w:hAnsi="Times New Roman" w:cs="Times New Roman"/>
          <w:b/>
          <w:lang w:val="en-GB"/>
        </w:rPr>
        <w:t>L</w:t>
      </w:r>
      <w:r w:rsidRPr="007D0540">
        <w:rPr>
          <w:rFonts w:ascii="Times New Roman" w:hAnsi="Times New Roman" w:cs="Times New Roman"/>
          <w:lang w:val="en-GB"/>
        </w:rPr>
        <w:t xml:space="preserve">, </w:t>
      </w:r>
      <w:r w:rsidRPr="007D0540">
        <w:rPr>
          <w:rFonts w:ascii="Times New Roman" w:hAnsi="Times New Roman" w:cs="Times New Roman"/>
          <w:b/>
          <w:lang w:val="en-GB"/>
        </w:rPr>
        <w:t>M</w:t>
      </w:r>
      <w:r w:rsidRPr="007D0540">
        <w:rPr>
          <w:rFonts w:ascii="Times New Roman" w:hAnsi="Times New Roman" w:cs="Times New Roman"/>
          <w:bCs/>
          <w:lang w:val="en-GB"/>
        </w:rPr>
        <w:t>,</w:t>
      </w:r>
      <w:r w:rsidRPr="007D0540">
        <w:rPr>
          <w:rFonts w:ascii="Times New Roman" w:hAnsi="Times New Roman" w:cs="Times New Roman"/>
          <w:lang w:val="en-GB"/>
        </w:rPr>
        <w:t xml:space="preserve"> and trisaccharide “</w:t>
      </w:r>
      <w:r w:rsidRPr="007D0540">
        <w:rPr>
          <w:rFonts w:ascii="Times New Roman" w:hAnsi="Times New Roman" w:cs="Times New Roman"/>
          <w:b/>
          <w:lang w:val="en-GB"/>
        </w:rPr>
        <w:t>Gal-Gal-</w:t>
      </w:r>
      <w:proofErr w:type="spellStart"/>
      <w:r w:rsidRPr="007D0540">
        <w:rPr>
          <w:rFonts w:ascii="Times New Roman" w:hAnsi="Times New Roman" w:cs="Times New Roman"/>
          <w:b/>
          <w:lang w:val="en-GB"/>
        </w:rPr>
        <w:t>Glc</w:t>
      </w:r>
      <w:proofErr w:type="spellEnd"/>
      <w:r w:rsidRPr="007D0540">
        <w:rPr>
          <w:rFonts w:ascii="Times New Roman" w:hAnsi="Times New Roman" w:cs="Times New Roman"/>
          <w:lang w:val="en-GB"/>
        </w:rPr>
        <w:t>”. Do not specify the configuration of the newly formed anomeric centres.</w:t>
      </w:r>
      <w:r w:rsidR="008B5F48" w:rsidRPr="007D0540">
        <w:rPr>
          <w:rFonts w:ascii="Times New Roman" w:hAnsi="Times New Roman" w:cs="Times New Roman"/>
          <w:lang w:val="en-GB"/>
        </w:rPr>
        <w:br w:type="page"/>
      </w:r>
    </w:p>
    <w:p w14:paraId="5C9DA9B4" w14:textId="77777777" w:rsidR="00D94AE4" w:rsidRPr="007D0540" w:rsidRDefault="00D94AE4" w:rsidP="00D94AE4">
      <w:pPr>
        <w:pStyle w:val="Kop1"/>
        <w:rPr>
          <w:rFonts w:ascii="Times New Roman" w:eastAsiaTheme="minorEastAsia" w:hAnsi="Times New Roman" w:cs="Times New Roman"/>
          <w:lang w:val="en-GB"/>
        </w:rPr>
      </w:pPr>
      <w:bookmarkStart w:id="20" w:name="_Toc220651909"/>
      <w:r w:rsidRPr="007D0540">
        <w:rPr>
          <w:rFonts w:ascii="Times New Roman" w:eastAsiaTheme="minorEastAsia" w:hAnsi="Times New Roman" w:cs="Times New Roman"/>
          <w:lang w:val="en-GB"/>
        </w:rPr>
        <w:lastRenderedPageBreak/>
        <w:t>Problem 18. Inositol</w:t>
      </w:r>
      <w:bookmarkEnd w:id="20"/>
    </w:p>
    <w:p w14:paraId="2784480B" w14:textId="77777777" w:rsidR="00D94AE4" w:rsidRPr="007D0540" w:rsidRDefault="00D94AE4" w:rsidP="00D94AE4">
      <w:pPr>
        <w:jc w:val="both"/>
        <w:rPr>
          <w:rFonts w:ascii="Times New Roman" w:hAnsi="Times New Roman" w:cs="Times New Roman"/>
          <w:lang w:val="en-GB"/>
        </w:rPr>
      </w:pPr>
      <w:r w:rsidRPr="007D0540">
        <w:rPr>
          <w:rFonts w:ascii="Times New Roman" w:hAnsi="Times New Roman" w:cs="Times New Roman"/>
          <w:noProof/>
          <w:lang w:eastAsia="ru-RU"/>
        </w:rPr>
        <w:drawing>
          <wp:anchor distT="0" distB="0" distL="114300" distR="114300" simplePos="0" relativeHeight="251835392" behindDoc="0" locked="0" layoutInCell="1" allowOverlap="1" wp14:anchorId="6C9AC083" wp14:editId="07D840E7">
            <wp:simplePos x="0" y="0"/>
            <wp:positionH relativeFrom="column">
              <wp:posOffset>3681095</wp:posOffset>
            </wp:positionH>
            <wp:positionV relativeFrom="paragraph">
              <wp:posOffset>5080</wp:posOffset>
            </wp:positionV>
            <wp:extent cx="2044065" cy="1361440"/>
            <wp:effectExtent l="0" t="0" r="0" b="0"/>
            <wp:wrapSquare wrapText="bothSides"/>
            <wp:docPr id="18" name="Picture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background"/>
                    <pic:cNvPicPr>
                      <a:picLocks noChangeAspect="1"/>
                    </pic:cNvPicPr>
                  </pic:nvPicPr>
                  <pic:blipFill rotWithShape="1">
                    <a:blip r:embed="rId76"/>
                    <a:stretch/>
                  </pic:blipFill>
                  <pic:spPr bwMode="auto">
                    <a:xfrm>
                      <a:off x="0" y="0"/>
                      <a:ext cx="2044065" cy="1361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0540">
        <w:rPr>
          <w:rFonts w:ascii="Times New Roman" w:hAnsi="Times New Roman" w:cs="Times New Roman"/>
          <w:lang w:val="en-GB"/>
        </w:rPr>
        <w:t xml:space="preserve">In Uzbekistan, people greatly appreciate foods that are both rich in flavour and highly nutritious. Rice is one of the main ingredients in Uzbek cuisine and forms the basis of many traditional dishes, such as </w:t>
      </w:r>
      <w:r w:rsidRPr="007D0540">
        <w:rPr>
          <w:rFonts w:ascii="Times New Roman" w:hAnsi="Times New Roman" w:cs="Times New Roman"/>
          <w:i/>
          <w:iCs/>
          <w:lang w:val="en-GB"/>
        </w:rPr>
        <w:t>pilaf</w:t>
      </w:r>
      <w:r w:rsidRPr="007D0540">
        <w:rPr>
          <w:rFonts w:ascii="Times New Roman" w:hAnsi="Times New Roman" w:cs="Times New Roman"/>
          <w:lang w:val="en-GB"/>
        </w:rPr>
        <w:t xml:space="preserve"> and </w:t>
      </w:r>
      <w:proofErr w:type="spellStart"/>
      <w:r w:rsidRPr="007D0540">
        <w:rPr>
          <w:rFonts w:ascii="Times New Roman" w:hAnsi="Times New Roman" w:cs="Times New Roman"/>
          <w:i/>
          <w:iCs/>
          <w:lang w:val="en-GB"/>
        </w:rPr>
        <w:t>mastava</w:t>
      </w:r>
      <w:proofErr w:type="spellEnd"/>
      <w:r w:rsidRPr="007D0540">
        <w:rPr>
          <w:rFonts w:ascii="Times New Roman" w:hAnsi="Times New Roman" w:cs="Times New Roman"/>
          <w:lang w:val="en-GB"/>
        </w:rPr>
        <w:t>.</w:t>
      </w:r>
    </w:p>
    <w:p w14:paraId="18CC85D2" w14:textId="31FA28F7" w:rsidR="00D94AE4" w:rsidRPr="007D0540" w:rsidRDefault="00D94AE4" w:rsidP="00D94AE4">
      <w:pPr>
        <w:jc w:val="both"/>
        <w:rPr>
          <w:rFonts w:ascii="Times New Roman" w:hAnsi="Times New Roman" w:cs="Times New Roman"/>
          <w:lang w:val="en-GB"/>
        </w:rPr>
      </w:pPr>
      <w:r w:rsidRPr="007D0540">
        <w:rPr>
          <w:rFonts w:ascii="Times New Roman" w:hAnsi="Times New Roman" w:cs="Times New Roman"/>
          <w:lang w:val="en-GB"/>
        </w:rPr>
        <w:t xml:space="preserve">Cooked rice consists of approximately 29% carbohydrates by mass, primarily in the form of </w:t>
      </w:r>
      <w:r w:rsidRPr="007D0540">
        <w:rPr>
          <w:rFonts w:ascii="Times New Roman" w:eastAsia="Times New Roman" w:hAnsi="Times New Roman" w:cs="Times New Roman"/>
          <w:iCs/>
          <w:lang w:val="en-GB"/>
        </w:rPr>
        <w:t>α</w:t>
      </w:r>
      <w:r w:rsidRPr="007D0540">
        <w:rPr>
          <w:rFonts w:ascii="Times New Roman" w:hAnsi="Times New Roman" w:cs="Times New Roman"/>
          <w:lang w:val="en-GB"/>
        </w:rPr>
        <w:t>-amylose</w:t>
      </w:r>
      <w:r w:rsidR="008B2A71">
        <w:rPr>
          <w:rFonts w:ascii="Times New Roman" w:hAnsi="Times New Roman" w:cs="Times New Roman"/>
          <w:lang w:val="en-GB"/>
        </w:rPr>
        <w:t>, which is</w:t>
      </w:r>
      <w:r w:rsidRPr="007D0540">
        <w:rPr>
          <w:rFonts w:ascii="Times New Roman" w:hAnsi="Times New Roman" w:cs="Times New Roman"/>
          <w:lang w:val="en-GB"/>
        </w:rPr>
        <w:t xml:space="preserve"> a polysaccharide composed of α-</w:t>
      </w:r>
      <w:r w:rsidRPr="007D0540">
        <w:rPr>
          <w:rFonts w:ascii="Times New Roman" w:hAnsi="Times New Roman" w:cs="Times New Roman"/>
          <w:smallCaps/>
          <w:lang w:val="en-GB"/>
        </w:rPr>
        <w:t>d</w:t>
      </w:r>
      <w:r w:rsidRPr="007D0540">
        <w:rPr>
          <w:rFonts w:ascii="Times New Roman" w:hAnsi="Times New Roman" w:cs="Times New Roman"/>
          <w:lang w:val="en-GB"/>
        </w:rPr>
        <w:t>-glucose units linked through α(1→4) glycosidic bonds. Carbohydrates are the primary source of energy for humans and occur in nature in a wide variety of forms.</w:t>
      </w:r>
    </w:p>
    <w:p w14:paraId="79368920" w14:textId="77777777" w:rsidR="00D94AE4" w:rsidRPr="007D0540" w:rsidRDefault="00D94AE4" w:rsidP="00FB1914">
      <w:pPr>
        <w:pStyle w:val="Lijstalinea"/>
        <w:numPr>
          <w:ilvl w:val="0"/>
          <w:numId w:val="12"/>
        </w:numPr>
        <w:spacing w:after="160"/>
        <w:ind w:left="426" w:hanging="426"/>
        <w:jc w:val="both"/>
        <w:rPr>
          <w:rFonts w:ascii="Times New Roman" w:eastAsiaTheme="minorEastAsia" w:hAnsi="Times New Roman" w:cs="Times New Roman"/>
          <w:iCs/>
          <w:lang w:val="en-GB"/>
        </w:rPr>
      </w:pPr>
      <w:r w:rsidRPr="000528B8">
        <w:rPr>
          <w:rFonts w:ascii="Times New Roman" w:eastAsiaTheme="minorEastAsia" w:hAnsi="Times New Roman" w:cs="Times New Roman"/>
          <w:iCs/>
          <w:lang w:val="en-GB"/>
        </w:rPr>
        <w:t xml:space="preserve">a) </w:t>
      </w:r>
      <w:r w:rsidRPr="007D0540">
        <w:rPr>
          <w:rFonts w:ascii="Times New Roman" w:eastAsiaTheme="minorEastAsia" w:hAnsi="Times New Roman" w:cs="Times New Roman"/>
          <w:b/>
          <w:bCs/>
          <w:iCs/>
          <w:u w:val="single"/>
          <w:lang w:val="en-GB"/>
        </w:rPr>
        <w:t>Draw</w:t>
      </w:r>
      <w:r w:rsidRPr="007D0540">
        <w:rPr>
          <w:rFonts w:ascii="Times New Roman" w:eastAsiaTheme="minorEastAsia" w:hAnsi="Times New Roman" w:cs="Times New Roman"/>
          <w:b/>
          <w:bCs/>
          <w:iCs/>
          <w:lang w:val="en-GB"/>
        </w:rPr>
        <w:t xml:space="preserve"> </w:t>
      </w:r>
      <w:r w:rsidRPr="007D0540">
        <w:rPr>
          <w:rFonts w:ascii="Times New Roman" w:eastAsiaTheme="minorEastAsia" w:hAnsi="Times New Roman" w:cs="Times New Roman"/>
          <w:iCs/>
          <w:lang w:val="en-GB"/>
        </w:rPr>
        <w:t xml:space="preserve">the most stable chair conformation of </w:t>
      </w:r>
      <w:r w:rsidRPr="007D0540">
        <w:rPr>
          <w:rFonts w:ascii="Times New Roman" w:eastAsiaTheme="minorEastAsia" w:hAnsi="Times New Roman" w:cs="Times New Roman"/>
          <w:iCs/>
          <w:sz w:val="20"/>
          <w:szCs w:val="20"/>
          <w:lang w:val="en-GB"/>
        </w:rPr>
        <w:t>D</w:t>
      </w:r>
      <w:r w:rsidRPr="007D0540">
        <w:rPr>
          <w:rFonts w:ascii="Times New Roman" w:eastAsiaTheme="minorEastAsia" w:hAnsi="Times New Roman" w:cs="Times New Roman"/>
          <w:iCs/>
          <w:lang w:val="en-GB"/>
        </w:rPr>
        <w:t>-glucose.</w:t>
      </w:r>
    </w:p>
    <w:p w14:paraId="3C378789" w14:textId="77777777" w:rsidR="00D94AE4" w:rsidRPr="007D0540" w:rsidRDefault="00D94AE4" w:rsidP="00FB1914">
      <w:pPr>
        <w:pStyle w:val="Lijstalinea"/>
        <w:ind w:left="426"/>
        <w:jc w:val="both"/>
        <w:rPr>
          <w:rFonts w:ascii="Times New Roman" w:eastAsiaTheme="minorEastAsia" w:hAnsi="Times New Roman" w:cs="Times New Roman"/>
          <w:iCs/>
          <w:lang w:val="en-GB"/>
        </w:rPr>
      </w:pPr>
      <w:r w:rsidRPr="000528B8">
        <w:rPr>
          <w:rFonts w:ascii="Times New Roman" w:eastAsiaTheme="minorEastAsia" w:hAnsi="Times New Roman" w:cs="Times New Roman"/>
          <w:iCs/>
          <w:lang w:val="en-GB"/>
        </w:rPr>
        <w:t xml:space="preserve">b) </w:t>
      </w:r>
      <w:r w:rsidRPr="007D0540">
        <w:rPr>
          <w:rFonts w:ascii="Times New Roman" w:eastAsiaTheme="minorEastAsia" w:hAnsi="Times New Roman" w:cs="Times New Roman"/>
          <w:b/>
          <w:bCs/>
          <w:iCs/>
          <w:u w:val="single"/>
          <w:lang w:val="en-GB"/>
        </w:rPr>
        <w:t>Draw</w:t>
      </w:r>
      <w:r w:rsidRPr="007D0540">
        <w:rPr>
          <w:rFonts w:ascii="Times New Roman" w:eastAsiaTheme="minorEastAsia" w:hAnsi="Times New Roman" w:cs="Times New Roman"/>
          <w:iCs/>
          <w:lang w:val="en-GB"/>
        </w:rPr>
        <w:t xml:space="preserve"> the structure of the repeating unit of </w:t>
      </w:r>
      <w:r w:rsidRPr="007D0540">
        <w:rPr>
          <w:rFonts w:ascii="Times New Roman" w:eastAsia="Times New Roman" w:hAnsi="Times New Roman" w:cs="Times New Roman"/>
          <w:iCs/>
          <w:lang w:val="en-GB"/>
        </w:rPr>
        <w:t>α</w:t>
      </w:r>
      <w:r w:rsidRPr="007D0540">
        <w:rPr>
          <w:rFonts w:ascii="Times New Roman" w:eastAsiaTheme="minorEastAsia" w:hAnsi="Times New Roman" w:cs="Times New Roman"/>
          <w:iCs/>
          <w:lang w:val="en-GB"/>
        </w:rPr>
        <w:t>-amylose in Haworth projection.</w:t>
      </w:r>
    </w:p>
    <w:p w14:paraId="395776CD" w14:textId="492E76FA" w:rsidR="00D94AE4" w:rsidRPr="007D0540" w:rsidRDefault="00CA5790" w:rsidP="00FB1914">
      <w:pPr>
        <w:pStyle w:val="Lijstalinea"/>
        <w:numPr>
          <w:ilvl w:val="0"/>
          <w:numId w:val="12"/>
        </w:numPr>
        <w:spacing w:after="160"/>
        <w:ind w:left="426" w:hanging="426"/>
        <w:jc w:val="both"/>
        <w:rPr>
          <w:rFonts w:ascii="Times New Roman" w:eastAsiaTheme="minorEastAsia" w:hAnsi="Times New Roman" w:cs="Times New Roman"/>
          <w:iCs/>
          <w:lang w:val="en-GB"/>
        </w:rPr>
      </w:pPr>
      <w:r>
        <w:rPr>
          <w:rFonts w:ascii="Times New Roman" w:eastAsiaTheme="minorEastAsia" w:hAnsi="Times New Roman" w:cs="Times New Roman"/>
          <w:b/>
          <w:bCs/>
          <w:iCs/>
          <w:u w:val="single"/>
          <w:lang w:val="en-GB"/>
        </w:rPr>
        <w:t>Calculate</w:t>
      </w:r>
      <w:r w:rsidR="00D94AE4" w:rsidRPr="007D0540">
        <w:rPr>
          <w:rFonts w:ascii="Times New Roman" w:eastAsiaTheme="minorEastAsia" w:hAnsi="Times New Roman" w:cs="Times New Roman"/>
          <w:iCs/>
          <w:lang w:val="en-GB"/>
        </w:rPr>
        <w:t xml:space="preserve"> </w:t>
      </w:r>
      <w:r>
        <w:rPr>
          <w:rFonts w:ascii="Times New Roman" w:eastAsiaTheme="minorEastAsia" w:hAnsi="Times New Roman" w:cs="Times New Roman"/>
          <w:iCs/>
          <w:lang w:val="en-GB"/>
        </w:rPr>
        <w:t xml:space="preserve">the number of </w:t>
      </w:r>
      <w:r w:rsidR="00D94AE4" w:rsidRPr="007D0540">
        <w:rPr>
          <w:rFonts w:ascii="Times New Roman" w:eastAsiaTheme="minorEastAsia" w:hAnsi="Times New Roman" w:cs="Times New Roman"/>
          <w:iCs/>
          <w:lang w:val="en-GB"/>
        </w:rPr>
        <w:t xml:space="preserve">repeating units </w:t>
      </w:r>
      <w:r>
        <w:rPr>
          <w:rFonts w:ascii="Times New Roman" w:eastAsiaTheme="minorEastAsia" w:hAnsi="Times New Roman" w:cs="Times New Roman"/>
          <w:iCs/>
          <w:lang w:val="en-GB"/>
        </w:rPr>
        <w:t>that</w:t>
      </w:r>
      <w:r w:rsidR="00D94AE4" w:rsidRPr="007D0540">
        <w:rPr>
          <w:rFonts w:ascii="Times New Roman" w:eastAsiaTheme="minorEastAsia" w:hAnsi="Times New Roman" w:cs="Times New Roman"/>
          <w:iCs/>
          <w:lang w:val="en-GB"/>
        </w:rPr>
        <w:t xml:space="preserve"> one amylose chain with a molar mass of 243</w:t>
      </w:r>
      <w:r>
        <w:rPr>
          <w:rFonts w:ascii="Times New Roman" w:eastAsiaTheme="minorEastAsia" w:hAnsi="Times New Roman" w:cs="Times New Roman"/>
          <w:iCs/>
          <w:lang w:val="en-GB"/>
        </w:rPr>
        <w:t> </w:t>
      </w:r>
      <w:proofErr w:type="spellStart"/>
      <w:r w:rsidR="00D94AE4" w:rsidRPr="007D0540">
        <w:rPr>
          <w:rFonts w:ascii="Times New Roman" w:eastAsiaTheme="minorEastAsia" w:hAnsi="Times New Roman" w:cs="Times New Roman"/>
          <w:iCs/>
          <w:lang w:val="en-GB"/>
        </w:rPr>
        <w:t>kDa</w:t>
      </w:r>
      <w:proofErr w:type="spellEnd"/>
      <w:r w:rsidR="00D94AE4" w:rsidRPr="007D0540">
        <w:rPr>
          <w:rFonts w:ascii="Times New Roman" w:eastAsiaTheme="minorEastAsia" w:hAnsi="Times New Roman" w:cs="Times New Roman"/>
          <w:iCs/>
          <w:lang w:val="en-GB"/>
        </w:rPr>
        <w:t xml:space="preserve"> contain</w:t>
      </w:r>
      <w:r>
        <w:rPr>
          <w:rFonts w:ascii="Times New Roman" w:eastAsiaTheme="minorEastAsia" w:hAnsi="Times New Roman" w:cs="Times New Roman"/>
          <w:iCs/>
          <w:lang w:val="en-GB"/>
        </w:rPr>
        <w:t>s.</w:t>
      </w:r>
    </w:p>
    <w:p w14:paraId="6B755CC1" w14:textId="4557325C" w:rsidR="00D94AE4" w:rsidRPr="007D0540" w:rsidRDefault="00D94AE4" w:rsidP="00D94AE4">
      <w:pPr>
        <w:jc w:val="both"/>
        <w:rPr>
          <w:rFonts w:ascii="Times New Roman" w:eastAsiaTheme="minorEastAsia" w:hAnsi="Times New Roman" w:cs="Times New Roman"/>
          <w:iCs/>
          <w:lang w:val="en-GB"/>
        </w:rPr>
      </w:pPr>
      <w:r w:rsidRPr="007D0540">
        <w:rPr>
          <w:rFonts w:ascii="Times New Roman" w:eastAsiaTheme="minorEastAsia" w:hAnsi="Times New Roman" w:cs="Times New Roman"/>
          <w:iCs/>
          <w:lang w:val="en-GB"/>
        </w:rPr>
        <w:t>Glucose</w:t>
      </w:r>
      <w:r w:rsidR="008B2A71">
        <w:rPr>
          <w:rFonts w:ascii="Times New Roman" w:eastAsiaTheme="minorEastAsia" w:hAnsi="Times New Roman" w:cs="Times New Roman"/>
          <w:iCs/>
          <w:lang w:val="en-GB"/>
        </w:rPr>
        <w:t>, which is</w:t>
      </w:r>
      <w:r w:rsidRPr="007D0540">
        <w:rPr>
          <w:rFonts w:ascii="Times New Roman" w:eastAsiaTheme="minorEastAsia" w:hAnsi="Times New Roman" w:cs="Times New Roman"/>
          <w:iCs/>
          <w:lang w:val="en-GB"/>
        </w:rPr>
        <w:t xml:space="preserve"> a well-known representative of carbohydrates in living organisms</w:t>
      </w:r>
      <w:r w:rsidR="008B2A71">
        <w:rPr>
          <w:rFonts w:ascii="Times New Roman" w:eastAsiaTheme="minorEastAsia" w:hAnsi="Times New Roman" w:cs="Times New Roman"/>
          <w:iCs/>
          <w:lang w:val="en-GB"/>
        </w:rPr>
        <w:t>,</w:t>
      </w:r>
      <w:r w:rsidRPr="007D0540">
        <w:rPr>
          <w:rFonts w:ascii="Times New Roman" w:eastAsiaTheme="minorEastAsia" w:hAnsi="Times New Roman" w:cs="Times New Roman"/>
          <w:iCs/>
          <w:lang w:val="en-GB"/>
        </w:rPr>
        <w:t xml:space="preserve"> can be converted into many different biomolecules. </w:t>
      </w:r>
    </w:p>
    <w:p w14:paraId="1074407E" w14:textId="77777777" w:rsidR="00D94AE4" w:rsidRPr="007D0540" w:rsidRDefault="00D94AE4" w:rsidP="00D94AE4">
      <w:pPr>
        <w:jc w:val="both"/>
        <w:rPr>
          <w:rFonts w:ascii="Times New Roman" w:hAnsi="Times New Roman" w:cs="Times New Roman"/>
          <w:lang w:val="en-GB"/>
        </w:rPr>
      </w:pPr>
      <w:r w:rsidRPr="007D0540">
        <w:rPr>
          <w:rFonts w:ascii="Times New Roman" w:eastAsiaTheme="minorEastAsia" w:hAnsi="Times New Roman" w:cs="Times New Roman"/>
          <w:iCs/>
          <w:lang w:val="en-GB"/>
        </w:rPr>
        <w:t xml:space="preserve">One such compound is </w:t>
      </w:r>
      <w:r w:rsidRPr="007D0540">
        <w:rPr>
          <w:rFonts w:ascii="Times New Roman" w:eastAsiaTheme="minorEastAsia" w:hAnsi="Times New Roman" w:cs="Times New Roman"/>
          <w:b/>
          <w:bCs/>
          <w:iCs/>
          <w:lang w:val="en-GB"/>
        </w:rPr>
        <w:t>myo-</w:t>
      </w:r>
      <w:r w:rsidRPr="008B2A71">
        <w:rPr>
          <w:rFonts w:ascii="Times New Roman" w:eastAsiaTheme="minorEastAsia" w:hAnsi="Times New Roman" w:cs="Times New Roman"/>
          <w:b/>
          <w:bCs/>
          <w:iCs/>
          <w:lang w:val="en-GB"/>
        </w:rPr>
        <w:t>inositol</w:t>
      </w:r>
      <w:r w:rsidRPr="008B2A71">
        <w:rPr>
          <w:rFonts w:ascii="Times New Roman" w:eastAsiaTheme="minorEastAsia" w:hAnsi="Times New Roman" w:cs="Times New Roman"/>
          <w:iCs/>
          <w:lang w:val="en-GB"/>
        </w:rPr>
        <w:t xml:space="preserve"> (one of the isomers of inositol),</w:t>
      </w:r>
      <w:r w:rsidRPr="007D0540">
        <w:rPr>
          <w:rFonts w:ascii="Times New Roman" w:eastAsiaTheme="minorEastAsia" w:hAnsi="Times New Roman" w:cs="Times New Roman"/>
          <w:iCs/>
          <w:lang w:val="en-GB"/>
        </w:rPr>
        <w:t xml:space="preserve"> whose biosynthesis pathway is shown below:</w:t>
      </w:r>
    </w:p>
    <w:p w14:paraId="56DAD64C" w14:textId="77777777" w:rsidR="00D94AE4" w:rsidRPr="007D0540" w:rsidRDefault="00D94AE4" w:rsidP="00DE76E5">
      <w:pPr>
        <w:spacing w:after="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0E3E9332" wp14:editId="3FD17F2D">
            <wp:extent cx="4665345" cy="3600000"/>
            <wp:effectExtent l="0" t="0" r="1905" b="635"/>
            <wp:docPr id="19" name="_x0000_i1032"/>
            <wp:cNvGraphicFramePr/>
            <a:graphic xmlns:a="http://schemas.openxmlformats.org/drawingml/2006/main">
              <a:graphicData uri="http://schemas.openxmlformats.org/drawingml/2006/picture">
                <pic:pic xmlns:pic="http://schemas.openxmlformats.org/drawingml/2006/picture">
                  <pic:nvPicPr>
                    <pic:cNvPr id="0" name="" descr="Inositol1"/>
                    <pic:cNvPicPr/>
                  </pic:nvPicPr>
                  <pic:blipFill rotWithShape="1">
                    <a:blip r:embed="rId77"/>
                    <a:stretch/>
                  </pic:blipFill>
                  <pic:spPr bwMode="auto">
                    <a:xfrm>
                      <a:off x="0" y="0"/>
                      <a:ext cx="4665345" cy="3600000"/>
                    </a:xfrm>
                    <a:prstGeom prst="rect">
                      <a:avLst/>
                    </a:prstGeom>
                    <a:noFill/>
                  </pic:spPr>
                </pic:pic>
              </a:graphicData>
            </a:graphic>
          </wp:inline>
        </w:drawing>
      </w:r>
    </w:p>
    <w:p w14:paraId="245C081D" w14:textId="77777777" w:rsidR="00D94AE4" w:rsidRPr="007D0540" w:rsidRDefault="00D94AE4" w:rsidP="00D94AE4">
      <w:pPr>
        <w:jc w:val="center"/>
        <w:rPr>
          <w:rFonts w:ascii="Times New Roman" w:hAnsi="Times New Roman" w:cs="Times New Roman"/>
          <w:lang w:val="en-GB"/>
        </w:rPr>
      </w:pPr>
      <w:r w:rsidRPr="007D0540">
        <w:rPr>
          <w:rFonts w:ascii="Times New Roman" w:hAnsi="Times New Roman" w:cs="Times New Roman"/>
          <w:lang w:val="en-GB" w:bidi="en-GB"/>
        </w:rPr>
        <w:t>ATP = Adenosine Triphosphate, ADP = Adenosine Diphosphat</w:t>
      </w:r>
      <w:r w:rsidRPr="007D0540">
        <w:rPr>
          <w:rFonts w:ascii="Times New Roman" w:hAnsi="Times New Roman" w:cs="Times New Roman"/>
          <w:lang w:val="en-GB"/>
        </w:rPr>
        <w:t>e</w:t>
      </w:r>
    </w:p>
    <w:p w14:paraId="79B00697" w14:textId="5360E3BE" w:rsidR="00D94AE4" w:rsidRPr="007D0540" w:rsidRDefault="00D94AE4" w:rsidP="00DE76E5">
      <w:pPr>
        <w:pStyle w:val="Lijstalinea"/>
        <w:numPr>
          <w:ilvl w:val="0"/>
          <w:numId w:val="12"/>
        </w:numPr>
        <w:spacing w:after="160" w:line="278" w:lineRule="auto"/>
        <w:ind w:left="426" w:hanging="426"/>
        <w:jc w:val="both"/>
        <w:rPr>
          <w:rFonts w:ascii="Times New Roman" w:hAnsi="Times New Roman" w:cs="Times New Roman"/>
          <w:b/>
          <w:bCs/>
          <w:lang w:val="en-GB"/>
        </w:rPr>
      </w:pPr>
      <w:r w:rsidRPr="007D0540">
        <w:rPr>
          <w:rFonts w:ascii="Times New Roman" w:hAnsi="Times New Roman" w:cs="Times New Roman"/>
          <w:b/>
          <w:bCs/>
          <w:u w:val="single"/>
          <w:lang w:val="en-GB"/>
        </w:rPr>
        <w:lastRenderedPageBreak/>
        <w:t>Draw</w:t>
      </w:r>
      <w:r w:rsidRPr="007D0540">
        <w:rPr>
          <w:rFonts w:ascii="Times New Roman" w:hAnsi="Times New Roman" w:cs="Times New Roman"/>
          <w:lang w:val="en-GB"/>
        </w:rPr>
        <w:t xml:space="preserve"> one of the chair </w:t>
      </w:r>
      <w:r w:rsidR="00DE76E5">
        <w:rPr>
          <w:rFonts w:ascii="Times New Roman" w:hAnsi="Times New Roman" w:cs="Times New Roman"/>
          <w:lang w:val="en-GB"/>
        </w:rPr>
        <w:t>conformations</w:t>
      </w:r>
      <w:r w:rsidRPr="007D0540">
        <w:rPr>
          <w:rFonts w:ascii="Times New Roman" w:hAnsi="Times New Roman" w:cs="Times New Roman"/>
          <w:lang w:val="en-GB"/>
        </w:rPr>
        <w:t xml:space="preserve"> for each of </w:t>
      </w:r>
      <w:r w:rsidRPr="007D0540">
        <w:rPr>
          <w:rFonts w:ascii="Times New Roman" w:hAnsi="Times New Roman" w:cs="Times New Roman"/>
          <w:b/>
          <w:bCs/>
          <w:lang w:val="en-GB"/>
        </w:rPr>
        <w:t>A</w:t>
      </w:r>
      <w:r w:rsidR="00DE76E5">
        <w:rPr>
          <w:rFonts w:ascii="Times New Roman" w:hAnsi="Times New Roman" w:cs="Times New Roman"/>
          <w:lang w:val="en-GB"/>
        </w:rPr>
        <w:t>–</w:t>
      </w:r>
      <w:r w:rsidRPr="007D0540">
        <w:rPr>
          <w:rFonts w:ascii="Times New Roman" w:hAnsi="Times New Roman" w:cs="Times New Roman"/>
          <w:b/>
          <w:bCs/>
          <w:lang w:val="en-GB"/>
        </w:rPr>
        <w:t>F</w:t>
      </w:r>
      <w:r w:rsidRPr="007D0540">
        <w:rPr>
          <w:rFonts w:ascii="Times New Roman" w:hAnsi="Times New Roman" w:cs="Times New Roman"/>
          <w:lang w:val="en-GB"/>
        </w:rPr>
        <w:t xml:space="preserve"> and </w:t>
      </w:r>
      <w:r w:rsidRPr="007D0540">
        <w:rPr>
          <w:rFonts w:ascii="Times New Roman" w:hAnsi="Times New Roman" w:cs="Times New Roman"/>
          <w:b/>
          <w:bCs/>
          <w:lang w:val="en-GB"/>
        </w:rPr>
        <w:t>myo-</w:t>
      </w:r>
      <w:r w:rsidRPr="007D0540">
        <w:rPr>
          <w:rFonts w:ascii="Times New Roman" w:hAnsi="Times New Roman" w:cs="Times New Roman"/>
          <w:b/>
          <w:lang w:val="en-GB"/>
        </w:rPr>
        <w:t>inositol</w:t>
      </w:r>
      <w:r w:rsidRPr="007D0540">
        <w:rPr>
          <w:rFonts w:ascii="Times New Roman" w:hAnsi="Times New Roman" w:cs="Times New Roman"/>
          <w:lang w:val="en-GB"/>
        </w:rPr>
        <w:t xml:space="preserve">. </w:t>
      </w:r>
    </w:p>
    <w:p w14:paraId="70F9C8B0" w14:textId="1D7C56B0" w:rsidR="00D94AE4" w:rsidRPr="007D0540" w:rsidRDefault="00D94AE4" w:rsidP="00DE76E5">
      <w:pPr>
        <w:pStyle w:val="Lijstalinea"/>
        <w:ind w:left="426"/>
        <w:jc w:val="both"/>
        <w:rPr>
          <w:rFonts w:ascii="Times New Roman" w:hAnsi="Times New Roman" w:cs="Times New Roman"/>
          <w:b/>
          <w:bCs/>
          <w:i/>
          <w:lang w:val="en-GB"/>
        </w:rPr>
      </w:pPr>
      <w:r w:rsidRPr="007D0540">
        <w:rPr>
          <w:rFonts w:ascii="Times New Roman" w:hAnsi="Times New Roman" w:cs="Times New Roman"/>
          <w:i/>
          <w:lang w:val="en-GB"/>
        </w:rPr>
        <w:t>Note: Molecule</w:t>
      </w:r>
      <w:r w:rsidR="00FB1914">
        <w:rPr>
          <w:rFonts w:ascii="Times New Roman" w:hAnsi="Times New Roman" w:cs="Times New Roman"/>
          <w:i/>
          <w:lang w:val="en-GB"/>
        </w:rPr>
        <w:t>s of</w:t>
      </w:r>
      <w:r w:rsidRPr="007D0540">
        <w:rPr>
          <w:rFonts w:ascii="Times New Roman" w:hAnsi="Times New Roman" w:cs="Times New Roman"/>
          <w:i/>
          <w:lang w:val="en-GB"/>
        </w:rPr>
        <w:t xml:space="preserve"> </w:t>
      </w:r>
      <w:r w:rsidRPr="00DE76E5">
        <w:rPr>
          <w:rFonts w:ascii="Times New Roman" w:hAnsi="Times New Roman" w:cs="Times New Roman"/>
          <w:b/>
          <w:bCs/>
          <w:i/>
          <w:lang w:val="en-GB"/>
        </w:rPr>
        <w:t xml:space="preserve">F </w:t>
      </w:r>
      <w:r w:rsidRPr="00DE76E5">
        <w:rPr>
          <w:rFonts w:ascii="Times New Roman" w:hAnsi="Times New Roman" w:cs="Times New Roman"/>
          <w:i/>
          <w:lang w:val="en-GB"/>
        </w:rPr>
        <w:t xml:space="preserve">and </w:t>
      </w:r>
      <w:r w:rsidRPr="00DE76E5">
        <w:rPr>
          <w:rFonts w:ascii="Times New Roman" w:hAnsi="Times New Roman" w:cs="Times New Roman"/>
          <w:b/>
          <w:bCs/>
          <w:i/>
          <w:lang w:val="en-GB"/>
        </w:rPr>
        <w:t>myo-inositol</w:t>
      </w:r>
      <w:r w:rsidRPr="00DE76E5">
        <w:rPr>
          <w:rFonts w:ascii="Times New Roman" w:hAnsi="Times New Roman" w:cs="Times New Roman"/>
          <w:i/>
          <w:lang w:val="en-GB"/>
        </w:rPr>
        <w:t xml:space="preserve"> contain a plane of symmetry</w:t>
      </w:r>
      <w:r w:rsidRPr="007D0540">
        <w:rPr>
          <w:rFonts w:ascii="Times New Roman" w:hAnsi="Times New Roman" w:cs="Times New Roman"/>
          <w:i/>
          <w:lang w:val="en-GB"/>
        </w:rPr>
        <w:t>.</w:t>
      </w:r>
    </w:p>
    <w:p w14:paraId="3994EF44" w14:textId="77777777" w:rsidR="00D94AE4" w:rsidRPr="007D0540" w:rsidRDefault="00D94AE4" w:rsidP="00DE76E5">
      <w:pPr>
        <w:pStyle w:val="Lijstalinea"/>
        <w:numPr>
          <w:ilvl w:val="0"/>
          <w:numId w:val="12"/>
        </w:numPr>
        <w:spacing w:after="160" w:line="278" w:lineRule="auto"/>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the structures of all inositol stereoisomers and </w:t>
      </w:r>
      <w:r w:rsidRPr="007D0540">
        <w:rPr>
          <w:rFonts w:ascii="Times New Roman" w:hAnsi="Times New Roman" w:cs="Times New Roman"/>
          <w:b/>
          <w:bCs/>
          <w:u w:val="single"/>
          <w:lang w:val="en-GB"/>
        </w:rPr>
        <w:t>indicate</w:t>
      </w:r>
      <w:r w:rsidRPr="007D0540">
        <w:rPr>
          <w:rFonts w:ascii="Times New Roman" w:hAnsi="Times New Roman" w:cs="Times New Roman"/>
          <w:lang w:val="en-GB"/>
        </w:rPr>
        <w:t xml:space="preserve"> which of them are chiral. </w:t>
      </w:r>
    </w:p>
    <w:p w14:paraId="21ABC9C3" w14:textId="77777777" w:rsidR="00D94AE4" w:rsidRPr="007D0540" w:rsidRDefault="00D94AE4" w:rsidP="00D94AE4">
      <w:pPr>
        <w:jc w:val="both"/>
        <w:rPr>
          <w:rFonts w:ascii="Times New Roman" w:hAnsi="Times New Roman" w:cs="Times New Roman"/>
          <w:lang w:val="en-GB"/>
        </w:rPr>
      </w:pPr>
      <w:r w:rsidRPr="007D0540">
        <w:rPr>
          <w:rFonts w:ascii="Times New Roman" w:hAnsi="Times New Roman" w:cs="Times New Roman"/>
          <w:lang w:val="en-GB"/>
        </w:rPr>
        <w:t xml:space="preserve">Many plants synthesise myo-inositol </w:t>
      </w:r>
      <w:proofErr w:type="spellStart"/>
      <w:r w:rsidRPr="007D0540">
        <w:rPr>
          <w:rFonts w:ascii="Times New Roman" w:hAnsi="Times New Roman" w:cs="Times New Roman"/>
          <w:lang w:val="en-GB"/>
        </w:rPr>
        <w:t>hexaphosphate</w:t>
      </w:r>
      <w:proofErr w:type="spellEnd"/>
      <w:r w:rsidRPr="007D0540">
        <w:rPr>
          <w:rFonts w:ascii="Times New Roman" w:hAnsi="Times New Roman" w:cs="Times New Roman"/>
          <w:lang w:val="en-GB"/>
        </w:rPr>
        <w:t xml:space="preserve"> (</w:t>
      </w:r>
      <w:r w:rsidRPr="007D0540">
        <w:rPr>
          <w:rFonts w:ascii="Times New Roman" w:hAnsi="Times New Roman" w:cs="Times New Roman"/>
          <w:b/>
          <w:bCs/>
          <w:lang w:val="en-GB"/>
        </w:rPr>
        <w:t>IP6</w:t>
      </w:r>
      <w:r w:rsidRPr="007D0540">
        <w:rPr>
          <w:rFonts w:ascii="Times New Roman" w:hAnsi="Times New Roman" w:cs="Times New Roman"/>
          <w:lang w:val="en-GB"/>
        </w:rPr>
        <w:t>) as a phosphorus storage compound. Studies of various plant species have revealed that the biosynthesis of</w:t>
      </w:r>
      <w:r w:rsidRPr="007D0540">
        <w:rPr>
          <w:rFonts w:ascii="Times New Roman" w:hAnsi="Times New Roman" w:cs="Times New Roman"/>
          <w:b/>
          <w:bCs/>
          <w:lang w:val="en-GB"/>
        </w:rPr>
        <w:t xml:space="preserve"> IP6</w:t>
      </w:r>
      <w:r w:rsidRPr="007D0540">
        <w:rPr>
          <w:rFonts w:ascii="Times New Roman" w:hAnsi="Times New Roman" w:cs="Times New Roman"/>
          <w:lang w:val="en-GB"/>
        </w:rPr>
        <w:t xml:space="preserve"> proceeds through stepwise phosphorylation of compound </w:t>
      </w:r>
      <w:r w:rsidRPr="007D0540">
        <w:rPr>
          <w:rFonts w:ascii="Times New Roman" w:hAnsi="Times New Roman" w:cs="Times New Roman"/>
          <w:b/>
          <w:bCs/>
          <w:lang w:val="en-GB"/>
        </w:rPr>
        <w:t>F</w:t>
      </w:r>
      <w:r w:rsidRPr="007D0540">
        <w:rPr>
          <w:rFonts w:ascii="Times New Roman" w:hAnsi="Times New Roman" w:cs="Times New Roman"/>
          <w:lang w:val="en-GB"/>
        </w:rPr>
        <w:t>.</w:t>
      </w:r>
    </w:p>
    <w:p w14:paraId="5668114F" w14:textId="77777777" w:rsidR="00D94AE4" w:rsidRPr="007D0540" w:rsidRDefault="00D94AE4" w:rsidP="00D94AE4">
      <w:pPr>
        <w:jc w:val="both"/>
        <w:rPr>
          <w:rFonts w:ascii="Times New Roman" w:hAnsi="Times New Roman" w:cs="Times New Roman"/>
          <w:lang w:val="en-GB"/>
        </w:rPr>
      </w:pPr>
      <w:r w:rsidRPr="007D0540">
        <w:rPr>
          <w:rFonts w:ascii="Times New Roman" w:hAnsi="Times New Roman" w:cs="Times New Roman"/>
          <w:lang w:val="en-GB"/>
        </w:rPr>
        <w:t>Below is the biosynthesis pathway of</w:t>
      </w:r>
      <w:r w:rsidRPr="007D0540">
        <w:rPr>
          <w:rFonts w:ascii="Times New Roman" w:hAnsi="Times New Roman" w:cs="Times New Roman"/>
          <w:b/>
          <w:bCs/>
          <w:lang w:val="en-GB"/>
        </w:rPr>
        <w:t xml:space="preserve"> IP6 </w:t>
      </w:r>
      <w:r w:rsidRPr="007D0540">
        <w:rPr>
          <w:rFonts w:ascii="Times New Roman" w:hAnsi="Times New Roman" w:cs="Times New Roman"/>
          <w:lang w:val="en-GB"/>
        </w:rPr>
        <w:t xml:space="preserve">that occurs in </w:t>
      </w:r>
      <w:r w:rsidRPr="007D0540">
        <w:rPr>
          <w:rFonts w:ascii="Times New Roman" w:hAnsi="Times New Roman" w:cs="Times New Roman"/>
          <w:i/>
          <w:iCs/>
          <w:lang w:val="en-GB"/>
        </w:rPr>
        <w:t>Dictyostelium</w:t>
      </w:r>
      <w:r w:rsidRPr="007D0540">
        <w:rPr>
          <w:rFonts w:ascii="Times New Roman" w:hAnsi="Times New Roman" w:cs="Times New Roman"/>
          <w:lang w:val="en-GB"/>
        </w:rPr>
        <w:t>:</w:t>
      </w:r>
    </w:p>
    <w:p w14:paraId="716CEADF" w14:textId="77777777" w:rsidR="00D94AE4" w:rsidRPr="007D0540" w:rsidRDefault="00D94AE4" w:rsidP="00D94AE4">
      <w:pPr>
        <w:spacing w:before="240" w:after="24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0041338E" wp14:editId="60637F70">
            <wp:extent cx="5942965" cy="490220"/>
            <wp:effectExtent l="0" t="0" r="0" b="0"/>
            <wp:docPr id="20" name="_x0000_i1033"/>
            <wp:cNvGraphicFramePr/>
            <a:graphic xmlns:a="http://schemas.openxmlformats.org/drawingml/2006/main">
              <a:graphicData uri="http://schemas.openxmlformats.org/drawingml/2006/picture">
                <pic:pic xmlns:pic="http://schemas.openxmlformats.org/drawingml/2006/picture">
                  <pic:nvPicPr>
                    <pic:cNvPr id="0" name="" descr="Inositol2"/>
                    <pic:cNvPicPr/>
                  </pic:nvPicPr>
                  <pic:blipFill rotWithShape="1">
                    <a:blip r:embed="rId78"/>
                    <a:stretch/>
                  </pic:blipFill>
                  <pic:spPr bwMode="auto">
                    <a:xfrm>
                      <a:off x="0" y="0"/>
                      <a:ext cx="5942965" cy="490220"/>
                    </a:xfrm>
                    <a:prstGeom prst="rect">
                      <a:avLst/>
                    </a:prstGeom>
                    <a:noFill/>
                  </pic:spPr>
                </pic:pic>
              </a:graphicData>
            </a:graphic>
          </wp:inline>
        </w:drawing>
      </w:r>
    </w:p>
    <w:p w14:paraId="7A7B71C8" w14:textId="77777777" w:rsidR="00D94AE4" w:rsidRPr="007D0540" w:rsidRDefault="00D94AE4" w:rsidP="00FB1914">
      <w:pPr>
        <w:pStyle w:val="Lijstalinea"/>
        <w:numPr>
          <w:ilvl w:val="0"/>
          <w:numId w:val="12"/>
        </w:numPr>
        <w:spacing w:after="0"/>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Determine</w:t>
      </w:r>
      <w:r w:rsidRPr="007D0540">
        <w:rPr>
          <w:rFonts w:ascii="Times New Roman" w:hAnsi="Times New Roman" w:cs="Times New Roman"/>
          <w:lang w:val="en-GB"/>
        </w:rPr>
        <w:t xml:space="preserve"> the maximum number of </w:t>
      </w:r>
      <w:r w:rsidRPr="007D0540">
        <w:rPr>
          <w:rFonts w:ascii="Times New Roman" w:hAnsi="Times New Roman" w:cs="Times New Roman"/>
          <w:b/>
          <w:bCs/>
          <w:lang w:val="en-GB"/>
        </w:rPr>
        <w:t>myo-inositol diphosphate</w:t>
      </w:r>
      <w:r w:rsidRPr="007D0540">
        <w:rPr>
          <w:rFonts w:ascii="Times New Roman" w:hAnsi="Times New Roman" w:cs="Times New Roman"/>
          <w:lang w:val="en-GB"/>
        </w:rPr>
        <w:t xml:space="preserve"> (</w:t>
      </w:r>
      <w:r w:rsidRPr="007D0540">
        <w:rPr>
          <w:rFonts w:ascii="Times New Roman" w:hAnsi="Times New Roman" w:cs="Times New Roman"/>
          <w:b/>
          <w:bCs/>
          <w:lang w:val="en-GB"/>
        </w:rPr>
        <w:t>G</w:t>
      </w:r>
      <w:r w:rsidRPr="007D0540">
        <w:rPr>
          <w:rFonts w:ascii="Times New Roman" w:hAnsi="Times New Roman" w:cs="Times New Roman"/>
          <w:lang w:val="en-GB"/>
        </w:rPr>
        <w:t xml:space="preserve">) isomers that can be formed in this pathway. </w:t>
      </w: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their structures and </w:t>
      </w:r>
      <w:r w:rsidRPr="007D0540">
        <w:rPr>
          <w:rFonts w:ascii="Times New Roman" w:hAnsi="Times New Roman" w:cs="Times New Roman"/>
          <w:b/>
          <w:bCs/>
          <w:u w:val="single"/>
          <w:lang w:val="en-GB"/>
        </w:rPr>
        <w:t>indicate</w:t>
      </w:r>
      <w:r w:rsidRPr="007D0540">
        <w:rPr>
          <w:rFonts w:ascii="Times New Roman" w:hAnsi="Times New Roman" w:cs="Times New Roman"/>
          <w:lang w:val="en-GB"/>
        </w:rPr>
        <w:t xml:space="preserve"> which of them are chiral/achiral. </w:t>
      </w:r>
    </w:p>
    <w:p w14:paraId="6CC900C3" w14:textId="77777777" w:rsidR="00D94AE4" w:rsidRPr="007D0540" w:rsidRDefault="00D94AE4" w:rsidP="00696F3E">
      <w:pPr>
        <w:pStyle w:val="Normaalweb"/>
        <w:numPr>
          <w:ilvl w:val="0"/>
          <w:numId w:val="12"/>
        </w:numPr>
        <w:spacing w:after="0" w:afterAutospacing="0" w:line="276" w:lineRule="auto"/>
        <w:ind w:left="426" w:hanging="426"/>
        <w:jc w:val="both"/>
        <w:rPr>
          <w:lang w:val="en-GB"/>
        </w:rPr>
      </w:pPr>
      <w:r w:rsidRPr="007D0540">
        <w:rPr>
          <w:b/>
          <w:bCs/>
          <w:u w:val="single"/>
          <w:lang w:val="en-GB"/>
        </w:rPr>
        <w:t>Determine</w:t>
      </w:r>
      <w:r w:rsidRPr="007D0540">
        <w:rPr>
          <w:lang w:val="en-GB"/>
        </w:rPr>
        <w:t xml:space="preserve"> the maximum theoretically possible number of isomers of </w:t>
      </w:r>
      <w:r w:rsidRPr="007D0540">
        <w:rPr>
          <w:b/>
          <w:bCs/>
          <w:lang w:val="en-GB"/>
        </w:rPr>
        <w:t>myo-inositol diphosphate</w:t>
      </w:r>
      <w:r w:rsidRPr="007D0540">
        <w:rPr>
          <w:bCs/>
          <w:lang w:val="en-GB"/>
        </w:rPr>
        <w:t xml:space="preserve"> (that do not necessarily originate from </w:t>
      </w:r>
      <w:r w:rsidRPr="007D0540">
        <w:rPr>
          <w:b/>
          <w:bCs/>
          <w:lang w:val="en-GB"/>
        </w:rPr>
        <w:t>F</w:t>
      </w:r>
      <w:r w:rsidRPr="007D0540">
        <w:rPr>
          <w:bCs/>
          <w:lang w:val="en-GB"/>
        </w:rPr>
        <w:t>)</w:t>
      </w:r>
      <w:r w:rsidRPr="007D0540">
        <w:rPr>
          <w:lang w:val="en-GB"/>
        </w:rPr>
        <w:t xml:space="preserve">. </w:t>
      </w:r>
      <w:r w:rsidRPr="007D0540">
        <w:rPr>
          <w:b/>
          <w:bCs/>
          <w:u w:val="single"/>
          <w:lang w:val="en-GB"/>
        </w:rPr>
        <w:t>Draw</w:t>
      </w:r>
      <w:r w:rsidRPr="007D0540">
        <w:rPr>
          <w:lang w:val="en-GB"/>
        </w:rPr>
        <w:t xml:space="preserve"> their structures and </w:t>
      </w:r>
      <w:r w:rsidRPr="007D0540">
        <w:rPr>
          <w:b/>
          <w:bCs/>
          <w:u w:val="single"/>
          <w:lang w:val="en-GB"/>
        </w:rPr>
        <w:t>indicate</w:t>
      </w:r>
      <w:r w:rsidRPr="007D0540">
        <w:rPr>
          <w:lang w:val="en-GB"/>
        </w:rPr>
        <w:t xml:space="preserve"> which of them are chiral/achiral.</w:t>
      </w:r>
    </w:p>
    <w:p w14:paraId="097051FE" w14:textId="32563453" w:rsidR="00D94AE4" w:rsidRPr="00696F3E" w:rsidRDefault="00D94AE4" w:rsidP="00696F3E">
      <w:pPr>
        <w:spacing w:before="240" w:after="0"/>
        <w:jc w:val="both"/>
        <w:rPr>
          <w:rFonts w:ascii="Times New Roman" w:hAnsi="Times New Roman" w:cs="Times New Roman"/>
          <w:bCs/>
          <w:lang w:val="en-GB"/>
        </w:rPr>
      </w:pPr>
      <w:r w:rsidRPr="007D0540">
        <w:rPr>
          <w:rFonts w:ascii="Times New Roman" w:hAnsi="Times New Roman" w:cs="Times New Roman"/>
          <w:bCs/>
          <w:lang w:val="en-GB"/>
        </w:rPr>
        <w:t xml:space="preserve">Phosphorylation of </w:t>
      </w:r>
      <w:r w:rsidRPr="007D0540">
        <w:rPr>
          <w:rFonts w:ascii="Times New Roman" w:hAnsi="Times New Roman" w:cs="Times New Roman"/>
          <w:b/>
          <w:lang w:val="en-GB"/>
        </w:rPr>
        <w:t>myo-</w:t>
      </w:r>
      <w:r w:rsidRPr="007D0540">
        <w:rPr>
          <w:rFonts w:ascii="Times New Roman" w:hAnsi="Times New Roman" w:cs="Times New Roman"/>
          <w:b/>
          <w:bCs/>
          <w:lang w:val="en-GB"/>
        </w:rPr>
        <w:t>inositol</w:t>
      </w:r>
      <w:r w:rsidRPr="007D0540">
        <w:rPr>
          <w:rFonts w:ascii="Times New Roman" w:hAnsi="Times New Roman" w:cs="Times New Roman"/>
          <w:bCs/>
          <w:lang w:val="en-GB"/>
        </w:rPr>
        <w:t xml:space="preserve"> occurs according to the following rule: </w:t>
      </w:r>
      <w:r w:rsidR="00696F3E" w:rsidRPr="00B3040E">
        <w:rPr>
          <w:rFonts w:ascii="Times New Roman" w:hAnsi="Times New Roman" w:cs="Times New Roman"/>
          <w:bCs/>
          <w:i/>
          <w:iCs/>
          <w:lang w:val="en-GB"/>
        </w:rPr>
        <w:t>t</w:t>
      </w:r>
      <w:r w:rsidRPr="00B3040E">
        <w:rPr>
          <w:rFonts w:ascii="Times New Roman" w:hAnsi="Times New Roman" w:cs="Times New Roman"/>
          <w:bCs/>
          <w:i/>
          <w:iCs/>
          <w:lang w:val="en-GB"/>
        </w:rPr>
        <w:t>he most distant accessible hydroxyl group relative to the previously phosphorylated hydroxyl group is phosphorylated.</w:t>
      </w:r>
    </w:p>
    <w:p w14:paraId="350634F2" w14:textId="77777777" w:rsidR="00D94AE4" w:rsidRPr="007D0540" w:rsidRDefault="00D94AE4" w:rsidP="00D94AE4">
      <w:pPr>
        <w:pStyle w:val="Lijstalinea"/>
        <w:jc w:val="both"/>
        <w:rPr>
          <w:rFonts w:ascii="Times New Roman" w:hAnsi="Times New Roman" w:cs="Times New Roman"/>
          <w:bCs/>
          <w:lang w:val="en-GB"/>
        </w:rPr>
      </w:pPr>
    </w:p>
    <w:p w14:paraId="4A2A002E" w14:textId="625456EA" w:rsidR="00D94AE4" w:rsidRPr="007D0540" w:rsidRDefault="00D94AE4" w:rsidP="00B3040E">
      <w:pPr>
        <w:pStyle w:val="Lijstalinea"/>
        <w:numPr>
          <w:ilvl w:val="0"/>
          <w:numId w:val="12"/>
        </w:numPr>
        <w:spacing w:after="160" w:line="278" w:lineRule="auto"/>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Draw</w:t>
      </w:r>
      <w:r w:rsidRPr="007D0540">
        <w:rPr>
          <w:rFonts w:ascii="Times New Roman" w:hAnsi="Times New Roman" w:cs="Times New Roman"/>
          <w:b/>
          <w:bCs/>
          <w:lang w:val="en-GB"/>
        </w:rPr>
        <w:t xml:space="preserve"> </w:t>
      </w:r>
      <w:r w:rsidRPr="007D0540">
        <w:rPr>
          <w:rFonts w:ascii="Times New Roman" w:hAnsi="Times New Roman" w:cs="Times New Roman"/>
          <w:lang w:val="en-GB"/>
        </w:rPr>
        <w:t xml:space="preserve">the structures of </w:t>
      </w:r>
      <w:r w:rsidRPr="007D0540">
        <w:rPr>
          <w:rFonts w:ascii="Times New Roman" w:hAnsi="Times New Roman" w:cs="Times New Roman"/>
          <w:b/>
          <w:bCs/>
          <w:lang w:val="en-GB"/>
        </w:rPr>
        <w:t>G</w:t>
      </w:r>
      <w:r w:rsidR="00B3040E">
        <w:rPr>
          <w:rFonts w:ascii="Times New Roman" w:hAnsi="Times New Roman" w:cs="Times New Roman"/>
          <w:b/>
          <w:bCs/>
          <w:lang w:val="en-GB"/>
        </w:rPr>
        <w:t>–</w:t>
      </w:r>
      <w:r w:rsidRPr="007D0540">
        <w:rPr>
          <w:rFonts w:ascii="Times New Roman" w:hAnsi="Times New Roman" w:cs="Times New Roman"/>
          <w:b/>
          <w:bCs/>
          <w:lang w:val="en-GB"/>
        </w:rPr>
        <w:t>J</w:t>
      </w:r>
      <w:r w:rsidRPr="007D0540">
        <w:rPr>
          <w:rFonts w:ascii="Times New Roman" w:hAnsi="Times New Roman" w:cs="Times New Roman"/>
          <w:lang w:val="en-GB"/>
        </w:rPr>
        <w:t xml:space="preserve"> and </w:t>
      </w:r>
      <w:r w:rsidRPr="007D0540">
        <w:rPr>
          <w:rFonts w:ascii="Times New Roman" w:hAnsi="Times New Roman" w:cs="Times New Roman"/>
          <w:b/>
          <w:bCs/>
          <w:lang w:val="en-GB"/>
        </w:rPr>
        <w:t>IP6</w:t>
      </w:r>
      <w:r w:rsidRPr="007D0540">
        <w:rPr>
          <w:rFonts w:ascii="Times New Roman" w:hAnsi="Times New Roman" w:cs="Times New Roman"/>
          <w:lang w:val="en-GB"/>
        </w:rPr>
        <w:t xml:space="preserve">. </w:t>
      </w:r>
      <w:r w:rsidRPr="007D0540">
        <w:rPr>
          <w:rFonts w:ascii="Times New Roman" w:hAnsi="Times New Roman" w:cs="Times New Roman"/>
          <w:b/>
          <w:bCs/>
          <w:u w:val="single"/>
          <w:lang w:val="en-GB"/>
        </w:rPr>
        <w:t>Indicate</w:t>
      </w:r>
      <w:r w:rsidRPr="007D0540">
        <w:rPr>
          <w:rFonts w:ascii="Times New Roman" w:hAnsi="Times New Roman" w:cs="Times New Roman"/>
          <w:lang w:val="en-GB"/>
        </w:rPr>
        <w:t xml:space="preserve"> the structures that contain a plane of symmetry.</w:t>
      </w:r>
    </w:p>
    <w:p w14:paraId="4855BD80" w14:textId="77777777" w:rsidR="00D94AE4" w:rsidRPr="007D0540" w:rsidRDefault="00D94AE4">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1C53BAB5" w14:textId="77777777" w:rsidR="00806CA9" w:rsidRPr="007D0540" w:rsidRDefault="00806CA9" w:rsidP="00806CA9">
      <w:pPr>
        <w:pStyle w:val="Kop1"/>
        <w:rPr>
          <w:rFonts w:ascii="Times New Roman" w:eastAsia="Times New Roman" w:hAnsi="Times New Roman" w:cs="Times New Roman"/>
          <w:lang w:val="en-GB"/>
        </w:rPr>
      </w:pPr>
      <w:bookmarkStart w:id="21" w:name="_Toc220651910"/>
      <w:bookmarkStart w:id="22" w:name="_Hlk219016309"/>
      <w:r w:rsidRPr="007D0540">
        <w:rPr>
          <w:rFonts w:ascii="Times New Roman" w:hAnsi="Times New Roman" w:cs="Times New Roman"/>
          <w:lang w:val="en-GB"/>
        </w:rPr>
        <w:lastRenderedPageBreak/>
        <w:t xml:space="preserve">Problem </w:t>
      </w:r>
      <w:r w:rsidRPr="007D0540">
        <w:rPr>
          <w:rFonts w:ascii="Times New Roman" w:eastAsia="Times New Roman" w:hAnsi="Times New Roman" w:cs="Times New Roman"/>
          <w:lang w:val="en-GB" w:eastAsia="ru-RU"/>
        </w:rPr>
        <w:t>19. Carbohydrates as chiral pools</w:t>
      </w:r>
      <w:bookmarkEnd w:id="21"/>
      <w:r w:rsidRPr="007D0540">
        <w:rPr>
          <w:rFonts w:ascii="Times New Roman" w:eastAsia="Times New Roman" w:hAnsi="Times New Roman" w:cs="Times New Roman"/>
          <w:lang w:val="en-GB" w:eastAsia="ru-RU"/>
        </w:rPr>
        <w:t xml:space="preserve"> </w:t>
      </w:r>
      <w:bookmarkEnd w:id="22"/>
    </w:p>
    <w:p w14:paraId="532E781C" w14:textId="301A2692" w:rsidR="00806CA9" w:rsidRPr="007D0540" w:rsidRDefault="00806CA9" w:rsidP="00806CA9">
      <w:pPr>
        <w:spacing w:after="0"/>
        <w:jc w:val="both"/>
        <w:rPr>
          <w:rFonts w:ascii="Times New Roman" w:hAnsi="Times New Roman" w:cs="Times New Roman"/>
          <w:lang w:val="en-GB"/>
        </w:rPr>
      </w:pPr>
      <w:r w:rsidRPr="007D0540">
        <w:rPr>
          <w:rFonts w:ascii="Times New Roman" w:eastAsia="Times New Roman" w:hAnsi="Times New Roman" w:cs="Times New Roman"/>
          <w:lang w:val="en-GB" w:eastAsia="ru-RU"/>
        </w:rPr>
        <w:t xml:space="preserve">Asymmetric synthesis has attracted significant attention in recent years thanks to advances in asymmetric catalysis. However, using chiral auxiliary groups in the substrate structure remains an efficient approach for chiral total synthesis, especially when chiral substrates are readily available. Different monosaccharides are handy starting materials in natural product synthesis. For example, in 1985, the first synthesis of compound </w:t>
      </w:r>
      <w:r w:rsidRPr="007D0540">
        <w:rPr>
          <w:rFonts w:ascii="Times New Roman" w:eastAsia="Times New Roman" w:hAnsi="Times New Roman" w:cs="Times New Roman"/>
          <w:b/>
          <w:lang w:val="en-GB" w:eastAsia="ru-RU"/>
        </w:rPr>
        <w:t>X</w:t>
      </w:r>
      <w:r w:rsidRPr="007D0540">
        <w:rPr>
          <w:rFonts w:ascii="Times New Roman" w:eastAsia="Times New Roman" w:hAnsi="Times New Roman" w:cs="Times New Roman"/>
          <w:lang w:val="en-GB" w:eastAsia="ru-RU"/>
        </w:rPr>
        <w:t xml:space="preserve"> from</w:t>
      </w:r>
      <w:r w:rsidR="001E7A35" w:rsidRPr="001E7A35">
        <w:rPr>
          <w:rFonts w:ascii="Times New Roman" w:eastAsia="Times New Roman" w:hAnsi="Times New Roman" w:cs="Times New Roman"/>
          <w:smallCaps/>
          <w:lang w:val="en-GB" w:eastAsia="ru-RU"/>
        </w:rPr>
        <w:t xml:space="preserve"> </w:t>
      </w:r>
      <w:r w:rsidR="001E7A35" w:rsidRPr="007D0540">
        <w:rPr>
          <w:rFonts w:ascii="Times New Roman" w:eastAsia="Times New Roman" w:hAnsi="Times New Roman" w:cs="Times New Roman"/>
          <w:smallCaps/>
          <w:lang w:val="en-GB" w:eastAsia="ru-RU"/>
        </w:rPr>
        <w:t>l</w:t>
      </w:r>
      <w:r w:rsidRPr="007D0540">
        <w:rPr>
          <w:rFonts w:ascii="Times New Roman" w:eastAsia="Times New Roman" w:hAnsi="Times New Roman" w:cs="Times New Roman"/>
          <w:lang w:val="en-GB" w:eastAsia="ru-RU"/>
        </w:rPr>
        <w:t>-</w:t>
      </w:r>
      <w:r w:rsidRPr="007D0540">
        <w:rPr>
          <w:rFonts w:ascii="Times New Roman" w:eastAsia="Times New Roman" w:hAnsi="Times New Roman" w:cs="Times New Roman"/>
          <w:i/>
          <w:lang w:val="en-GB" w:eastAsia="ru-RU"/>
        </w:rPr>
        <w:t>sorbose</w:t>
      </w:r>
      <w:r w:rsidRPr="007D0540">
        <w:rPr>
          <w:rFonts w:ascii="Times New Roman" w:eastAsia="Times New Roman" w:hAnsi="Times New Roman" w:cs="Times New Roman"/>
          <w:lang w:val="en-GB" w:eastAsia="ru-RU"/>
        </w:rPr>
        <w:t xml:space="preserve"> derivative </w:t>
      </w:r>
      <w:r w:rsidRPr="007D0540">
        <w:rPr>
          <w:rFonts w:ascii="Times New Roman" w:eastAsia="Times New Roman" w:hAnsi="Times New Roman" w:cs="Times New Roman"/>
          <w:b/>
          <w:bCs/>
          <w:lang w:val="en-GB" w:eastAsia="ru-RU"/>
        </w:rPr>
        <w:t>A</w:t>
      </w:r>
      <w:r w:rsidRPr="007D0540">
        <w:rPr>
          <w:rFonts w:ascii="Times New Roman" w:eastAsia="Times New Roman" w:hAnsi="Times New Roman" w:cs="Times New Roman"/>
          <w:lang w:val="en-GB" w:eastAsia="ru-RU"/>
        </w:rPr>
        <w:t xml:space="preserve"> was published.</w:t>
      </w:r>
    </w:p>
    <w:p w14:paraId="38C2B984" w14:textId="77777777" w:rsidR="00806CA9" w:rsidRPr="007D0540" w:rsidRDefault="00806CA9" w:rsidP="00806CA9">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641CD603" wp14:editId="414B0FA6">
            <wp:extent cx="4237355" cy="1462405"/>
            <wp:effectExtent l="0" t="0" r="0" b="0"/>
            <wp:docPr id="66" name="_x0000_i1055"/>
            <wp:cNvGraphicFramePr/>
            <a:graphic xmlns:a="http://schemas.openxmlformats.org/drawingml/2006/main">
              <a:graphicData uri="http://schemas.openxmlformats.org/drawingml/2006/picture">
                <pic:pic xmlns:pic="http://schemas.openxmlformats.org/drawingml/2006/picture">
                  <pic:nvPicPr>
                    <pic:cNvPr id="0" name="" descr="Chiralpool1"/>
                    <pic:cNvPicPr/>
                  </pic:nvPicPr>
                  <pic:blipFill rotWithShape="1">
                    <a:blip r:embed="rId79"/>
                    <a:stretch/>
                  </pic:blipFill>
                  <pic:spPr bwMode="auto">
                    <a:xfrm>
                      <a:off x="0" y="0"/>
                      <a:ext cx="4237355" cy="1462405"/>
                    </a:xfrm>
                    <a:prstGeom prst="rect">
                      <a:avLst/>
                    </a:prstGeom>
                    <a:noFill/>
                  </pic:spPr>
                </pic:pic>
              </a:graphicData>
            </a:graphic>
          </wp:inline>
        </w:drawing>
      </w:r>
    </w:p>
    <w:p w14:paraId="2153D3A6" w14:textId="17C50151" w:rsidR="00806CA9" w:rsidRPr="007D0540" w:rsidRDefault="00806CA9">
      <w:pPr>
        <w:pStyle w:val="Lijstalinea"/>
        <w:numPr>
          <w:ilvl w:val="0"/>
          <w:numId w:val="49"/>
        </w:numPr>
        <w:spacing w:after="0"/>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eastAsia="ru-RU"/>
        </w:rPr>
        <w:t>Draw</w:t>
      </w:r>
      <w:r w:rsidRPr="007D0540">
        <w:rPr>
          <w:rFonts w:ascii="Times New Roman" w:eastAsia="Times New Roman" w:hAnsi="Times New Roman" w:cs="Times New Roman"/>
          <w:lang w:val="en-GB" w:eastAsia="ru-RU"/>
        </w:rPr>
        <w:t xml:space="preserve"> the structures of compounds </w:t>
      </w:r>
      <w:r w:rsidRPr="007D0540">
        <w:rPr>
          <w:rFonts w:ascii="Times New Roman" w:eastAsia="Times New Roman" w:hAnsi="Times New Roman" w:cs="Times New Roman"/>
          <w:b/>
          <w:lang w:val="en-GB" w:eastAsia="ru-RU"/>
        </w:rPr>
        <w:t>B</w:t>
      </w:r>
      <w:r w:rsidRPr="007D0540">
        <w:rPr>
          <w:rFonts w:ascii="Times New Roman" w:eastAsia="Times New Roman" w:hAnsi="Times New Roman" w:cs="Times New Roman"/>
          <w:lang w:val="en-GB" w:eastAsia="ru-RU"/>
        </w:rPr>
        <w:t xml:space="preserve">, </w:t>
      </w:r>
      <w:r w:rsidRPr="007D0540">
        <w:rPr>
          <w:rFonts w:ascii="Times New Roman" w:eastAsia="Times New Roman" w:hAnsi="Times New Roman" w:cs="Times New Roman"/>
          <w:b/>
          <w:lang w:val="en-GB" w:eastAsia="ru-RU"/>
        </w:rPr>
        <w:t>C</w:t>
      </w:r>
      <w:r w:rsidRPr="007D0540">
        <w:rPr>
          <w:rFonts w:ascii="Times New Roman" w:eastAsia="Times New Roman" w:hAnsi="Times New Roman" w:cs="Times New Roman"/>
          <w:bCs/>
          <w:lang w:val="en-GB" w:eastAsia="ru-RU"/>
        </w:rPr>
        <w:t>,</w:t>
      </w:r>
      <w:r w:rsidRPr="007D0540">
        <w:rPr>
          <w:rFonts w:ascii="Times New Roman" w:eastAsia="Times New Roman" w:hAnsi="Times New Roman" w:cs="Times New Roman"/>
          <w:b/>
          <w:lang w:val="en-GB" w:eastAsia="ru-RU"/>
        </w:rPr>
        <w:t xml:space="preserve"> </w:t>
      </w:r>
      <w:r w:rsidRPr="007D0540">
        <w:rPr>
          <w:rFonts w:ascii="Times New Roman" w:eastAsia="Times New Roman" w:hAnsi="Times New Roman" w:cs="Times New Roman"/>
          <w:lang w:val="en-GB" w:eastAsia="ru-RU"/>
        </w:rPr>
        <w:t>and the most stable diastereomer of</w:t>
      </w:r>
      <w:r w:rsidRPr="007D0540">
        <w:rPr>
          <w:rFonts w:ascii="Times New Roman" w:eastAsia="Times New Roman" w:hAnsi="Times New Roman" w:cs="Times New Roman"/>
          <w:b/>
          <w:lang w:val="en-GB" w:eastAsia="ru-RU"/>
        </w:rPr>
        <w:t xml:space="preserve"> X</w:t>
      </w:r>
      <w:r w:rsidR="00B3040E">
        <w:rPr>
          <w:rFonts w:ascii="Times New Roman" w:eastAsia="Times New Roman" w:hAnsi="Times New Roman" w:cs="Times New Roman"/>
          <w:b/>
          <w:lang w:val="en-GB" w:eastAsia="ru-RU"/>
        </w:rPr>
        <w:t>,</w:t>
      </w:r>
      <w:r w:rsidRPr="007D0540">
        <w:rPr>
          <w:rFonts w:ascii="Times New Roman" w:eastAsia="Times New Roman" w:hAnsi="Times New Roman" w:cs="Times New Roman"/>
          <w:lang w:val="en-GB" w:eastAsia="ru-RU"/>
        </w:rPr>
        <w:t xml:space="preserve"> including stereochemistry. </w:t>
      </w:r>
      <w:r w:rsidRPr="007D0540">
        <w:rPr>
          <w:rFonts w:ascii="Times New Roman" w:eastAsia="Times New Roman" w:hAnsi="Times New Roman" w:cs="Times New Roman"/>
          <w:i/>
          <w:lang w:val="en-GB" w:eastAsia="ru-RU"/>
        </w:rPr>
        <w:t>Note</w:t>
      </w:r>
      <w:r w:rsidRPr="007D0540">
        <w:rPr>
          <w:rFonts w:ascii="Times New Roman" w:eastAsia="Times New Roman" w:hAnsi="Times New Roman" w:cs="Times New Roman"/>
          <w:i/>
          <w:iCs/>
          <w:lang w:val="en-GB" w:eastAsia="ru-RU"/>
        </w:rPr>
        <w:t xml:space="preserve">: </w:t>
      </w:r>
      <w:r w:rsidRPr="007D0540">
        <w:rPr>
          <w:rFonts w:ascii="Times New Roman" w:eastAsia="Times New Roman" w:hAnsi="Times New Roman" w:cs="Times New Roman"/>
          <w:b/>
          <w:lang w:val="en-GB" w:eastAsia="ru-RU"/>
        </w:rPr>
        <w:t>X</w:t>
      </w:r>
      <w:r w:rsidRPr="007D0540">
        <w:rPr>
          <w:rFonts w:ascii="Times New Roman" w:eastAsia="Times New Roman" w:hAnsi="Times New Roman" w:cs="Times New Roman"/>
          <w:b/>
          <w:i/>
          <w:iCs/>
          <w:lang w:val="en-GB" w:eastAsia="ru-RU"/>
        </w:rPr>
        <w:t xml:space="preserve"> </w:t>
      </w:r>
      <w:r w:rsidRPr="007D0540">
        <w:rPr>
          <w:rFonts w:ascii="Times New Roman" w:eastAsia="Times New Roman" w:hAnsi="Times New Roman" w:cs="Times New Roman"/>
          <w:i/>
          <w:iCs/>
          <w:lang w:val="en-GB" w:eastAsia="ru-RU"/>
        </w:rPr>
        <w:t>contains a five-membered heterocycle</w:t>
      </w:r>
      <w:r w:rsidR="001E7A35">
        <w:rPr>
          <w:rFonts w:ascii="Times New Roman" w:eastAsia="Times New Roman" w:hAnsi="Times New Roman" w:cs="Times New Roman"/>
          <w:i/>
          <w:iCs/>
          <w:lang w:val="en-GB" w:eastAsia="ru-RU"/>
        </w:rPr>
        <w:t>,</w:t>
      </w:r>
      <w:r w:rsidRPr="007D0540">
        <w:rPr>
          <w:rFonts w:ascii="Times New Roman" w:eastAsia="Times New Roman" w:hAnsi="Times New Roman" w:cs="Times New Roman"/>
          <w:i/>
          <w:iCs/>
          <w:lang w:val="en-GB" w:eastAsia="ru-RU"/>
        </w:rPr>
        <w:t xml:space="preserve"> and the formation of </w:t>
      </w:r>
      <w:r w:rsidRPr="007D0540">
        <w:rPr>
          <w:rFonts w:ascii="Times New Roman" w:eastAsia="Times New Roman" w:hAnsi="Times New Roman" w:cs="Times New Roman"/>
          <w:b/>
          <w:lang w:val="en-GB" w:eastAsia="ru-RU"/>
        </w:rPr>
        <w:t>X</w:t>
      </w:r>
      <w:r w:rsidRPr="007D0540">
        <w:rPr>
          <w:rFonts w:ascii="Times New Roman" w:eastAsia="Times New Roman" w:hAnsi="Times New Roman" w:cs="Times New Roman"/>
          <w:lang w:val="en-GB" w:eastAsia="ru-RU"/>
        </w:rPr>
        <w:t xml:space="preserve"> </w:t>
      </w:r>
      <w:r w:rsidRPr="007D0540">
        <w:rPr>
          <w:rFonts w:ascii="Times New Roman" w:eastAsia="Times New Roman" w:hAnsi="Times New Roman" w:cs="Times New Roman"/>
          <w:i/>
          <w:iCs/>
          <w:lang w:val="en-GB" w:eastAsia="ru-RU"/>
        </w:rPr>
        <w:t>proceeds through an imine intermediate</w:t>
      </w:r>
      <w:r w:rsidRPr="007D0540">
        <w:rPr>
          <w:rFonts w:ascii="Times New Roman" w:eastAsia="Times New Roman" w:hAnsi="Times New Roman" w:cs="Times New Roman"/>
          <w:lang w:val="en-GB" w:eastAsia="ru-RU"/>
        </w:rPr>
        <w:t>.</w:t>
      </w:r>
    </w:p>
    <w:p w14:paraId="0723B1DB" w14:textId="77777777" w:rsidR="00806CA9" w:rsidRPr="007D0540" w:rsidRDefault="00806CA9" w:rsidP="001E7A35">
      <w:pPr>
        <w:spacing w:before="240" w:after="0"/>
        <w:jc w:val="both"/>
        <w:rPr>
          <w:rFonts w:ascii="Times New Roman" w:eastAsia="Times New Roman" w:hAnsi="Times New Roman" w:cs="Times New Roman"/>
          <w:lang w:val="en-GB" w:eastAsia="ru-RU"/>
        </w:rPr>
      </w:pPr>
      <w:r w:rsidRPr="007D0540">
        <w:rPr>
          <w:rFonts w:ascii="Times New Roman" w:eastAsia="Times New Roman" w:hAnsi="Times New Roman" w:cs="Times New Roman"/>
          <w:i/>
          <w:lang w:val="en-GB" w:eastAsia="ru-RU"/>
        </w:rPr>
        <w:t>Thromboxane</w:t>
      </w:r>
      <w:r w:rsidRPr="007D0540">
        <w:rPr>
          <w:rFonts w:ascii="Times New Roman" w:eastAsia="Times New Roman" w:hAnsi="Times New Roman" w:cs="Times New Roman"/>
          <w:lang w:val="en-GB" w:eastAsia="ru-RU"/>
        </w:rPr>
        <w:t xml:space="preserve"> B2 (TxB2) is a stable, inactive breakdown product of </w:t>
      </w:r>
      <w:r w:rsidRPr="007D0540">
        <w:rPr>
          <w:rFonts w:ascii="Times New Roman" w:eastAsia="Times New Roman" w:hAnsi="Times New Roman" w:cs="Times New Roman"/>
          <w:i/>
          <w:lang w:val="en-GB" w:eastAsia="ru-RU"/>
        </w:rPr>
        <w:t>Thromboxane</w:t>
      </w:r>
      <w:r w:rsidRPr="007D0540">
        <w:rPr>
          <w:rFonts w:ascii="Times New Roman" w:eastAsia="Times New Roman" w:hAnsi="Times New Roman" w:cs="Times New Roman"/>
          <w:lang w:val="en-GB" w:eastAsia="ru-RU"/>
        </w:rPr>
        <w:t xml:space="preserve"> A2 (TxA2), a potent molecule that causes blood platelets to clump (aggregate) and blood vessels to constrict. It was synthesised from </w:t>
      </w:r>
      <w:r w:rsidRPr="007D0540">
        <w:rPr>
          <w:rFonts w:ascii="Times New Roman" w:eastAsia="Times New Roman" w:hAnsi="Times New Roman" w:cs="Times New Roman"/>
          <w:smallCaps/>
          <w:lang w:val="en-GB" w:eastAsia="ru-RU"/>
        </w:rPr>
        <w:t>d</w:t>
      </w:r>
      <w:r w:rsidRPr="007D0540">
        <w:rPr>
          <w:rFonts w:ascii="Times New Roman" w:eastAsia="Times New Roman" w:hAnsi="Times New Roman" w:cs="Times New Roman"/>
          <w:lang w:val="en-GB" w:eastAsia="ru-RU"/>
        </w:rPr>
        <w:t>-</w:t>
      </w:r>
      <w:r w:rsidRPr="007D0540">
        <w:rPr>
          <w:rFonts w:ascii="Times New Roman" w:eastAsia="Times New Roman" w:hAnsi="Times New Roman" w:cs="Times New Roman"/>
          <w:i/>
          <w:lang w:val="en-GB" w:eastAsia="ru-RU"/>
        </w:rPr>
        <w:t>glucose</w:t>
      </w:r>
      <w:r w:rsidRPr="007D0540">
        <w:rPr>
          <w:rFonts w:ascii="Times New Roman" w:eastAsia="Times New Roman" w:hAnsi="Times New Roman" w:cs="Times New Roman"/>
          <w:lang w:val="en-GB" w:eastAsia="ru-RU"/>
        </w:rPr>
        <w:t xml:space="preserve">. The following scheme shows the synthesis of key intermediate </w:t>
      </w:r>
      <w:r w:rsidRPr="007D0540">
        <w:rPr>
          <w:rFonts w:ascii="Times New Roman" w:eastAsia="Times New Roman" w:hAnsi="Times New Roman" w:cs="Times New Roman"/>
          <w:b/>
          <w:lang w:val="en-GB" w:eastAsia="ru-RU"/>
        </w:rPr>
        <w:t>I</w:t>
      </w:r>
      <w:r w:rsidRPr="007D0540">
        <w:rPr>
          <w:rFonts w:ascii="Times New Roman" w:eastAsia="Times New Roman" w:hAnsi="Times New Roman" w:cs="Times New Roman"/>
          <w:lang w:val="en-GB" w:eastAsia="ru-RU"/>
        </w:rPr>
        <w:t>.</w:t>
      </w:r>
    </w:p>
    <w:p w14:paraId="7F6ADD0C" w14:textId="77777777" w:rsidR="00806CA9" w:rsidRPr="007D0540" w:rsidRDefault="009A5CD8" w:rsidP="00806CA9">
      <w:pPr>
        <w:jc w:val="center"/>
        <w:rPr>
          <w:rFonts w:ascii="Times New Roman" w:hAnsi="Times New Roman" w:cs="Times New Roman"/>
          <w:lang w:val="en-GB"/>
        </w:rPr>
      </w:pPr>
      <w:r w:rsidRPr="007D0540">
        <w:rPr>
          <w:lang w:val="en-GB"/>
        </w:rPr>
        <w:object w:dxaOrig="10119" w:dyaOrig="5676" w14:anchorId="77A435FB">
          <v:shape id="_x0000_i1030" type="#_x0000_t75" style="width:467.5pt;height:262.25pt" o:ole="">
            <v:imagedata r:id="rId80" o:title=""/>
          </v:shape>
          <o:OLEObject Type="Embed" ProgID="ChemDraw_x64.Document.6.0" ShapeID="_x0000_i1030" DrawAspect="Content" ObjectID="_1831451890" r:id="rId81"/>
        </w:object>
      </w:r>
    </w:p>
    <w:p w14:paraId="41AF01EE" w14:textId="44310088" w:rsidR="00806CA9" w:rsidRPr="007D0540" w:rsidRDefault="00806CA9">
      <w:pPr>
        <w:pStyle w:val="Lijstalinea"/>
        <w:numPr>
          <w:ilvl w:val="0"/>
          <w:numId w:val="49"/>
        </w:numPr>
        <w:spacing w:after="0"/>
        <w:ind w:left="425" w:hanging="425"/>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eastAsia="ru-RU"/>
        </w:rPr>
        <w:lastRenderedPageBreak/>
        <w:t>Draw</w:t>
      </w:r>
      <w:r w:rsidRPr="007D0540">
        <w:rPr>
          <w:rFonts w:ascii="Times New Roman" w:eastAsia="Times New Roman" w:hAnsi="Times New Roman" w:cs="Times New Roman"/>
          <w:lang w:val="en-GB" w:eastAsia="ru-RU"/>
        </w:rPr>
        <w:t xml:space="preserve"> the structures of </w:t>
      </w:r>
      <w:r w:rsidRPr="007D0540">
        <w:rPr>
          <w:rFonts w:ascii="Times New Roman" w:eastAsia="Times New Roman" w:hAnsi="Times New Roman" w:cs="Times New Roman"/>
          <w:b/>
          <w:lang w:val="en-GB" w:eastAsia="ru-RU"/>
        </w:rPr>
        <w:t>D</w:t>
      </w:r>
      <w:r w:rsidR="007C6194">
        <w:rPr>
          <w:rFonts w:ascii="Times New Roman" w:eastAsia="Times New Roman" w:hAnsi="Times New Roman" w:cs="Times New Roman"/>
          <w:bCs/>
          <w:lang w:val="en-GB" w:eastAsia="ru-RU"/>
        </w:rPr>
        <w:t>–</w:t>
      </w:r>
      <w:r w:rsidRPr="007D0540">
        <w:rPr>
          <w:rFonts w:ascii="Times New Roman" w:eastAsia="Times New Roman" w:hAnsi="Times New Roman" w:cs="Times New Roman"/>
          <w:b/>
          <w:lang w:val="en-GB" w:eastAsia="ru-RU"/>
        </w:rPr>
        <w:t xml:space="preserve">I </w:t>
      </w:r>
      <w:r w:rsidRPr="007D0540">
        <w:rPr>
          <w:rFonts w:ascii="Times New Roman" w:eastAsia="Times New Roman" w:hAnsi="Times New Roman" w:cs="Times New Roman"/>
          <w:lang w:val="en-GB" w:eastAsia="ru-RU"/>
        </w:rPr>
        <w:t xml:space="preserve">with stereochemistry. </w:t>
      </w:r>
      <w:r w:rsidRPr="007D0540">
        <w:rPr>
          <w:rFonts w:ascii="Times New Roman" w:eastAsia="Times New Roman" w:hAnsi="Times New Roman" w:cs="Times New Roman"/>
          <w:i/>
          <w:lang w:val="en-GB" w:eastAsia="ru-RU"/>
        </w:rPr>
        <w:t>Note</w:t>
      </w:r>
      <w:r w:rsidRPr="007D0540">
        <w:rPr>
          <w:rFonts w:ascii="Times New Roman" w:eastAsia="Times New Roman" w:hAnsi="Times New Roman" w:cs="Times New Roman"/>
          <w:i/>
          <w:iCs/>
          <w:lang w:val="en-GB" w:eastAsia="ru-RU"/>
        </w:rPr>
        <w:t>: Acetal/ketal formation involves a primary alcohol when it is available.</w:t>
      </w:r>
    </w:p>
    <w:p w14:paraId="58BB13B2" w14:textId="2EC1667D" w:rsidR="005F59A0" w:rsidRPr="005F59A0" w:rsidRDefault="00057EB6">
      <w:pPr>
        <w:pStyle w:val="Lijstalinea"/>
        <w:numPr>
          <w:ilvl w:val="0"/>
          <w:numId w:val="49"/>
        </w:numPr>
        <w:spacing w:after="0"/>
        <w:ind w:left="425" w:hanging="425"/>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eastAsia="ru-RU"/>
        </w:rPr>
        <w:t>Determine</w:t>
      </w:r>
      <w:r w:rsidRPr="007D0540">
        <w:rPr>
          <w:rFonts w:ascii="Times New Roman" w:eastAsia="Times New Roman" w:hAnsi="Times New Roman" w:cs="Times New Roman"/>
          <w:lang w:val="en-GB" w:eastAsia="ru-RU"/>
        </w:rPr>
        <w:t xml:space="preserve"> in what order the</w:t>
      </w:r>
      <w:r w:rsidR="005F59A0">
        <w:rPr>
          <w:rFonts w:ascii="Times New Roman" w:eastAsia="Times New Roman" w:hAnsi="Times New Roman" w:cs="Times New Roman"/>
          <w:lang w:val="en-GB" w:eastAsia="ru-RU"/>
        </w:rPr>
        <w:t xml:space="preserve"> following</w:t>
      </w:r>
      <w:r w:rsidR="003D4C28">
        <w:rPr>
          <w:rFonts w:ascii="Times New Roman" w:eastAsia="Times New Roman" w:hAnsi="Times New Roman" w:cs="Times New Roman"/>
          <w:lang w:val="en-GB" w:eastAsia="ru-RU"/>
        </w:rPr>
        <w:t xml:space="preserve"> combinations of</w:t>
      </w:r>
      <w:r w:rsidRPr="007D0540">
        <w:rPr>
          <w:rFonts w:ascii="Times New Roman" w:eastAsia="Times New Roman" w:hAnsi="Times New Roman" w:cs="Times New Roman"/>
          <w:lang w:val="en-GB" w:eastAsia="ru-RU"/>
        </w:rPr>
        <w:t xml:space="preserve"> reagents (Z</w:t>
      </w:r>
      <w:r w:rsidRPr="007D0540">
        <w:rPr>
          <w:rFonts w:ascii="Times New Roman" w:eastAsia="Times New Roman" w:hAnsi="Times New Roman" w:cs="Times New Roman"/>
          <w:vertAlign w:val="subscript"/>
          <w:lang w:val="en-GB" w:eastAsia="ru-RU"/>
        </w:rPr>
        <w:t>1</w:t>
      </w:r>
      <w:r w:rsidR="007C6194">
        <w:rPr>
          <w:rFonts w:ascii="Times New Roman" w:eastAsia="Times New Roman" w:hAnsi="Times New Roman" w:cs="Times New Roman"/>
          <w:lang w:val="en-GB" w:eastAsia="ru-RU"/>
        </w:rPr>
        <w:t>–</w:t>
      </w:r>
      <w:r w:rsidRPr="007D0540">
        <w:rPr>
          <w:rFonts w:ascii="Times New Roman" w:eastAsia="Times New Roman" w:hAnsi="Times New Roman" w:cs="Times New Roman"/>
          <w:lang w:val="en-GB" w:eastAsia="ru-RU"/>
        </w:rPr>
        <w:t>Z</w:t>
      </w:r>
      <w:r w:rsidRPr="007D0540">
        <w:rPr>
          <w:rFonts w:ascii="Times New Roman" w:eastAsia="Times New Roman" w:hAnsi="Times New Roman" w:cs="Times New Roman"/>
          <w:vertAlign w:val="subscript"/>
          <w:lang w:val="en-GB" w:eastAsia="ru-RU"/>
        </w:rPr>
        <w:t>4</w:t>
      </w:r>
      <w:r w:rsidRPr="007D0540">
        <w:rPr>
          <w:rFonts w:ascii="Times New Roman" w:eastAsia="Times New Roman" w:hAnsi="Times New Roman" w:cs="Times New Roman"/>
          <w:lang w:val="en-GB" w:eastAsia="ru-RU"/>
        </w:rPr>
        <w:t xml:space="preserve">) must be </w:t>
      </w:r>
      <w:r w:rsidR="003D4C28">
        <w:rPr>
          <w:rFonts w:ascii="Times New Roman" w:eastAsia="Times New Roman" w:hAnsi="Times New Roman" w:cs="Times New Roman"/>
          <w:lang w:val="en-GB" w:eastAsia="ru-RU"/>
        </w:rPr>
        <w:t>used</w:t>
      </w:r>
      <w:r w:rsidRPr="007D0540">
        <w:rPr>
          <w:rFonts w:ascii="Times New Roman" w:eastAsia="Times New Roman" w:hAnsi="Times New Roman" w:cs="Times New Roman"/>
          <w:lang w:val="en-GB" w:eastAsia="ru-RU"/>
        </w:rPr>
        <w:t xml:space="preserve"> to obtain </w:t>
      </w:r>
      <w:r w:rsidRPr="007D0540">
        <w:rPr>
          <w:rFonts w:ascii="Times New Roman" w:eastAsia="Times New Roman" w:hAnsi="Times New Roman" w:cs="Times New Roman"/>
          <w:i/>
          <w:lang w:val="en-GB" w:eastAsia="ru-RU"/>
        </w:rPr>
        <w:t>Thromboxane</w:t>
      </w:r>
      <w:r w:rsidRPr="007D0540">
        <w:rPr>
          <w:rFonts w:ascii="Times New Roman" w:eastAsia="Times New Roman" w:hAnsi="Times New Roman" w:cs="Times New Roman"/>
          <w:lang w:val="en-GB" w:eastAsia="ru-RU"/>
        </w:rPr>
        <w:t xml:space="preserve"> B</w:t>
      </w:r>
      <w:r w:rsidRPr="007D0540">
        <w:rPr>
          <w:rFonts w:ascii="Times New Roman" w:eastAsia="Times New Roman" w:hAnsi="Times New Roman" w:cs="Times New Roman"/>
          <w:vertAlign w:val="subscript"/>
          <w:lang w:val="en-GB" w:eastAsia="ru-RU"/>
        </w:rPr>
        <w:t>2</w:t>
      </w:r>
      <w:r w:rsidRPr="007D0540">
        <w:rPr>
          <w:rFonts w:ascii="Times New Roman" w:eastAsia="Times New Roman" w:hAnsi="Times New Roman" w:cs="Times New Roman"/>
          <w:lang w:val="en-GB" w:eastAsia="ru-RU"/>
        </w:rPr>
        <w:t xml:space="preserve"> from </w:t>
      </w:r>
      <w:r w:rsidRPr="007D0540">
        <w:rPr>
          <w:rFonts w:ascii="Times New Roman" w:eastAsia="Times New Roman" w:hAnsi="Times New Roman" w:cs="Times New Roman"/>
          <w:b/>
          <w:lang w:val="en-GB" w:eastAsia="ru-RU"/>
        </w:rPr>
        <w:t>I</w:t>
      </w:r>
      <w:r w:rsidRPr="007D0540">
        <w:rPr>
          <w:rFonts w:ascii="Times New Roman" w:eastAsia="Times New Roman" w:hAnsi="Times New Roman" w:cs="Times New Roman"/>
          <w:lang w:val="en-GB" w:eastAsia="ru-RU"/>
        </w:rPr>
        <w:t xml:space="preserve">: </w:t>
      </w:r>
    </w:p>
    <w:p w14:paraId="1CC66FAF" w14:textId="77777777" w:rsidR="005F59A0" w:rsidRDefault="00806CA9" w:rsidP="005F59A0">
      <w:pPr>
        <w:pStyle w:val="Lijstalinea"/>
        <w:spacing w:after="0"/>
        <w:ind w:left="425"/>
        <w:contextualSpacing w:val="0"/>
        <w:jc w:val="both"/>
        <w:rPr>
          <w:rFonts w:ascii="Times New Roman" w:eastAsia="Times New Roman" w:hAnsi="Times New Roman" w:cs="Times New Roman"/>
          <w:lang w:val="en-GB" w:eastAsia="ru-RU"/>
        </w:rPr>
      </w:pPr>
      <w:r w:rsidRPr="007D0540">
        <w:rPr>
          <w:rFonts w:ascii="Times New Roman" w:eastAsia="Times New Roman" w:hAnsi="Times New Roman" w:cs="Times New Roman"/>
          <w:lang w:val="en-GB" w:eastAsia="ru-RU"/>
        </w:rPr>
        <w:t>Z</w:t>
      </w:r>
      <w:r w:rsidRPr="007D0540">
        <w:rPr>
          <w:rFonts w:ascii="Times New Roman" w:eastAsia="Times New Roman" w:hAnsi="Times New Roman" w:cs="Times New Roman"/>
          <w:vertAlign w:val="subscript"/>
          <w:lang w:val="en-GB" w:eastAsia="ru-RU"/>
        </w:rPr>
        <w:t xml:space="preserve">1 </w:t>
      </w:r>
      <w:r w:rsidRPr="007D0540">
        <w:rPr>
          <w:rFonts w:ascii="Times New Roman" w:eastAsia="Times New Roman" w:hAnsi="Times New Roman" w:cs="Times New Roman"/>
          <w:lang w:val="en-GB" w:eastAsia="ru-RU"/>
        </w:rPr>
        <w:t>– 1) PCC (</w:t>
      </w:r>
      <w:proofErr w:type="spellStart"/>
      <w:r w:rsidRPr="007D0540">
        <w:rPr>
          <w:rFonts w:ascii="Times New Roman" w:eastAsia="Times New Roman" w:hAnsi="Times New Roman" w:cs="Times New Roman"/>
          <w:lang w:val="en-GB" w:eastAsia="ru-RU"/>
        </w:rPr>
        <w:t>PyH</w:t>
      </w:r>
      <w:proofErr w:type="spellEnd"/>
      <w:r w:rsidRPr="007D0540">
        <w:rPr>
          <w:rFonts w:ascii="Times New Roman" w:eastAsia="Times New Roman" w:hAnsi="Times New Roman" w:cs="Times New Roman"/>
          <w:vertAlign w:val="superscript"/>
          <w:lang w:val="en-GB" w:eastAsia="ru-RU"/>
        </w:rPr>
        <w:t>+</w:t>
      </w:r>
      <w:r w:rsidRPr="007D0540">
        <w:rPr>
          <w:rFonts w:ascii="Times New Roman" w:eastAsia="Times New Roman" w:hAnsi="Times New Roman" w:cs="Times New Roman"/>
          <w:lang w:val="en-GB" w:eastAsia="ru-RU"/>
        </w:rPr>
        <w:t>‧CrO</w:t>
      </w:r>
      <w:r w:rsidRPr="007D0540">
        <w:rPr>
          <w:rFonts w:ascii="Times New Roman" w:eastAsia="Times New Roman" w:hAnsi="Times New Roman" w:cs="Times New Roman"/>
          <w:vertAlign w:val="subscript"/>
          <w:lang w:val="en-GB" w:eastAsia="ru-RU"/>
        </w:rPr>
        <w:t>3</w:t>
      </w:r>
      <w:r w:rsidRPr="007D0540">
        <w:rPr>
          <w:rFonts w:ascii="Times New Roman" w:eastAsia="Times New Roman" w:hAnsi="Times New Roman" w:cs="Times New Roman"/>
          <w:lang w:val="en-GB" w:eastAsia="ru-RU"/>
        </w:rPr>
        <w:t>Cl</w:t>
      </w:r>
      <w:r w:rsidRPr="007D0540">
        <w:rPr>
          <w:rFonts w:ascii="Times New Roman" w:eastAsia="Times New Roman" w:hAnsi="Times New Roman" w:cs="Times New Roman"/>
          <w:vertAlign w:val="superscript"/>
          <w:lang w:val="en-GB" w:eastAsia="ru-RU"/>
        </w:rPr>
        <w:t>−</w:t>
      </w:r>
      <w:r w:rsidRPr="007D0540">
        <w:rPr>
          <w:rFonts w:ascii="Times New Roman" w:eastAsia="Times New Roman" w:hAnsi="Times New Roman" w:cs="Times New Roman"/>
          <w:lang w:val="en-GB" w:eastAsia="ru-RU"/>
        </w:rPr>
        <w:t>), 2) Ph</w:t>
      </w:r>
      <w:r w:rsidRPr="007D0540">
        <w:rPr>
          <w:rFonts w:ascii="Times New Roman" w:eastAsia="Times New Roman" w:hAnsi="Times New Roman" w:cs="Times New Roman"/>
          <w:vertAlign w:val="subscript"/>
          <w:lang w:val="en-GB" w:eastAsia="ru-RU"/>
        </w:rPr>
        <w:t>3</w:t>
      </w:r>
      <w:r w:rsidRPr="007D0540">
        <w:rPr>
          <w:rFonts w:ascii="Times New Roman" w:eastAsia="Times New Roman" w:hAnsi="Times New Roman" w:cs="Times New Roman"/>
          <w:lang w:val="en-GB" w:eastAsia="ru-RU"/>
        </w:rPr>
        <w:t>P</w:t>
      </w:r>
      <w:r w:rsidRPr="007D0540">
        <w:rPr>
          <w:rFonts w:ascii="Times New Roman" w:eastAsia="Times New Roman" w:hAnsi="Times New Roman" w:cs="Times New Roman"/>
          <w:vertAlign w:val="superscript"/>
          <w:lang w:val="en-GB" w:eastAsia="ru-RU"/>
        </w:rPr>
        <w:t>+</w:t>
      </w:r>
      <w:r w:rsidRPr="007D0540">
        <w:rPr>
          <w:rFonts w:ascii="Times New Roman" w:eastAsia="Times New Roman" w:hAnsi="Times New Roman" w:cs="Times New Roman"/>
          <w:lang w:val="en-GB" w:eastAsia="ru-RU"/>
        </w:rPr>
        <w:t>CH</w:t>
      </w:r>
      <w:r w:rsidRPr="007D0540">
        <w:rPr>
          <w:rFonts w:ascii="Times New Roman" w:eastAsia="Times New Roman" w:hAnsi="Times New Roman" w:cs="Times New Roman"/>
          <w:vertAlign w:val="superscript"/>
          <w:lang w:val="en-GB" w:eastAsia="ru-RU"/>
        </w:rPr>
        <w:t>−</w:t>
      </w:r>
      <w:r w:rsidRPr="007D0540">
        <w:rPr>
          <w:rFonts w:ascii="Times New Roman" w:eastAsia="Times New Roman" w:hAnsi="Times New Roman" w:cs="Times New Roman"/>
          <w:lang w:val="en-GB" w:eastAsia="ru-RU"/>
        </w:rPr>
        <w:t>C(O)(CH</w:t>
      </w:r>
      <w:r w:rsidRPr="007D0540">
        <w:rPr>
          <w:rFonts w:ascii="Times New Roman" w:eastAsia="Times New Roman" w:hAnsi="Times New Roman" w:cs="Times New Roman"/>
          <w:vertAlign w:val="subscript"/>
          <w:lang w:val="en-GB" w:eastAsia="ru-RU"/>
        </w:rPr>
        <w:t>2</w:t>
      </w:r>
      <w:r w:rsidRPr="007D0540">
        <w:rPr>
          <w:rFonts w:ascii="Times New Roman" w:eastAsia="Times New Roman" w:hAnsi="Times New Roman" w:cs="Times New Roman"/>
          <w:lang w:val="en-GB" w:eastAsia="ru-RU"/>
        </w:rPr>
        <w:t>)</w:t>
      </w:r>
      <w:r w:rsidRPr="007D0540">
        <w:rPr>
          <w:rFonts w:ascii="Times New Roman" w:eastAsia="Times New Roman" w:hAnsi="Times New Roman" w:cs="Times New Roman"/>
          <w:vertAlign w:val="subscript"/>
          <w:lang w:val="en-GB" w:eastAsia="ru-RU"/>
        </w:rPr>
        <w:t>4</w:t>
      </w:r>
      <w:r w:rsidRPr="007D0540">
        <w:rPr>
          <w:rFonts w:ascii="Times New Roman" w:eastAsia="Times New Roman" w:hAnsi="Times New Roman" w:cs="Times New Roman"/>
          <w:lang w:val="en-GB" w:eastAsia="ru-RU"/>
        </w:rPr>
        <w:t>CH</w:t>
      </w:r>
      <w:r w:rsidRPr="007D0540">
        <w:rPr>
          <w:rFonts w:ascii="Times New Roman" w:eastAsia="Times New Roman" w:hAnsi="Times New Roman" w:cs="Times New Roman"/>
          <w:vertAlign w:val="subscript"/>
          <w:lang w:val="en-GB" w:eastAsia="ru-RU"/>
        </w:rPr>
        <w:t>3</w:t>
      </w:r>
      <w:r w:rsidRPr="007D0540">
        <w:rPr>
          <w:rFonts w:ascii="Times New Roman" w:eastAsia="Times New Roman" w:hAnsi="Times New Roman" w:cs="Times New Roman"/>
          <w:lang w:val="en-GB" w:eastAsia="ru-RU"/>
        </w:rPr>
        <w:t xml:space="preserve">; </w:t>
      </w:r>
    </w:p>
    <w:p w14:paraId="29B65229" w14:textId="77777777" w:rsidR="005F59A0" w:rsidRDefault="00806CA9" w:rsidP="005F59A0">
      <w:pPr>
        <w:pStyle w:val="Lijstalinea"/>
        <w:spacing w:after="0"/>
        <w:ind w:left="425"/>
        <w:contextualSpacing w:val="0"/>
        <w:jc w:val="both"/>
        <w:rPr>
          <w:rFonts w:ascii="Times New Roman" w:eastAsia="Times New Roman" w:hAnsi="Times New Roman" w:cs="Times New Roman"/>
          <w:lang w:val="en-GB" w:eastAsia="ru-RU"/>
        </w:rPr>
      </w:pPr>
      <w:r w:rsidRPr="005F59A0">
        <w:rPr>
          <w:rFonts w:ascii="Times New Roman" w:eastAsia="Times New Roman" w:hAnsi="Times New Roman" w:cs="Times New Roman"/>
          <w:lang w:val="en-GB" w:eastAsia="ru-RU"/>
        </w:rPr>
        <w:t>Z</w:t>
      </w:r>
      <w:r w:rsidRPr="005F59A0">
        <w:rPr>
          <w:rFonts w:ascii="Times New Roman" w:eastAsia="Times New Roman" w:hAnsi="Times New Roman" w:cs="Times New Roman"/>
          <w:vertAlign w:val="subscript"/>
          <w:lang w:val="en-GB" w:eastAsia="ru-RU"/>
        </w:rPr>
        <w:t>2</w:t>
      </w:r>
      <w:r w:rsidRPr="005F59A0">
        <w:rPr>
          <w:rFonts w:ascii="Times New Roman" w:eastAsia="Times New Roman" w:hAnsi="Times New Roman" w:cs="Times New Roman"/>
          <w:lang w:val="en-GB" w:eastAsia="ru-RU"/>
        </w:rPr>
        <w:t xml:space="preserve"> – 1) </w:t>
      </w:r>
      <w:proofErr w:type="spellStart"/>
      <w:r w:rsidRPr="005F59A0">
        <w:rPr>
          <w:rFonts w:ascii="Times New Roman" w:eastAsia="Times New Roman" w:hAnsi="Times New Roman" w:cs="Times New Roman"/>
          <w:lang w:val="en-GB" w:eastAsia="ru-RU"/>
        </w:rPr>
        <w:t>BzCl</w:t>
      </w:r>
      <w:proofErr w:type="spellEnd"/>
      <w:r w:rsidRPr="005F59A0">
        <w:rPr>
          <w:rFonts w:ascii="Times New Roman" w:eastAsia="Times New Roman" w:hAnsi="Times New Roman" w:cs="Times New Roman"/>
          <w:lang w:val="en-GB" w:eastAsia="ru-RU"/>
        </w:rPr>
        <w:t>, 2) BuN</w:t>
      </w:r>
      <w:r w:rsidRPr="005F59A0">
        <w:rPr>
          <w:rFonts w:ascii="Times New Roman" w:eastAsia="Times New Roman" w:hAnsi="Times New Roman" w:cs="Times New Roman"/>
          <w:vertAlign w:val="subscript"/>
          <w:lang w:val="en-GB" w:eastAsia="ru-RU"/>
        </w:rPr>
        <w:t>4</w:t>
      </w:r>
      <w:r w:rsidRPr="005F59A0">
        <w:rPr>
          <w:rFonts w:ascii="Times New Roman" w:eastAsia="Times New Roman" w:hAnsi="Times New Roman" w:cs="Times New Roman"/>
          <w:vertAlign w:val="superscript"/>
          <w:lang w:val="en-GB" w:eastAsia="ru-RU"/>
        </w:rPr>
        <w:t>+</w:t>
      </w:r>
      <w:r w:rsidRPr="005F59A0">
        <w:rPr>
          <w:rFonts w:ascii="Times New Roman" w:eastAsia="Times New Roman" w:hAnsi="Times New Roman" w:cs="Times New Roman"/>
          <w:lang w:val="en-GB" w:eastAsia="ru-RU"/>
        </w:rPr>
        <w:t>F</w:t>
      </w:r>
      <w:r w:rsidRPr="005F59A0">
        <w:rPr>
          <w:rFonts w:ascii="Times New Roman" w:eastAsia="Times New Roman" w:hAnsi="Times New Roman" w:cs="Times New Roman"/>
          <w:vertAlign w:val="superscript"/>
          <w:lang w:val="en-GB" w:eastAsia="ru-RU"/>
        </w:rPr>
        <w:t>−</w:t>
      </w:r>
      <w:r w:rsidRPr="005F59A0">
        <w:rPr>
          <w:rFonts w:ascii="Times New Roman" w:eastAsia="Times New Roman" w:hAnsi="Times New Roman" w:cs="Times New Roman"/>
          <w:lang w:val="en-GB" w:eastAsia="ru-RU"/>
        </w:rPr>
        <w:t xml:space="preserve">; </w:t>
      </w:r>
    </w:p>
    <w:p w14:paraId="4A8AD072" w14:textId="77777777" w:rsidR="005F59A0" w:rsidRDefault="00806CA9" w:rsidP="005F59A0">
      <w:pPr>
        <w:pStyle w:val="Lijstalinea"/>
        <w:spacing w:after="0"/>
        <w:ind w:left="425"/>
        <w:contextualSpacing w:val="0"/>
        <w:jc w:val="both"/>
        <w:rPr>
          <w:rFonts w:ascii="Times New Roman" w:eastAsia="Times New Roman" w:hAnsi="Times New Roman" w:cs="Times New Roman"/>
          <w:lang w:val="en-GB" w:eastAsia="ru-RU"/>
        </w:rPr>
      </w:pPr>
      <w:r w:rsidRPr="005F59A0">
        <w:rPr>
          <w:rFonts w:ascii="Times New Roman" w:eastAsia="Times New Roman" w:hAnsi="Times New Roman" w:cs="Times New Roman"/>
          <w:lang w:val="en-GB" w:eastAsia="ru-RU"/>
        </w:rPr>
        <w:t>Z</w:t>
      </w:r>
      <w:r w:rsidRPr="005F59A0">
        <w:rPr>
          <w:rFonts w:ascii="Times New Roman" w:eastAsia="Times New Roman" w:hAnsi="Times New Roman" w:cs="Times New Roman"/>
          <w:vertAlign w:val="subscript"/>
          <w:lang w:val="en-GB" w:eastAsia="ru-RU"/>
        </w:rPr>
        <w:t>3</w:t>
      </w:r>
      <w:r w:rsidRPr="005F59A0">
        <w:rPr>
          <w:rFonts w:ascii="Times New Roman" w:eastAsia="Times New Roman" w:hAnsi="Times New Roman" w:cs="Times New Roman"/>
          <w:lang w:val="en-GB" w:eastAsia="ru-RU"/>
        </w:rPr>
        <w:t xml:space="preserve"> – 1) NaBH</w:t>
      </w:r>
      <w:r w:rsidRPr="005F59A0">
        <w:rPr>
          <w:rFonts w:ascii="Times New Roman" w:eastAsia="Times New Roman" w:hAnsi="Times New Roman" w:cs="Times New Roman"/>
          <w:vertAlign w:val="subscript"/>
          <w:lang w:val="en-GB" w:eastAsia="ru-RU"/>
        </w:rPr>
        <w:t>4</w:t>
      </w:r>
      <w:r w:rsidRPr="005F59A0">
        <w:rPr>
          <w:rFonts w:ascii="Times New Roman" w:eastAsia="Times New Roman" w:hAnsi="Times New Roman" w:cs="Times New Roman"/>
          <w:lang w:val="en-GB" w:eastAsia="ru-RU"/>
        </w:rPr>
        <w:t>, 2) K</w:t>
      </w:r>
      <w:r w:rsidRPr="005F59A0">
        <w:rPr>
          <w:rFonts w:ascii="Times New Roman" w:eastAsia="Times New Roman" w:hAnsi="Times New Roman" w:cs="Times New Roman"/>
          <w:vertAlign w:val="subscript"/>
          <w:lang w:val="en-GB" w:eastAsia="ru-RU"/>
        </w:rPr>
        <w:t>2</w:t>
      </w:r>
      <w:r w:rsidRPr="005F59A0">
        <w:rPr>
          <w:rFonts w:ascii="Times New Roman" w:eastAsia="Times New Roman" w:hAnsi="Times New Roman" w:cs="Times New Roman"/>
          <w:lang w:val="en-GB" w:eastAsia="ru-RU"/>
        </w:rPr>
        <w:t>CO</w:t>
      </w:r>
      <w:r w:rsidRPr="005F59A0">
        <w:rPr>
          <w:rFonts w:ascii="Times New Roman" w:eastAsia="Times New Roman" w:hAnsi="Times New Roman" w:cs="Times New Roman"/>
          <w:vertAlign w:val="subscript"/>
          <w:lang w:val="en-GB" w:eastAsia="ru-RU"/>
        </w:rPr>
        <w:t>3</w:t>
      </w:r>
      <w:r w:rsidRPr="005F59A0">
        <w:rPr>
          <w:rFonts w:ascii="Times New Roman" w:eastAsia="Times New Roman" w:hAnsi="Times New Roman" w:cs="Times New Roman"/>
          <w:lang w:val="en-GB" w:eastAsia="ru-RU"/>
        </w:rPr>
        <w:t xml:space="preserve">, 3) HCl; </w:t>
      </w:r>
    </w:p>
    <w:p w14:paraId="71E9E8F1" w14:textId="527AC2AA" w:rsidR="00806CA9" w:rsidRPr="005F59A0" w:rsidRDefault="00806CA9" w:rsidP="005F59A0">
      <w:pPr>
        <w:pStyle w:val="Lijstalinea"/>
        <w:spacing w:after="120"/>
        <w:ind w:left="425"/>
        <w:contextualSpacing w:val="0"/>
        <w:jc w:val="both"/>
        <w:rPr>
          <w:rFonts w:ascii="Times New Roman" w:eastAsia="Times New Roman" w:hAnsi="Times New Roman" w:cs="Times New Roman"/>
          <w:lang w:val="en-GB" w:eastAsia="ru-RU"/>
        </w:rPr>
      </w:pPr>
      <w:r w:rsidRPr="005F59A0">
        <w:rPr>
          <w:rFonts w:ascii="Times New Roman" w:eastAsia="Times New Roman" w:hAnsi="Times New Roman" w:cs="Times New Roman"/>
          <w:lang w:val="en-GB" w:eastAsia="ru-RU"/>
        </w:rPr>
        <w:t>Z</w:t>
      </w:r>
      <w:r w:rsidRPr="005F59A0">
        <w:rPr>
          <w:rFonts w:ascii="Times New Roman" w:eastAsia="Times New Roman" w:hAnsi="Times New Roman" w:cs="Times New Roman"/>
          <w:vertAlign w:val="subscript"/>
          <w:lang w:val="en-GB" w:eastAsia="ru-RU"/>
        </w:rPr>
        <w:t>4</w:t>
      </w:r>
      <w:r w:rsidRPr="005F59A0">
        <w:rPr>
          <w:rFonts w:ascii="Times New Roman" w:eastAsia="Times New Roman" w:hAnsi="Times New Roman" w:cs="Times New Roman"/>
          <w:lang w:val="en-GB" w:eastAsia="ru-RU"/>
        </w:rPr>
        <w:t xml:space="preserve"> – 1) (</w:t>
      </w:r>
      <w:r w:rsidRPr="005F59A0">
        <w:rPr>
          <w:rFonts w:ascii="Times New Roman" w:eastAsia="Times New Roman" w:hAnsi="Times New Roman" w:cs="Times New Roman"/>
          <w:i/>
          <w:lang w:val="en-GB" w:eastAsia="ru-RU"/>
        </w:rPr>
        <w:t>i</w:t>
      </w:r>
      <w:r w:rsidRPr="005F59A0">
        <w:rPr>
          <w:rFonts w:ascii="Times New Roman" w:eastAsia="Times New Roman" w:hAnsi="Times New Roman" w:cs="Times New Roman"/>
          <w:lang w:val="en-GB" w:eastAsia="ru-RU"/>
        </w:rPr>
        <w:t>-Bu)</w:t>
      </w:r>
      <w:r w:rsidRPr="005F59A0">
        <w:rPr>
          <w:rFonts w:ascii="Times New Roman" w:eastAsia="Times New Roman" w:hAnsi="Times New Roman" w:cs="Times New Roman"/>
          <w:vertAlign w:val="subscript"/>
          <w:lang w:val="en-GB" w:eastAsia="ru-RU"/>
        </w:rPr>
        <w:t>2</w:t>
      </w:r>
      <w:r w:rsidRPr="005F59A0">
        <w:rPr>
          <w:rFonts w:ascii="Times New Roman" w:eastAsia="Times New Roman" w:hAnsi="Times New Roman" w:cs="Times New Roman"/>
          <w:lang w:val="en-GB" w:eastAsia="ru-RU"/>
        </w:rPr>
        <w:t>AlH, 2) Ph</w:t>
      </w:r>
      <w:r w:rsidRPr="005F59A0">
        <w:rPr>
          <w:rFonts w:ascii="Times New Roman" w:eastAsia="Times New Roman" w:hAnsi="Times New Roman" w:cs="Times New Roman"/>
          <w:vertAlign w:val="subscript"/>
          <w:lang w:val="en-GB" w:eastAsia="ru-RU"/>
        </w:rPr>
        <w:t>3</w:t>
      </w:r>
      <w:r w:rsidRPr="005F59A0">
        <w:rPr>
          <w:rFonts w:ascii="Times New Roman" w:eastAsia="Times New Roman" w:hAnsi="Times New Roman" w:cs="Times New Roman"/>
          <w:lang w:val="en-GB" w:eastAsia="ru-RU"/>
        </w:rPr>
        <w:t>P</w:t>
      </w:r>
      <w:r w:rsidRPr="005F59A0">
        <w:rPr>
          <w:rFonts w:ascii="Times New Roman" w:eastAsia="Times New Roman" w:hAnsi="Times New Roman" w:cs="Times New Roman"/>
          <w:vertAlign w:val="superscript"/>
          <w:lang w:val="en-GB" w:eastAsia="ru-RU"/>
        </w:rPr>
        <w:t>+</w:t>
      </w:r>
      <w:r w:rsidRPr="005F59A0">
        <w:rPr>
          <w:rFonts w:ascii="Times New Roman" w:eastAsia="Times New Roman" w:hAnsi="Times New Roman" w:cs="Times New Roman"/>
          <w:lang w:val="en-GB" w:eastAsia="ru-RU"/>
        </w:rPr>
        <w:t>CH</w:t>
      </w:r>
      <w:r w:rsidRPr="005F59A0">
        <w:rPr>
          <w:rFonts w:ascii="Times New Roman" w:eastAsia="Times New Roman" w:hAnsi="Times New Roman" w:cs="Times New Roman"/>
          <w:vertAlign w:val="superscript"/>
          <w:lang w:val="en-GB" w:eastAsia="ru-RU"/>
        </w:rPr>
        <w:t>−</w:t>
      </w:r>
      <w:r w:rsidRPr="005F59A0">
        <w:rPr>
          <w:rFonts w:ascii="Times New Roman" w:eastAsia="Times New Roman" w:hAnsi="Times New Roman" w:cs="Times New Roman"/>
          <w:lang w:val="en-GB" w:eastAsia="ru-RU"/>
        </w:rPr>
        <w:t>(CH</w:t>
      </w:r>
      <w:r w:rsidRPr="005F59A0">
        <w:rPr>
          <w:rFonts w:ascii="Times New Roman" w:eastAsia="Times New Roman" w:hAnsi="Times New Roman" w:cs="Times New Roman"/>
          <w:vertAlign w:val="subscript"/>
          <w:lang w:val="en-GB" w:eastAsia="ru-RU"/>
        </w:rPr>
        <w:t>2</w:t>
      </w:r>
      <w:r w:rsidRPr="005F59A0">
        <w:rPr>
          <w:rFonts w:ascii="Times New Roman" w:eastAsia="Times New Roman" w:hAnsi="Times New Roman" w:cs="Times New Roman"/>
          <w:lang w:val="en-GB" w:eastAsia="ru-RU"/>
        </w:rPr>
        <w:t>)</w:t>
      </w:r>
      <w:r w:rsidRPr="005F59A0">
        <w:rPr>
          <w:rFonts w:ascii="Times New Roman" w:eastAsia="Times New Roman" w:hAnsi="Times New Roman" w:cs="Times New Roman"/>
          <w:vertAlign w:val="subscript"/>
          <w:lang w:val="en-GB" w:eastAsia="ru-RU"/>
        </w:rPr>
        <w:t>3</w:t>
      </w:r>
      <w:r w:rsidRPr="005F59A0">
        <w:rPr>
          <w:rFonts w:ascii="Times New Roman" w:eastAsia="Times New Roman" w:hAnsi="Times New Roman" w:cs="Times New Roman"/>
          <w:lang w:val="en-GB" w:eastAsia="ru-RU"/>
        </w:rPr>
        <w:t>COOH, 3) CH</w:t>
      </w:r>
      <w:r w:rsidRPr="005F59A0">
        <w:rPr>
          <w:rFonts w:ascii="Times New Roman" w:eastAsia="Times New Roman" w:hAnsi="Times New Roman" w:cs="Times New Roman"/>
          <w:vertAlign w:val="subscript"/>
          <w:lang w:val="en-GB" w:eastAsia="ru-RU"/>
        </w:rPr>
        <w:t>2</w:t>
      </w:r>
      <w:r w:rsidRPr="005F59A0">
        <w:rPr>
          <w:rFonts w:ascii="Times New Roman" w:eastAsia="Times New Roman" w:hAnsi="Times New Roman" w:cs="Times New Roman"/>
          <w:lang w:val="en-GB" w:eastAsia="ru-RU"/>
        </w:rPr>
        <w:t>N</w:t>
      </w:r>
      <w:r w:rsidRPr="005F59A0">
        <w:rPr>
          <w:rFonts w:ascii="Times New Roman" w:eastAsia="Times New Roman" w:hAnsi="Times New Roman" w:cs="Times New Roman"/>
          <w:vertAlign w:val="subscript"/>
          <w:lang w:val="en-GB" w:eastAsia="ru-RU"/>
        </w:rPr>
        <w:t>2</w:t>
      </w:r>
      <w:r w:rsidRPr="005F59A0">
        <w:rPr>
          <w:rFonts w:ascii="Times New Roman" w:eastAsia="Times New Roman" w:hAnsi="Times New Roman" w:cs="Times New Roman"/>
          <w:lang w:val="en-GB" w:eastAsia="ru-RU"/>
        </w:rPr>
        <w:t>.</w:t>
      </w:r>
    </w:p>
    <w:p w14:paraId="359A4B74" w14:textId="4C85917E" w:rsidR="00806CA9" w:rsidRPr="007D0540" w:rsidRDefault="00806CA9" w:rsidP="00806CA9">
      <w:pPr>
        <w:jc w:val="both"/>
        <w:rPr>
          <w:rFonts w:ascii="Times New Roman" w:hAnsi="Times New Roman" w:cs="Times New Roman"/>
          <w:lang w:val="en-GB"/>
        </w:rPr>
      </w:pPr>
      <w:r w:rsidRPr="007D0540">
        <w:rPr>
          <w:rFonts w:ascii="Times New Roman" w:eastAsia="Times New Roman" w:hAnsi="Times New Roman" w:cs="Times New Roman"/>
          <w:lang w:val="en-GB" w:eastAsia="ru-RU"/>
        </w:rPr>
        <w:t xml:space="preserve">Using compound </w:t>
      </w:r>
      <w:r w:rsidRPr="007D0540">
        <w:rPr>
          <w:rFonts w:ascii="Times New Roman" w:eastAsia="Times New Roman" w:hAnsi="Times New Roman" w:cs="Times New Roman"/>
          <w:b/>
          <w:lang w:val="en-GB" w:eastAsia="ru-RU"/>
        </w:rPr>
        <w:t>D</w:t>
      </w:r>
      <w:r w:rsidRPr="007D0540">
        <w:rPr>
          <w:rFonts w:ascii="Times New Roman" w:eastAsia="Times New Roman" w:hAnsi="Times New Roman" w:cs="Times New Roman"/>
          <w:lang w:val="en-GB" w:eastAsia="ru-RU"/>
        </w:rPr>
        <w:t>, it is possible to synthesise other chiral molecules. (+)-</w:t>
      </w:r>
      <w:proofErr w:type="spellStart"/>
      <w:r w:rsidRPr="007D0540">
        <w:rPr>
          <w:rFonts w:ascii="Times New Roman" w:eastAsia="Times New Roman" w:hAnsi="Times New Roman" w:cs="Times New Roman"/>
          <w:i/>
          <w:lang w:val="en-GB" w:eastAsia="ru-RU"/>
        </w:rPr>
        <w:t>Actinobolin</w:t>
      </w:r>
      <w:proofErr w:type="spellEnd"/>
      <w:r w:rsidRPr="007D0540">
        <w:rPr>
          <w:rFonts w:ascii="Times New Roman" w:eastAsia="Times New Roman" w:hAnsi="Times New Roman" w:cs="Times New Roman"/>
          <w:lang w:val="en-GB" w:eastAsia="ru-RU"/>
        </w:rPr>
        <w:t xml:space="preserve">, isolated from the culture fluid of </w:t>
      </w:r>
      <w:r w:rsidRPr="007D0540">
        <w:rPr>
          <w:rFonts w:ascii="Times New Roman" w:eastAsia="Times New Roman" w:hAnsi="Times New Roman" w:cs="Times New Roman"/>
          <w:i/>
          <w:lang w:val="en-GB" w:eastAsia="ru-RU"/>
        </w:rPr>
        <w:t>Streptomycin</w:t>
      </w:r>
      <w:r w:rsidRPr="007D0540">
        <w:rPr>
          <w:rFonts w:ascii="Times New Roman" w:eastAsia="Times New Roman" w:hAnsi="Times New Roman" w:cs="Times New Roman"/>
          <w:lang w:val="en-GB" w:eastAsia="ru-RU"/>
        </w:rPr>
        <w:t>, has a broad antibacterial spectrum and moderate antitumor activity. In the synthesis of (+)-</w:t>
      </w:r>
      <w:proofErr w:type="spellStart"/>
      <w:r w:rsidRPr="007D0540">
        <w:rPr>
          <w:rFonts w:ascii="Times New Roman" w:eastAsia="Times New Roman" w:hAnsi="Times New Roman" w:cs="Times New Roman"/>
          <w:i/>
          <w:lang w:val="en-GB" w:eastAsia="ru-RU"/>
        </w:rPr>
        <w:t>Actinobolin</w:t>
      </w:r>
      <w:proofErr w:type="spellEnd"/>
      <w:r w:rsidRPr="007D0540">
        <w:rPr>
          <w:rFonts w:ascii="Times New Roman" w:eastAsia="Times New Roman" w:hAnsi="Times New Roman" w:cs="Times New Roman"/>
          <w:lang w:val="en-GB" w:eastAsia="ru-RU"/>
        </w:rPr>
        <w:t>, overall</w:t>
      </w:r>
      <w:r w:rsidR="003D4C28">
        <w:rPr>
          <w:rFonts w:ascii="Times New Roman" w:eastAsia="Times New Roman" w:hAnsi="Times New Roman" w:cs="Times New Roman"/>
          <w:lang w:val="en-GB" w:eastAsia="ru-RU"/>
        </w:rPr>
        <w:t>,</w:t>
      </w:r>
      <w:r w:rsidRPr="007D0540">
        <w:rPr>
          <w:rFonts w:ascii="Times New Roman" w:eastAsia="Times New Roman" w:hAnsi="Times New Roman" w:cs="Times New Roman"/>
          <w:lang w:val="en-GB" w:eastAsia="ru-RU"/>
        </w:rPr>
        <w:t xml:space="preserve"> five new stereocentres were formed using the chiral auxiliary.</w:t>
      </w:r>
    </w:p>
    <w:p w14:paraId="7B4D7C2D" w14:textId="77777777" w:rsidR="00806CA9" w:rsidRPr="007D0540" w:rsidRDefault="00806CA9" w:rsidP="00806CA9">
      <w:pPr>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71B7E6DA" wp14:editId="37201F06">
            <wp:extent cx="5925820" cy="4087495"/>
            <wp:effectExtent l="0" t="0" r="0" b="0"/>
            <wp:docPr id="68" name="_x0000_i1053"/>
            <wp:cNvGraphicFramePr/>
            <a:graphic xmlns:a="http://schemas.openxmlformats.org/drawingml/2006/main">
              <a:graphicData uri="http://schemas.openxmlformats.org/drawingml/2006/picture">
                <pic:pic xmlns:pic="http://schemas.openxmlformats.org/drawingml/2006/picture">
                  <pic:nvPicPr>
                    <pic:cNvPr id="0" name="" descr="Chiralpool3"/>
                    <pic:cNvPicPr/>
                  </pic:nvPicPr>
                  <pic:blipFill rotWithShape="1">
                    <a:blip r:embed="rId82"/>
                    <a:stretch/>
                  </pic:blipFill>
                  <pic:spPr bwMode="auto">
                    <a:xfrm>
                      <a:off x="0" y="0"/>
                      <a:ext cx="5925820" cy="4087495"/>
                    </a:xfrm>
                    <a:prstGeom prst="rect">
                      <a:avLst/>
                    </a:prstGeom>
                    <a:noFill/>
                  </pic:spPr>
                </pic:pic>
              </a:graphicData>
            </a:graphic>
          </wp:inline>
        </w:drawing>
      </w:r>
    </w:p>
    <w:p w14:paraId="66A1BEC9" w14:textId="77777777" w:rsidR="00806CA9" w:rsidRPr="007D0540" w:rsidRDefault="00806CA9">
      <w:pPr>
        <w:pStyle w:val="Lijstalinea"/>
        <w:numPr>
          <w:ilvl w:val="0"/>
          <w:numId w:val="49"/>
        </w:numPr>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eastAsia="ru-RU"/>
        </w:rPr>
        <w:t>Draw</w:t>
      </w:r>
      <w:r w:rsidRPr="007D0540">
        <w:rPr>
          <w:rFonts w:ascii="Times New Roman" w:eastAsia="Times New Roman" w:hAnsi="Times New Roman" w:cs="Times New Roman"/>
          <w:lang w:val="en-GB" w:eastAsia="ru-RU"/>
        </w:rPr>
        <w:t xml:space="preserve"> the structures of </w:t>
      </w:r>
      <w:r w:rsidRPr="007D0540">
        <w:rPr>
          <w:rFonts w:ascii="Times New Roman" w:eastAsia="Times New Roman" w:hAnsi="Times New Roman" w:cs="Times New Roman"/>
          <w:b/>
          <w:lang w:val="en-GB" w:eastAsia="ru-RU"/>
        </w:rPr>
        <w:t>J</w:t>
      </w:r>
      <w:r w:rsidRPr="007D0540">
        <w:rPr>
          <w:rFonts w:ascii="Times New Roman" w:eastAsia="Times New Roman" w:hAnsi="Times New Roman" w:cs="Times New Roman"/>
          <w:lang w:val="en-GB" w:eastAsia="ru-RU"/>
        </w:rPr>
        <w:t>–</w:t>
      </w:r>
      <w:r w:rsidRPr="007D0540">
        <w:rPr>
          <w:rFonts w:ascii="Times New Roman" w:eastAsia="Times New Roman" w:hAnsi="Times New Roman" w:cs="Times New Roman"/>
          <w:b/>
          <w:lang w:val="en-GB" w:eastAsia="ru-RU"/>
        </w:rPr>
        <w:t>O</w:t>
      </w:r>
      <w:r w:rsidRPr="007D0540">
        <w:rPr>
          <w:rFonts w:ascii="Times New Roman" w:eastAsia="Times New Roman" w:hAnsi="Times New Roman" w:cs="Times New Roman"/>
          <w:bCs/>
          <w:lang w:val="en-GB" w:eastAsia="ru-RU"/>
        </w:rPr>
        <w:t>, including</w:t>
      </w:r>
      <w:r w:rsidRPr="007D0540">
        <w:rPr>
          <w:rFonts w:ascii="Times New Roman" w:eastAsia="Times New Roman" w:hAnsi="Times New Roman" w:cs="Times New Roman"/>
          <w:lang w:val="en-GB" w:eastAsia="ru-RU"/>
        </w:rPr>
        <w:t xml:space="preserve"> stereochemistry.</w:t>
      </w:r>
    </w:p>
    <w:p w14:paraId="66210959" w14:textId="77777777" w:rsidR="00F71B99" w:rsidRPr="007D0540" w:rsidRDefault="00F71B99">
      <w:pPr>
        <w:spacing w:after="160" w:line="278" w:lineRule="auto"/>
        <w:rPr>
          <w:rFonts w:ascii="Times New Roman" w:eastAsia="Times New Roman" w:hAnsi="Times New Roman" w:cs="Times New Roman"/>
          <w:i/>
          <w:lang w:val="en-GB" w:eastAsia="ru-RU"/>
        </w:rPr>
      </w:pPr>
      <w:r w:rsidRPr="007D0540">
        <w:rPr>
          <w:rFonts w:ascii="Times New Roman" w:eastAsia="Times New Roman" w:hAnsi="Times New Roman" w:cs="Times New Roman"/>
          <w:i/>
          <w:lang w:val="en-GB" w:eastAsia="ru-RU"/>
        </w:rPr>
        <w:br w:type="page"/>
      </w:r>
    </w:p>
    <w:p w14:paraId="1C707D7E" w14:textId="77777777" w:rsidR="00806CA9" w:rsidRPr="007D0540" w:rsidRDefault="00806CA9" w:rsidP="00806CA9">
      <w:pPr>
        <w:jc w:val="both"/>
        <w:rPr>
          <w:rFonts w:ascii="Times New Roman" w:hAnsi="Times New Roman" w:cs="Times New Roman"/>
          <w:lang w:val="en-GB"/>
        </w:rPr>
      </w:pPr>
      <w:proofErr w:type="spellStart"/>
      <w:r w:rsidRPr="007D0540">
        <w:rPr>
          <w:rFonts w:ascii="Times New Roman" w:eastAsia="Times New Roman" w:hAnsi="Times New Roman" w:cs="Times New Roman"/>
          <w:i/>
          <w:lang w:val="en-GB" w:eastAsia="ru-RU"/>
        </w:rPr>
        <w:lastRenderedPageBreak/>
        <w:t>Swainsonine</w:t>
      </w:r>
      <w:proofErr w:type="spellEnd"/>
      <w:r w:rsidRPr="007D0540">
        <w:rPr>
          <w:rFonts w:ascii="Times New Roman" w:eastAsia="Times New Roman" w:hAnsi="Times New Roman" w:cs="Times New Roman"/>
          <w:lang w:val="en-GB" w:eastAsia="ru-RU"/>
        </w:rPr>
        <w:t>, an indolizidine alkaloid, was synthesised using benzyl-α-</w:t>
      </w:r>
      <w:r w:rsidRPr="007D0540">
        <w:rPr>
          <w:rFonts w:ascii="Times New Roman" w:eastAsia="Times New Roman" w:hAnsi="Times New Roman" w:cs="Times New Roman"/>
          <w:smallCaps/>
          <w:lang w:val="en-GB" w:eastAsia="ru-RU"/>
        </w:rPr>
        <w:t>d</w:t>
      </w:r>
      <w:r w:rsidRPr="007D0540">
        <w:rPr>
          <w:rFonts w:ascii="Times New Roman" w:eastAsia="Times New Roman" w:hAnsi="Times New Roman" w:cs="Times New Roman"/>
          <w:lang w:val="en-GB" w:eastAsia="ru-RU"/>
        </w:rPr>
        <w:t>-</w:t>
      </w:r>
      <w:proofErr w:type="spellStart"/>
      <w:r w:rsidRPr="007D0540">
        <w:rPr>
          <w:rFonts w:ascii="Times New Roman" w:eastAsia="Times New Roman" w:hAnsi="Times New Roman" w:cs="Times New Roman"/>
          <w:lang w:val="en-GB" w:eastAsia="ru-RU"/>
        </w:rPr>
        <w:t>mannopyranoside</w:t>
      </w:r>
      <w:proofErr w:type="spellEnd"/>
      <w:r w:rsidRPr="007D0540">
        <w:rPr>
          <w:rFonts w:ascii="Times New Roman" w:eastAsia="Times New Roman" w:hAnsi="Times New Roman" w:cs="Times New Roman"/>
          <w:lang w:val="en-GB" w:eastAsia="ru-RU"/>
        </w:rPr>
        <w:t>. It is a potent inhibitor of Golgi apparatus alpha-mannosidase II, an immunomodulator, and a potential chemotherapeutic agent. The synthesis of (–)-</w:t>
      </w:r>
      <w:proofErr w:type="spellStart"/>
      <w:r w:rsidRPr="007D0540">
        <w:rPr>
          <w:rFonts w:ascii="Times New Roman" w:eastAsia="Times New Roman" w:hAnsi="Times New Roman" w:cs="Times New Roman"/>
          <w:i/>
          <w:lang w:val="en-GB" w:eastAsia="ru-RU"/>
        </w:rPr>
        <w:t>Swainsonine</w:t>
      </w:r>
      <w:proofErr w:type="spellEnd"/>
      <w:r w:rsidRPr="007D0540">
        <w:rPr>
          <w:rFonts w:ascii="Times New Roman" w:eastAsia="Times New Roman" w:hAnsi="Times New Roman" w:cs="Times New Roman"/>
          <w:lang w:val="en-GB" w:eastAsia="ru-RU"/>
        </w:rPr>
        <w:t xml:space="preserve"> is given below.</w:t>
      </w:r>
    </w:p>
    <w:p w14:paraId="228AFC4E" w14:textId="77777777" w:rsidR="00806CA9" w:rsidRPr="007D0540" w:rsidRDefault="00806CA9" w:rsidP="00806CA9">
      <w:pPr>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6652FD52" wp14:editId="18CD3252">
            <wp:extent cx="4807585" cy="2941320"/>
            <wp:effectExtent l="0" t="0" r="0" b="0"/>
            <wp:docPr id="69" name="_x0000_i1052"/>
            <wp:cNvGraphicFramePr/>
            <a:graphic xmlns:a="http://schemas.openxmlformats.org/drawingml/2006/main">
              <a:graphicData uri="http://schemas.openxmlformats.org/drawingml/2006/picture">
                <pic:pic xmlns:pic="http://schemas.openxmlformats.org/drawingml/2006/picture">
                  <pic:nvPicPr>
                    <pic:cNvPr id="0" name="" descr="Chiralpool4"/>
                    <pic:cNvPicPr/>
                  </pic:nvPicPr>
                  <pic:blipFill rotWithShape="1">
                    <a:blip r:embed="rId83"/>
                    <a:stretch/>
                  </pic:blipFill>
                  <pic:spPr bwMode="auto">
                    <a:xfrm>
                      <a:off x="0" y="0"/>
                      <a:ext cx="4807585" cy="2941320"/>
                    </a:xfrm>
                    <a:prstGeom prst="rect">
                      <a:avLst/>
                    </a:prstGeom>
                    <a:noFill/>
                  </pic:spPr>
                </pic:pic>
              </a:graphicData>
            </a:graphic>
          </wp:inline>
        </w:drawing>
      </w:r>
    </w:p>
    <w:p w14:paraId="48FDF249" w14:textId="77777777" w:rsidR="00806CA9" w:rsidRPr="00D1194C" w:rsidRDefault="00806CA9" w:rsidP="00D1194C">
      <w:pPr>
        <w:jc w:val="both"/>
        <w:rPr>
          <w:rFonts w:ascii="Times New Roman" w:hAnsi="Times New Roman" w:cs="Times New Roman"/>
          <w:i/>
          <w:lang w:val="en-GB"/>
        </w:rPr>
      </w:pPr>
      <w:r w:rsidRPr="00D1194C">
        <w:rPr>
          <w:rFonts w:ascii="Times New Roman" w:eastAsia="Times New Roman" w:hAnsi="Times New Roman" w:cs="Times New Roman"/>
          <w:i/>
          <w:lang w:val="en-GB" w:eastAsia="ru-RU"/>
        </w:rPr>
        <w:t xml:space="preserve">Hint: </w:t>
      </w:r>
      <w:r w:rsidRPr="00D1194C">
        <w:rPr>
          <w:rFonts w:ascii="Times New Roman" w:eastAsia="Times New Roman" w:hAnsi="Times New Roman" w:cs="Times New Roman"/>
          <w:b/>
          <w:i/>
          <w:lang w:val="en-GB" w:eastAsia="ru-RU"/>
        </w:rPr>
        <w:t>P</w:t>
      </w:r>
      <w:r w:rsidRPr="00D1194C">
        <w:rPr>
          <w:rFonts w:ascii="Times New Roman" w:eastAsia="Times New Roman" w:hAnsi="Times New Roman" w:cs="Times New Roman"/>
          <w:i/>
          <w:lang w:val="en-GB" w:eastAsia="ru-RU"/>
        </w:rPr>
        <w:t xml:space="preserve"> and </w:t>
      </w:r>
      <w:r w:rsidRPr="00D1194C">
        <w:rPr>
          <w:rFonts w:ascii="Times New Roman" w:eastAsia="Times New Roman" w:hAnsi="Times New Roman" w:cs="Times New Roman"/>
          <w:b/>
          <w:i/>
          <w:lang w:val="en-GB" w:eastAsia="ru-RU"/>
        </w:rPr>
        <w:t>Q</w:t>
      </w:r>
      <w:r w:rsidRPr="00D1194C">
        <w:rPr>
          <w:rFonts w:ascii="Times New Roman" w:eastAsia="Times New Roman" w:hAnsi="Times New Roman" w:cs="Times New Roman"/>
          <w:i/>
          <w:lang w:val="en-GB" w:eastAsia="ru-RU"/>
        </w:rPr>
        <w:t xml:space="preserve"> are epimers.</w:t>
      </w:r>
    </w:p>
    <w:p w14:paraId="5144ABF7" w14:textId="77777777" w:rsidR="00806CA9" w:rsidRPr="007D0540" w:rsidRDefault="00806CA9">
      <w:pPr>
        <w:pStyle w:val="Lijstalinea"/>
        <w:numPr>
          <w:ilvl w:val="0"/>
          <w:numId w:val="49"/>
        </w:numPr>
        <w:spacing w:after="0"/>
        <w:ind w:left="425" w:hanging="425"/>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eastAsia="ru-RU"/>
        </w:rPr>
        <w:t>Determine</w:t>
      </w:r>
      <w:r w:rsidRPr="007D0540">
        <w:rPr>
          <w:rFonts w:ascii="Times New Roman" w:eastAsia="Times New Roman" w:hAnsi="Times New Roman" w:cs="Times New Roman"/>
          <w:lang w:val="en-GB" w:eastAsia="ru-RU"/>
        </w:rPr>
        <w:t xml:space="preserve"> the configurations of all </w:t>
      </w:r>
      <w:proofErr w:type="spellStart"/>
      <w:r w:rsidRPr="007D0540">
        <w:rPr>
          <w:rFonts w:ascii="Times New Roman" w:eastAsia="Times New Roman" w:hAnsi="Times New Roman" w:cs="Times New Roman"/>
          <w:lang w:val="en-GB" w:eastAsia="ru-RU"/>
        </w:rPr>
        <w:t>stereocentres</w:t>
      </w:r>
      <w:proofErr w:type="spellEnd"/>
      <w:r w:rsidRPr="007D0540">
        <w:rPr>
          <w:rFonts w:ascii="Times New Roman" w:eastAsia="Times New Roman" w:hAnsi="Times New Roman" w:cs="Times New Roman"/>
          <w:lang w:val="en-GB" w:eastAsia="ru-RU"/>
        </w:rPr>
        <w:t xml:space="preserve"> in (–)-</w:t>
      </w:r>
      <w:proofErr w:type="spellStart"/>
      <w:r w:rsidRPr="007D0540">
        <w:rPr>
          <w:rFonts w:ascii="Times New Roman" w:eastAsia="Times New Roman" w:hAnsi="Times New Roman" w:cs="Times New Roman"/>
          <w:i/>
          <w:lang w:val="en-GB" w:eastAsia="ru-RU"/>
        </w:rPr>
        <w:t>Swainsonine</w:t>
      </w:r>
      <w:proofErr w:type="spellEnd"/>
      <w:r w:rsidRPr="007D0540">
        <w:rPr>
          <w:rFonts w:ascii="Times New Roman" w:eastAsia="Times New Roman" w:hAnsi="Times New Roman" w:cs="Times New Roman"/>
          <w:i/>
          <w:lang w:val="en-GB" w:eastAsia="ru-RU"/>
        </w:rPr>
        <w:t xml:space="preserve"> </w:t>
      </w:r>
      <w:r w:rsidRPr="007D0540">
        <w:rPr>
          <w:rFonts w:ascii="Times New Roman" w:eastAsia="Times New Roman" w:hAnsi="Times New Roman" w:cs="Times New Roman"/>
          <w:lang w:val="en-GB" w:eastAsia="ru-RU"/>
        </w:rPr>
        <w:t xml:space="preserve">and the starting material. </w:t>
      </w:r>
    </w:p>
    <w:p w14:paraId="52860D94" w14:textId="77777777" w:rsidR="00806CA9" w:rsidRPr="007D0540" w:rsidRDefault="00806CA9">
      <w:pPr>
        <w:pStyle w:val="Lijstalinea"/>
        <w:numPr>
          <w:ilvl w:val="0"/>
          <w:numId w:val="49"/>
        </w:numPr>
        <w:spacing w:after="0"/>
        <w:ind w:left="425" w:hanging="425"/>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eastAsia="ru-RU"/>
        </w:rPr>
        <w:t>Draw</w:t>
      </w:r>
      <w:r w:rsidRPr="007D0540">
        <w:rPr>
          <w:rFonts w:ascii="Times New Roman" w:eastAsia="Times New Roman" w:hAnsi="Times New Roman" w:cs="Times New Roman"/>
          <w:lang w:val="en-GB" w:eastAsia="ru-RU"/>
        </w:rPr>
        <w:t xml:space="preserve"> the structures of </w:t>
      </w:r>
      <w:r w:rsidRPr="007D0540">
        <w:rPr>
          <w:rFonts w:ascii="Times New Roman" w:eastAsia="Times New Roman" w:hAnsi="Times New Roman" w:cs="Times New Roman"/>
          <w:b/>
          <w:lang w:val="en-GB" w:eastAsia="ru-RU"/>
        </w:rPr>
        <w:t>P</w:t>
      </w:r>
      <w:r w:rsidRPr="007D0540">
        <w:rPr>
          <w:rFonts w:ascii="Times New Roman" w:eastAsia="Times New Roman" w:hAnsi="Times New Roman" w:cs="Times New Roman"/>
          <w:lang w:val="en-GB" w:eastAsia="ru-RU"/>
        </w:rPr>
        <w:t>–</w:t>
      </w:r>
      <w:r w:rsidRPr="007D0540">
        <w:rPr>
          <w:rFonts w:ascii="Times New Roman" w:eastAsia="Times New Roman" w:hAnsi="Times New Roman" w:cs="Times New Roman"/>
          <w:b/>
          <w:lang w:val="en-GB" w:eastAsia="ru-RU"/>
        </w:rPr>
        <w:t>U</w:t>
      </w:r>
      <w:r w:rsidRPr="007D0540">
        <w:rPr>
          <w:rFonts w:ascii="Times New Roman" w:eastAsia="Times New Roman" w:hAnsi="Times New Roman" w:cs="Times New Roman"/>
          <w:bCs/>
          <w:lang w:val="en-GB" w:eastAsia="ru-RU"/>
        </w:rPr>
        <w:t>, including</w:t>
      </w:r>
      <w:r w:rsidRPr="007D0540">
        <w:rPr>
          <w:rFonts w:ascii="Times New Roman" w:eastAsia="Times New Roman" w:hAnsi="Times New Roman" w:cs="Times New Roman"/>
          <w:b/>
          <w:lang w:val="en-GB" w:eastAsia="ru-RU"/>
        </w:rPr>
        <w:t xml:space="preserve"> </w:t>
      </w:r>
      <w:r w:rsidRPr="007D0540">
        <w:rPr>
          <w:rFonts w:ascii="Times New Roman" w:eastAsia="Times New Roman" w:hAnsi="Times New Roman" w:cs="Times New Roman"/>
          <w:lang w:val="en-GB" w:eastAsia="ru-RU"/>
        </w:rPr>
        <w:t>stereochemistry.</w:t>
      </w:r>
    </w:p>
    <w:p w14:paraId="7BC3C15A" w14:textId="2D2585D7" w:rsidR="00806CA9" w:rsidRPr="007D0540" w:rsidRDefault="00D1194C">
      <w:pPr>
        <w:pStyle w:val="Lijstalinea"/>
        <w:numPr>
          <w:ilvl w:val="0"/>
          <w:numId w:val="49"/>
        </w:numPr>
        <w:spacing w:after="120"/>
        <w:ind w:left="425" w:hanging="425"/>
        <w:contextualSpacing w:val="0"/>
        <w:jc w:val="both"/>
        <w:rPr>
          <w:rFonts w:ascii="Times New Roman" w:hAnsi="Times New Roman" w:cs="Times New Roman"/>
          <w:lang w:val="en-GB"/>
        </w:rPr>
      </w:pPr>
      <w:r>
        <w:rPr>
          <w:rFonts w:ascii="Times New Roman" w:eastAsia="Times New Roman" w:hAnsi="Times New Roman" w:cs="Times New Roman"/>
          <w:b/>
          <w:u w:val="single"/>
          <w:lang w:val="en-GB" w:eastAsia="ru-RU"/>
        </w:rPr>
        <w:t>Indicate</w:t>
      </w:r>
      <w:r w:rsidRPr="00D1194C">
        <w:rPr>
          <w:rFonts w:ascii="Times New Roman" w:eastAsia="Times New Roman" w:hAnsi="Times New Roman" w:cs="Times New Roman"/>
          <w:bCs/>
          <w:lang w:val="en-GB" w:eastAsia="ru-RU"/>
        </w:rPr>
        <w:t xml:space="preserve"> </w:t>
      </w:r>
      <w:r>
        <w:rPr>
          <w:rFonts w:ascii="Times New Roman" w:eastAsia="Times New Roman" w:hAnsi="Times New Roman" w:cs="Times New Roman"/>
          <w:bCs/>
          <w:lang w:val="en-GB" w:eastAsia="ru-RU"/>
        </w:rPr>
        <w:t>w</w:t>
      </w:r>
      <w:r w:rsidR="00806CA9" w:rsidRPr="00D1194C">
        <w:rPr>
          <w:rFonts w:ascii="Times New Roman" w:eastAsia="Times New Roman" w:hAnsi="Times New Roman" w:cs="Times New Roman"/>
          <w:bCs/>
          <w:lang w:val="en-GB" w:eastAsia="ru-RU"/>
        </w:rPr>
        <w:t>hich</w:t>
      </w:r>
      <w:r w:rsidR="00806CA9" w:rsidRPr="007D0540">
        <w:rPr>
          <w:rFonts w:ascii="Times New Roman" w:eastAsia="Times New Roman" w:hAnsi="Times New Roman" w:cs="Times New Roman"/>
          <w:lang w:val="en-GB" w:eastAsia="ru-RU"/>
        </w:rPr>
        <w:t xml:space="preserve"> stereocentres are preserved and which centres are newly formed</w:t>
      </w:r>
      <w:r>
        <w:rPr>
          <w:rFonts w:ascii="Times New Roman" w:eastAsia="Times New Roman" w:hAnsi="Times New Roman" w:cs="Times New Roman"/>
          <w:lang w:val="en-GB" w:eastAsia="ru-RU"/>
        </w:rPr>
        <w:t>.</w:t>
      </w:r>
    </w:p>
    <w:p w14:paraId="1FDD8AB1" w14:textId="77777777" w:rsidR="00806CA9" w:rsidRPr="007D0540" w:rsidRDefault="00806CA9">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111E587C" w14:textId="77777777" w:rsidR="00DF675C" w:rsidRPr="007D0540" w:rsidRDefault="00DF675C" w:rsidP="00DF675C">
      <w:pPr>
        <w:pStyle w:val="Kop1"/>
        <w:rPr>
          <w:rFonts w:ascii="Times New Roman" w:hAnsi="Times New Roman" w:cs="Times New Roman"/>
          <w:lang w:val="en-GB"/>
        </w:rPr>
      </w:pPr>
      <w:bookmarkStart w:id="23" w:name="_Toc220651911"/>
      <w:r w:rsidRPr="007D0540">
        <w:rPr>
          <w:rFonts w:ascii="Times New Roman" w:hAnsi="Times New Roman" w:cs="Times New Roman"/>
          <w:lang w:val="en-GB"/>
        </w:rPr>
        <w:lastRenderedPageBreak/>
        <w:t xml:space="preserve">Problem 20. Pacman, Hangman, </w:t>
      </w:r>
      <w:proofErr w:type="spellStart"/>
      <w:r w:rsidRPr="007D0540">
        <w:rPr>
          <w:rFonts w:ascii="Times New Roman" w:hAnsi="Times New Roman" w:cs="Times New Roman"/>
          <w:lang w:val="en-GB"/>
        </w:rPr>
        <w:t>Cageman</w:t>
      </w:r>
      <w:bookmarkEnd w:id="23"/>
      <w:proofErr w:type="spellEnd"/>
    </w:p>
    <w:p w14:paraId="543538A7" w14:textId="24D74A64" w:rsidR="00DF675C" w:rsidRPr="007D0540" w:rsidRDefault="00DF675C" w:rsidP="000D1A59">
      <w:pPr>
        <w:spacing w:after="120"/>
        <w:jc w:val="both"/>
        <w:rPr>
          <w:rFonts w:ascii="Times New Roman" w:hAnsi="Times New Roman" w:cs="Times New Roman"/>
          <w:lang w:val="en-GB"/>
        </w:rPr>
      </w:pPr>
      <w:r w:rsidRPr="007D0540">
        <w:rPr>
          <w:rFonts w:ascii="Times New Roman" w:hAnsi="Times New Roman" w:cs="Times New Roman"/>
          <w:noProof/>
          <w:lang w:eastAsia="ru-RU"/>
        </w:rPr>
        <w:drawing>
          <wp:anchor distT="0" distB="0" distL="114300" distR="114300" simplePos="0" relativeHeight="251837440" behindDoc="0" locked="0" layoutInCell="1" allowOverlap="1" wp14:anchorId="13102D1D" wp14:editId="261EC638">
            <wp:simplePos x="0" y="0"/>
            <wp:positionH relativeFrom="column">
              <wp:posOffset>3597910</wp:posOffset>
            </wp:positionH>
            <wp:positionV relativeFrom="paragraph">
              <wp:posOffset>80010</wp:posOffset>
            </wp:positionV>
            <wp:extent cx="2334895" cy="2152015"/>
            <wp:effectExtent l="0" t="0" r="8255" b="635"/>
            <wp:wrapSquare wrapText="bothSides"/>
            <wp:docPr id="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pic:cNvPicPr>
                  </pic:nvPicPr>
                  <pic:blipFill rotWithShape="1">
                    <a:blip r:embed="rId84"/>
                    <a:stretch/>
                  </pic:blipFill>
                  <pic:spPr bwMode="auto">
                    <a:xfrm>
                      <a:off x="0" y="0"/>
                      <a:ext cx="2334895" cy="2152015"/>
                    </a:xfrm>
                    <a:prstGeom prst="rect">
                      <a:avLst/>
                    </a:prstGeom>
                    <a:noFill/>
                  </pic:spPr>
                </pic:pic>
              </a:graphicData>
            </a:graphic>
            <wp14:sizeRelH relativeFrom="page">
              <wp14:pctWidth>0</wp14:pctWidth>
            </wp14:sizeRelH>
            <wp14:sizeRelV relativeFrom="page">
              <wp14:pctHeight>0</wp14:pctHeight>
            </wp14:sizeRelV>
          </wp:anchor>
        </w:drawing>
      </w:r>
      <w:r w:rsidRPr="007D0540">
        <w:rPr>
          <w:rFonts w:ascii="Times New Roman" w:hAnsi="Times New Roman" w:cs="Times New Roman"/>
          <w:lang w:val="en-GB"/>
        </w:rPr>
        <w:t xml:space="preserve">Scientists often look for analogies in culture to explain their discoveries. One example of such a comparison was the arcade video game </w:t>
      </w:r>
      <w:r w:rsidRPr="007D0540">
        <w:rPr>
          <w:rFonts w:ascii="Times New Roman" w:hAnsi="Times New Roman" w:cs="Times New Roman"/>
          <w:i/>
          <w:iCs/>
          <w:lang w:val="en-GB"/>
        </w:rPr>
        <w:t>Pacman</w:t>
      </w:r>
      <w:r w:rsidR="007D092A">
        <w:rPr>
          <w:rFonts w:ascii="Times New Roman" w:hAnsi="Times New Roman" w:cs="Times New Roman"/>
          <w:lang w:val="en-GB"/>
        </w:rPr>
        <w:t>,</w:t>
      </w:r>
      <w:r w:rsidRPr="007D0540">
        <w:rPr>
          <w:rFonts w:ascii="Times New Roman" w:hAnsi="Times New Roman" w:cs="Times New Roman"/>
          <w:lang w:val="en-GB"/>
        </w:rPr>
        <w:t xml:space="preserve"> popular in the 1980s and 1990s</w:t>
      </w:r>
      <w:r w:rsidR="007D092A">
        <w:rPr>
          <w:rFonts w:ascii="Times New Roman" w:hAnsi="Times New Roman" w:cs="Times New Roman"/>
          <w:lang w:val="en-GB"/>
        </w:rPr>
        <w:t>,</w:t>
      </w:r>
      <w:r w:rsidRPr="007D0540">
        <w:rPr>
          <w:rFonts w:ascii="Times New Roman" w:hAnsi="Times New Roman" w:cs="Times New Roman"/>
          <w:lang w:val="en-GB"/>
        </w:rPr>
        <w:t xml:space="preserve"> where the main task of the yellow ball (Pacman) is to eat all the dots on the map. </w:t>
      </w:r>
    </w:p>
    <w:p w14:paraId="18CB53EF" w14:textId="36F91E41" w:rsidR="00DF675C" w:rsidRPr="007D0540" w:rsidRDefault="00DF675C" w:rsidP="000D1A59">
      <w:pPr>
        <w:spacing w:after="120"/>
        <w:jc w:val="both"/>
        <w:rPr>
          <w:rFonts w:ascii="Times New Roman" w:hAnsi="Times New Roman" w:cs="Times New Roman"/>
          <w:b/>
          <w:lang w:val="en-GB"/>
        </w:rPr>
      </w:pPr>
      <w:r w:rsidRPr="007D0540">
        <w:rPr>
          <w:rFonts w:ascii="Times New Roman" w:hAnsi="Times New Roman" w:cs="Times New Roman"/>
          <w:lang w:val="en-GB"/>
        </w:rPr>
        <w:t xml:space="preserve">The same task must be performed by the molecules </w:t>
      </w:r>
      <w:r w:rsidRPr="007D0540">
        <w:rPr>
          <w:rFonts w:ascii="Times New Roman" w:hAnsi="Times New Roman" w:cs="Times New Roman"/>
          <w:b/>
          <w:lang w:val="en-GB"/>
        </w:rPr>
        <w:t xml:space="preserve">Pacman 1 </w:t>
      </w:r>
      <w:r w:rsidRPr="007D0540">
        <w:rPr>
          <w:rFonts w:ascii="Times New Roman" w:hAnsi="Times New Roman" w:cs="Times New Roman"/>
          <w:bCs/>
          <w:lang w:val="en-GB"/>
        </w:rPr>
        <w:t xml:space="preserve">and </w:t>
      </w:r>
      <w:r w:rsidRPr="007D0540">
        <w:rPr>
          <w:rFonts w:ascii="Times New Roman" w:hAnsi="Times New Roman" w:cs="Times New Roman"/>
          <w:b/>
          <w:lang w:val="en-GB"/>
        </w:rPr>
        <w:t>Pacman 2</w:t>
      </w:r>
      <w:r w:rsidRPr="007D0540">
        <w:rPr>
          <w:rFonts w:ascii="Times New Roman" w:hAnsi="Times New Roman" w:cs="Times New Roman"/>
          <w:lang w:val="en-GB"/>
        </w:rPr>
        <w:t>, which must “eat” small molecules such as CO</w:t>
      </w:r>
      <w:r w:rsidRPr="007D0540">
        <w:rPr>
          <w:rFonts w:ascii="Times New Roman" w:hAnsi="Times New Roman" w:cs="Times New Roman"/>
          <w:vertAlign w:val="subscript"/>
          <w:lang w:val="en-GB"/>
        </w:rPr>
        <w:t>2</w:t>
      </w:r>
      <w:r w:rsidRPr="007D0540">
        <w:rPr>
          <w:rFonts w:ascii="Times New Roman" w:hAnsi="Times New Roman" w:cs="Times New Roman"/>
          <w:lang w:val="en-GB"/>
        </w:rPr>
        <w:t>, N</w:t>
      </w:r>
      <w:r w:rsidRPr="007D0540">
        <w:rPr>
          <w:rFonts w:ascii="Times New Roman" w:hAnsi="Times New Roman" w:cs="Times New Roman"/>
          <w:vertAlign w:val="subscript"/>
          <w:lang w:val="en-GB"/>
        </w:rPr>
        <w:t>2</w:t>
      </w:r>
      <w:r w:rsidRPr="007D0540">
        <w:rPr>
          <w:rFonts w:ascii="Times New Roman" w:hAnsi="Times New Roman" w:cs="Times New Roman"/>
          <w:lang w:val="en-GB"/>
        </w:rPr>
        <w:t>, or O</w:t>
      </w:r>
      <w:r w:rsidRPr="007D0540">
        <w:rPr>
          <w:rFonts w:ascii="Times New Roman" w:hAnsi="Times New Roman" w:cs="Times New Roman"/>
          <w:vertAlign w:val="subscript"/>
          <w:lang w:val="en-GB"/>
        </w:rPr>
        <w:t>2</w:t>
      </w:r>
      <w:r w:rsidRPr="007D0540">
        <w:rPr>
          <w:rFonts w:ascii="Times New Roman" w:hAnsi="Times New Roman" w:cs="Times New Roman"/>
          <w:lang w:val="en-GB"/>
        </w:rPr>
        <w:t>, catalysing their transformations. Pacman molecules are two catalytically active structural fragments connected by a linker at a certain angle. Inspiration for such molecules comes from the active site of natural cytochrome P450, which contains a porphyrin macrocycle. Porphyrin is a macrocycle with an 18</w:t>
      </w:r>
      <w:r w:rsidR="009142FC">
        <w:rPr>
          <w:rFonts w:ascii="Times New Roman" w:hAnsi="Times New Roman" w:cs="Times New Roman"/>
          <w:lang w:val="en-GB"/>
        </w:rPr>
        <w:t xml:space="preserve"> </w:t>
      </w:r>
      <w:r w:rsidRPr="007D0540">
        <w:rPr>
          <w:rFonts w:ascii="Times New Roman" w:hAnsi="Times New Roman" w:cs="Times New Roman"/>
          <w:lang w:val="en-GB"/>
        </w:rPr>
        <w:t>π-electron Hückel aromatic system</w:t>
      </w:r>
      <w:r w:rsidR="009142FC">
        <w:rPr>
          <w:rFonts w:ascii="Times New Roman" w:hAnsi="Times New Roman" w:cs="Times New Roman"/>
          <w:lang w:val="en-GB"/>
        </w:rPr>
        <w:t>,</w:t>
      </w:r>
      <w:r w:rsidRPr="007D0540">
        <w:rPr>
          <w:rFonts w:ascii="Times New Roman" w:hAnsi="Times New Roman" w:cs="Times New Roman"/>
          <w:lang w:val="en-GB"/>
        </w:rPr>
        <w:t xml:space="preserve"> which can coordinate metal ions in the middle. The synthesis of </w:t>
      </w:r>
      <w:r w:rsidRPr="007D0540">
        <w:rPr>
          <w:rFonts w:ascii="Times New Roman" w:hAnsi="Times New Roman" w:cs="Times New Roman"/>
          <w:b/>
          <w:lang w:val="en-GB"/>
        </w:rPr>
        <w:t xml:space="preserve">Pacman 1 </w:t>
      </w:r>
      <w:r w:rsidRPr="007D0540">
        <w:rPr>
          <w:rFonts w:ascii="Times New Roman" w:hAnsi="Times New Roman" w:cs="Times New Roman"/>
          <w:bCs/>
          <w:lang w:val="en-GB"/>
        </w:rPr>
        <w:t>is shown below</w:t>
      </w:r>
      <w:r w:rsidR="009142FC">
        <w:rPr>
          <w:rFonts w:ascii="Times New Roman" w:hAnsi="Times New Roman" w:cs="Times New Roman"/>
          <w:bCs/>
          <w:lang w:val="en-GB"/>
        </w:rPr>
        <w:t>:</w:t>
      </w:r>
    </w:p>
    <w:p w14:paraId="68C74BBC" w14:textId="77777777" w:rsidR="009142FC" w:rsidRDefault="00DF675C" w:rsidP="000D1A59">
      <w:pPr>
        <w:spacing w:after="120"/>
        <w:jc w:val="both"/>
        <w:rPr>
          <w:rFonts w:ascii="Times New Roman" w:hAnsi="Times New Roman" w:cs="Times New Roman"/>
          <w:i/>
          <w:iCs/>
          <w:lang w:val="en-GB"/>
        </w:rPr>
      </w:pPr>
      <w:r w:rsidRPr="007D0540">
        <w:rPr>
          <w:rFonts w:ascii="Times New Roman" w:hAnsi="Times New Roman" w:cs="Times New Roman"/>
          <w:noProof/>
          <w:lang w:eastAsia="ru-RU"/>
        </w:rPr>
        <w:drawing>
          <wp:inline distT="0" distB="0" distL="0" distR="0" wp14:anchorId="73B0D8BC" wp14:editId="62778FD1">
            <wp:extent cx="6126480" cy="1662430"/>
            <wp:effectExtent l="0" t="0" r="0" b="0"/>
            <wp:docPr id="30" name="_x0000_i1043"/>
            <wp:cNvGraphicFramePr/>
            <a:graphic xmlns:a="http://schemas.openxmlformats.org/drawingml/2006/main">
              <a:graphicData uri="http://schemas.openxmlformats.org/drawingml/2006/picture">
                <pic:pic xmlns:pic="http://schemas.openxmlformats.org/drawingml/2006/picture">
                  <pic:nvPicPr>
                    <pic:cNvPr id="0" name="" descr="pacman1"/>
                    <pic:cNvPicPr/>
                  </pic:nvPicPr>
                  <pic:blipFill rotWithShape="1">
                    <a:blip r:embed="rId85"/>
                    <a:stretch/>
                  </pic:blipFill>
                  <pic:spPr bwMode="auto">
                    <a:xfrm>
                      <a:off x="0" y="0"/>
                      <a:ext cx="6126480" cy="1662430"/>
                    </a:xfrm>
                    <a:prstGeom prst="rect">
                      <a:avLst/>
                    </a:prstGeom>
                    <a:noFill/>
                  </pic:spPr>
                </pic:pic>
              </a:graphicData>
            </a:graphic>
          </wp:inline>
        </w:drawing>
      </w:r>
    </w:p>
    <w:p w14:paraId="27BAA9E1" w14:textId="7858266E" w:rsidR="009142FC" w:rsidRPr="007D0540" w:rsidRDefault="009142FC" w:rsidP="000D1A59">
      <w:pPr>
        <w:spacing w:after="120"/>
        <w:jc w:val="both"/>
        <w:rPr>
          <w:rFonts w:ascii="Times New Roman" w:hAnsi="Times New Roman" w:cs="Times New Roman"/>
          <w:i/>
          <w:iCs/>
          <w:lang w:val="en-GB"/>
        </w:rPr>
      </w:pPr>
      <w:r w:rsidRPr="007D0540">
        <w:rPr>
          <w:rFonts w:ascii="Times New Roman" w:hAnsi="Times New Roman" w:cs="Times New Roman"/>
          <w:i/>
          <w:iCs/>
          <w:lang w:val="en-GB"/>
        </w:rPr>
        <w:t>Note: C</w:t>
      </w:r>
      <w:r w:rsidRPr="007D0540">
        <w:rPr>
          <w:rFonts w:ascii="Times New Roman" w:eastAsia="Times New Roman" w:hAnsi="Times New Roman" w:cs="Times New Roman"/>
          <w:i/>
          <w:iCs/>
          <w:lang w:val="en-GB"/>
        </w:rPr>
        <w:t>–</w:t>
      </w:r>
      <w:r w:rsidRPr="007D0540">
        <w:rPr>
          <w:rFonts w:ascii="Times New Roman" w:hAnsi="Times New Roman" w:cs="Times New Roman"/>
          <w:i/>
          <w:iCs/>
          <w:lang w:val="en-GB"/>
        </w:rPr>
        <w:t xml:space="preserve">H bonds of porphyrin rings are not involved in chemical transformations in this problem. </w:t>
      </w:r>
    </w:p>
    <w:p w14:paraId="788B9059" w14:textId="5C082D89" w:rsidR="00DF675C" w:rsidRPr="007D0540" w:rsidRDefault="00DF675C" w:rsidP="000D1A59">
      <w:pPr>
        <w:pStyle w:val="Lijstalinea"/>
        <w:numPr>
          <w:ilvl w:val="0"/>
          <w:numId w:val="15"/>
        </w:numPr>
        <w:spacing w:after="120"/>
        <w:ind w:left="426" w:hanging="426"/>
        <w:jc w:val="both"/>
        <w:rPr>
          <w:rFonts w:ascii="Times New Roman" w:hAnsi="Times New Roman" w:cs="Times New Roman"/>
          <w:lang w:val="en-GB"/>
        </w:rPr>
      </w:pPr>
      <w:r w:rsidRPr="007D0540">
        <w:rPr>
          <w:rFonts w:ascii="Times New Roman" w:hAnsi="Times New Roman" w:cs="Times New Roman"/>
          <w:b/>
          <w:u w:val="single"/>
          <w:lang w:val="en-GB"/>
        </w:rPr>
        <w:t>Draw</w:t>
      </w:r>
      <w:r w:rsidRPr="007D0540">
        <w:rPr>
          <w:rFonts w:ascii="Times New Roman" w:hAnsi="Times New Roman" w:cs="Times New Roman"/>
          <w:lang w:val="en-GB"/>
        </w:rPr>
        <w:t xml:space="preserve"> the structures of compounds </w:t>
      </w:r>
      <w:r w:rsidRPr="007D0540">
        <w:rPr>
          <w:rFonts w:ascii="Times New Roman" w:hAnsi="Times New Roman" w:cs="Times New Roman"/>
          <w:b/>
          <w:lang w:val="en-GB"/>
        </w:rPr>
        <w:t xml:space="preserve">B </w:t>
      </w:r>
      <w:r w:rsidRPr="007D0540">
        <w:rPr>
          <w:rFonts w:ascii="Times New Roman" w:hAnsi="Times New Roman" w:cs="Times New Roman"/>
          <w:lang w:val="en-GB"/>
        </w:rPr>
        <w:t>and</w:t>
      </w:r>
      <w:r w:rsidRPr="007D0540">
        <w:rPr>
          <w:rFonts w:ascii="Times New Roman" w:hAnsi="Times New Roman" w:cs="Times New Roman"/>
          <w:b/>
          <w:lang w:val="en-GB"/>
        </w:rPr>
        <w:t xml:space="preserve"> С</w:t>
      </w:r>
      <w:r w:rsidRPr="007D0540">
        <w:rPr>
          <w:rFonts w:ascii="Times New Roman" w:hAnsi="Times New Roman" w:cs="Times New Roman"/>
          <w:lang w:val="en-GB"/>
        </w:rPr>
        <w:t xml:space="preserve">, if it is known that neither of these compounds, nor </w:t>
      </w:r>
      <w:r w:rsidRPr="007D0540">
        <w:rPr>
          <w:rFonts w:ascii="Times New Roman" w:hAnsi="Times New Roman" w:cs="Times New Roman"/>
          <w:b/>
          <w:lang w:val="en-GB"/>
        </w:rPr>
        <w:t>Pacman 1</w:t>
      </w:r>
      <w:r w:rsidR="009142FC" w:rsidRPr="007D01C6">
        <w:rPr>
          <w:rFonts w:ascii="Times New Roman" w:hAnsi="Times New Roman" w:cs="Times New Roman"/>
          <w:bCs/>
          <w:lang w:val="en-GB"/>
        </w:rPr>
        <w:t>–</w:t>
      </w:r>
      <w:r w:rsidRPr="007D0540">
        <w:rPr>
          <w:rFonts w:ascii="Times New Roman" w:hAnsi="Times New Roman" w:cs="Times New Roman"/>
          <w:b/>
          <w:lang w:val="en-GB"/>
        </w:rPr>
        <w:t>2</w:t>
      </w:r>
      <w:r w:rsidRPr="007D0540">
        <w:rPr>
          <w:rFonts w:ascii="Times New Roman" w:hAnsi="Times New Roman" w:cs="Times New Roman"/>
          <w:lang w:val="en-GB"/>
        </w:rPr>
        <w:t xml:space="preserve"> contain oxygen. The nitrogen content (by mass) </w:t>
      </w:r>
      <w:r w:rsidR="002261C3">
        <w:rPr>
          <w:rFonts w:ascii="Times New Roman" w:hAnsi="Times New Roman" w:cs="Times New Roman"/>
          <w:lang w:val="en-GB"/>
        </w:rPr>
        <w:t>in</w:t>
      </w:r>
      <w:r w:rsidRPr="007D0540">
        <w:rPr>
          <w:rFonts w:ascii="Times New Roman" w:hAnsi="Times New Roman" w:cs="Times New Roman"/>
          <w:lang w:val="en-GB"/>
        </w:rPr>
        <w:t xml:space="preserve"> compounds </w:t>
      </w:r>
      <w:r w:rsidRPr="007D0540">
        <w:rPr>
          <w:rFonts w:ascii="Times New Roman" w:hAnsi="Times New Roman" w:cs="Times New Roman"/>
          <w:b/>
          <w:bCs/>
          <w:lang w:val="en-GB"/>
        </w:rPr>
        <w:t>B</w:t>
      </w:r>
      <w:r w:rsidRPr="007D0540">
        <w:rPr>
          <w:rFonts w:ascii="Times New Roman" w:hAnsi="Times New Roman" w:cs="Times New Roman"/>
          <w:lang w:val="en-GB"/>
        </w:rPr>
        <w:t xml:space="preserve"> and </w:t>
      </w:r>
      <w:r w:rsidRPr="007D0540">
        <w:rPr>
          <w:rFonts w:ascii="Times New Roman" w:hAnsi="Times New Roman" w:cs="Times New Roman"/>
          <w:b/>
          <w:bCs/>
          <w:lang w:val="en-GB"/>
        </w:rPr>
        <w:t>C</w:t>
      </w:r>
      <w:r w:rsidRPr="007D0540">
        <w:rPr>
          <w:rFonts w:ascii="Times New Roman" w:hAnsi="Times New Roman" w:cs="Times New Roman"/>
          <w:lang w:val="en-GB"/>
        </w:rPr>
        <w:t xml:space="preserve"> </w:t>
      </w:r>
      <w:r w:rsidR="002261C3">
        <w:rPr>
          <w:rFonts w:ascii="Times New Roman" w:hAnsi="Times New Roman" w:cs="Times New Roman"/>
          <w:lang w:val="en-GB"/>
        </w:rPr>
        <w:t>is</w:t>
      </w:r>
      <w:r w:rsidRPr="007D0540">
        <w:rPr>
          <w:rFonts w:ascii="Times New Roman" w:hAnsi="Times New Roman" w:cs="Times New Roman"/>
          <w:lang w:val="en-GB"/>
        </w:rPr>
        <w:t xml:space="preserve"> 11.12% and 9.70%</w:t>
      </w:r>
      <w:r w:rsidR="002261C3">
        <w:rPr>
          <w:rFonts w:ascii="Times New Roman" w:hAnsi="Times New Roman" w:cs="Times New Roman"/>
          <w:lang w:val="en-GB"/>
        </w:rPr>
        <w:t>,</w:t>
      </w:r>
      <w:r w:rsidRPr="007D0540">
        <w:rPr>
          <w:rFonts w:ascii="Times New Roman" w:hAnsi="Times New Roman" w:cs="Times New Roman"/>
          <w:lang w:val="en-GB"/>
        </w:rPr>
        <w:t xml:space="preserve"> respectively.</w:t>
      </w:r>
    </w:p>
    <w:p w14:paraId="1D2DA7E3" w14:textId="35950689" w:rsidR="00DF675C" w:rsidRPr="007D0540" w:rsidRDefault="00DF675C" w:rsidP="000D1A59">
      <w:pPr>
        <w:spacing w:after="120"/>
        <w:jc w:val="both"/>
        <w:rPr>
          <w:rFonts w:ascii="Times New Roman" w:hAnsi="Times New Roman" w:cs="Times New Roman"/>
          <w:lang w:val="en-GB"/>
        </w:rPr>
      </w:pPr>
      <w:r w:rsidRPr="007D0540">
        <w:rPr>
          <w:rFonts w:ascii="Times New Roman" w:hAnsi="Times New Roman" w:cs="Times New Roman"/>
          <w:lang w:val="en-GB"/>
        </w:rPr>
        <w:t>Unfortunately</w:t>
      </w:r>
      <w:r w:rsidR="002261C3">
        <w:rPr>
          <w:rFonts w:ascii="Times New Roman" w:hAnsi="Times New Roman" w:cs="Times New Roman"/>
          <w:lang w:val="en-GB"/>
        </w:rPr>
        <w:t>,</w:t>
      </w:r>
      <w:r w:rsidRPr="007D0540">
        <w:rPr>
          <w:rFonts w:ascii="Times New Roman" w:hAnsi="Times New Roman" w:cs="Times New Roman"/>
          <w:lang w:val="en-GB"/>
        </w:rPr>
        <w:t xml:space="preserve"> it was impossible to isolate </w:t>
      </w:r>
      <w:r w:rsidRPr="007D0540">
        <w:rPr>
          <w:rFonts w:ascii="Times New Roman" w:hAnsi="Times New Roman" w:cs="Times New Roman"/>
          <w:b/>
          <w:lang w:val="en-GB"/>
        </w:rPr>
        <w:t>Pacman 1</w:t>
      </w:r>
      <w:r w:rsidRPr="007D0540">
        <w:rPr>
          <w:rFonts w:ascii="Times New Roman" w:hAnsi="Times New Roman" w:cs="Times New Roman"/>
          <w:lang w:val="en-GB"/>
        </w:rPr>
        <w:t xml:space="preserve">. As a result, another approach to the stable </w:t>
      </w:r>
      <w:r w:rsidRPr="007D0540">
        <w:rPr>
          <w:rFonts w:ascii="Times New Roman" w:hAnsi="Times New Roman" w:cs="Times New Roman"/>
          <w:b/>
          <w:lang w:val="en-GB"/>
        </w:rPr>
        <w:t xml:space="preserve">Pacman 2 </w:t>
      </w:r>
      <w:r w:rsidRPr="007D0540">
        <w:rPr>
          <w:rFonts w:ascii="Times New Roman" w:hAnsi="Times New Roman" w:cs="Times New Roman"/>
          <w:lang w:val="en-GB"/>
        </w:rPr>
        <w:t>with two different porphyrin rings was suggested. In the mass spectrum of this compound</w:t>
      </w:r>
      <w:r w:rsidR="002261C3">
        <w:rPr>
          <w:rFonts w:ascii="Times New Roman" w:hAnsi="Times New Roman" w:cs="Times New Roman"/>
          <w:lang w:val="en-GB"/>
        </w:rPr>
        <w:t>,</w:t>
      </w:r>
      <w:r w:rsidRPr="007D0540">
        <w:rPr>
          <w:rFonts w:ascii="Times New Roman" w:hAnsi="Times New Roman" w:cs="Times New Roman"/>
          <w:lang w:val="en-GB"/>
        </w:rPr>
        <w:t xml:space="preserve"> the molecular ion peak was at </w:t>
      </w:r>
      <w:r w:rsidRPr="007D0540">
        <w:rPr>
          <w:rFonts w:ascii="Times New Roman" w:hAnsi="Times New Roman" w:cs="Times New Roman"/>
          <w:i/>
          <w:iCs/>
          <w:lang w:val="en-GB"/>
        </w:rPr>
        <w:t>m</w:t>
      </w:r>
      <w:r w:rsidRPr="007D0540">
        <w:rPr>
          <w:rFonts w:ascii="Times New Roman" w:hAnsi="Times New Roman" w:cs="Times New Roman"/>
          <w:lang w:val="en-GB"/>
        </w:rPr>
        <w:t>/</w:t>
      </w:r>
      <w:r w:rsidRPr="007D0540">
        <w:rPr>
          <w:rFonts w:ascii="Times New Roman" w:hAnsi="Times New Roman" w:cs="Times New Roman"/>
          <w:i/>
          <w:iCs/>
          <w:lang w:val="en-GB"/>
        </w:rPr>
        <w:t>z</w:t>
      </w:r>
      <w:r w:rsidRPr="007D0540">
        <w:rPr>
          <w:rFonts w:ascii="Times New Roman" w:hAnsi="Times New Roman" w:cs="Times New Roman"/>
          <w:lang w:val="en-GB"/>
        </w:rPr>
        <w:t xml:space="preserve"> 1535.04. </w:t>
      </w:r>
    </w:p>
    <w:p w14:paraId="7B8E652F" w14:textId="77777777" w:rsidR="00DF675C" w:rsidRPr="007D0540" w:rsidRDefault="00DF675C" w:rsidP="00DF675C">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1FD537F1" wp14:editId="51CFEB6C">
            <wp:extent cx="6126480" cy="1097280"/>
            <wp:effectExtent l="0" t="0" r="0" b="0"/>
            <wp:docPr id="31" name="_x0000_i1042"/>
            <wp:cNvGraphicFramePr/>
            <a:graphic xmlns:a="http://schemas.openxmlformats.org/drawingml/2006/main">
              <a:graphicData uri="http://schemas.openxmlformats.org/drawingml/2006/picture">
                <pic:pic xmlns:pic="http://schemas.openxmlformats.org/drawingml/2006/picture">
                  <pic:nvPicPr>
                    <pic:cNvPr id="0" name="" descr="pacman2"/>
                    <pic:cNvPicPr/>
                  </pic:nvPicPr>
                  <pic:blipFill rotWithShape="1">
                    <a:blip r:embed="rId86"/>
                    <a:stretch/>
                  </pic:blipFill>
                  <pic:spPr bwMode="auto">
                    <a:xfrm>
                      <a:off x="0" y="0"/>
                      <a:ext cx="6126480" cy="1097280"/>
                    </a:xfrm>
                    <a:prstGeom prst="rect">
                      <a:avLst/>
                    </a:prstGeom>
                    <a:noFill/>
                  </pic:spPr>
                </pic:pic>
              </a:graphicData>
            </a:graphic>
          </wp:inline>
        </w:drawing>
      </w:r>
    </w:p>
    <w:p w14:paraId="20CCC558" w14:textId="4EBD2E90" w:rsidR="00DF675C" w:rsidRPr="007D0540" w:rsidRDefault="00DF675C">
      <w:pPr>
        <w:pStyle w:val="Lijstalinea"/>
        <w:numPr>
          <w:ilvl w:val="0"/>
          <w:numId w:val="15"/>
        </w:numPr>
        <w:spacing w:after="0"/>
        <w:ind w:left="426" w:hanging="426"/>
        <w:contextualSpacing w:val="0"/>
        <w:jc w:val="both"/>
        <w:rPr>
          <w:rFonts w:ascii="Times New Roman" w:hAnsi="Times New Roman" w:cs="Times New Roman"/>
          <w:lang w:val="en-GB"/>
        </w:rPr>
      </w:pPr>
      <w:r w:rsidRPr="007D0540">
        <w:rPr>
          <w:rFonts w:ascii="Times New Roman" w:hAnsi="Times New Roman" w:cs="Times New Roman"/>
          <w:b/>
          <w:u w:val="single"/>
          <w:lang w:val="en-GB"/>
        </w:rPr>
        <w:lastRenderedPageBreak/>
        <w:t>Draw</w:t>
      </w:r>
      <w:r w:rsidRPr="007D0540">
        <w:rPr>
          <w:rFonts w:ascii="Times New Roman" w:hAnsi="Times New Roman" w:cs="Times New Roman"/>
          <w:lang w:val="en-GB"/>
        </w:rPr>
        <w:t xml:space="preserve"> the structures of compounds </w:t>
      </w:r>
      <w:r w:rsidRPr="007D0540">
        <w:rPr>
          <w:rFonts w:ascii="Times New Roman" w:hAnsi="Times New Roman" w:cs="Times New Roman"/>
          <w:b/>
          <w:lang w:val="en-GB"/>
        </w:rPr>
        <w:t>D</w:t>
      </w:r>
      <w:r w:rsidR="002261C3" w:rsidRPr="002261C3">
        <w:rPr>
          <w:rFonts w:ascii="Times New Roman" w:hAnsi="Times New Roman" w:cs="Times New Roman"/>
          <w:bCs/>
          <w:lang w:val="en-GB"/>
        </w:rPr>
        <w:t>–</w:t>
      </w:r>
      <w:r w:rsidRPr="007D0540">
        <w:rPr>
          <w:rFonts w:ascii="Times New Roman" w:hAnsi="Times New Roman" w:cs="Times New Roman"/>
          <w:b/>
          <w:lang w:val="en-GB"/>
        </w:rPr>
        <w:t>F</w:t>
      </w:r>
      <w:r w:rsidRPr="007D0540">
        <w:rPr>
          <w:rFonts w:ascii="Times New Roman" w:hAnsi="Times New Roman" w:cs="Times New Roman"/>
          <w:bCs/>
          <w:lang w:val="en-GB"/>
        </w:rPr>
        <w:t>, and</w:t>
      </w:r>
      <w:r w:rsidRPr="007D0540">
        <w:rPr>
          <w:rFonts w:ascii="Times New Roman" w:hAnsi="Times New Roman" w:cs="Times New Roman"/>
          <w:b/>
          <w:lang w:val="en-GB"/>
        </w:rPr>
        <w:t xml:space="preserve"> Pacman 1</w:t>
      </w:r>
      <w:r w:rsidR="007D01C6" w:rsidRPr="007D01C6">
        <w:rPr>
          <w:rFonts w:ascii="Times New Roman" w:hAnsi="Times New Roman" w:cs="Times New Roman"/>
          <w:bCs/>
          <w:lang w:val="en-GB"/>
        </w:rPr>
        <w:t>–</w:t>
      </w:r>
      <w:r w:rsidRPr="007D0540">
        <w:rPr>
          <w:rFonts w:ascii="Times New Roman" w:hAnsi="Times New Roman" w:cs="Times New Roman"/>
          <w:b/>
          <w:lang w:val="en-GB"/>
        </w:rPr>
        <w:t>2</w:t>
      </w:r>
      <w:r w:rsidRPr="007D0540">
        <w:rPr>
          <w:rFonts w:ascii="Times New Roman" w:hAnsi="Times New Roman" w:cs="Times New Roman"/>
          <w:lang w:val="en-GB"/>
        </w:rPr>
        <w:t>. All molecules can be drawn flat.</w:t>
      </w:r>
      <w:r w:rsidRPr="007D0540">
        <w:rPr>
          <w:rFonts w:ascii="Times New Roman" w:hAnsi="Times New Roman" w:cs="Times New Roman"/>
          <w:b/>
          <w:lang w:val="en-GB"/>
        </w:rPr>
        <w:t xml:space="preserve"> Pacman 2</w:t>
      </w:r>
      <w:r w:rsidRPr="007D0540">
        <w:rPr>
          <w:rFonts w:ascii="Times New Roman" w:hAnsi="Times New Roman" w:cs="Times New Roman"/>
          <w:lang w:val="en-GB"/>
        </w:rPr>
        <w:t xml:space="preserve"> contains 7.678% of the metal by weight.</w:t>
      </w:r>
    </w:p>
    <w:p w14:paraId="6ABB91D0" w14:textId="018F2B4C" w:rsidR="00DF675C" w:rsidRPr="00421CF3" w:rsidRDefault="00DF675C">
      <w:pPr>
        <w:pStyle w:val="Lijstalinea"/>
        <w:numPr>
          <w:ilvl w:val="0"/>
          <w:numId w:val="15"/>
        </w:numPr>
        <w:spacing w:after="0"/>
        <w:ind w:left="426" w:hanging="426"/>
        <w:contextualSpacing w:val="0"/>
        <w:jc w:val="both"/>
        <w:rPr>
          <w:rFonts w:ascii="Times New Roman" w:hAnsi="Times New Roman" w:cs="Times New Roman"/>
          <w:i/>
          <w:iCs/>
          <w:lang w:val="en-GB"/>
        </w:rPr>
      </w:pPr>
      <w:r w:rsidRPr="00421CF3">
        <w:rPr>
          <w:rFonts w:ascii="Times New Roman" w:hAnsi="Times New Roman" w:cs="Times New Roman"/>
          <w:b/>
          <w:u w:val="single"/>
          <w:lang w:val="en-GB"/>
        </w:rPr>
        <w:t>Calculate</w:t>
      </w:r>
      <w:r w:rsidRPr="00421CF3">
        <w:rPr>
          <w:rFonts w:ascii="Times New Roman" w:hAnsi="Times New Roman" w:cs="Times New Roman"/>
          <w:lang w:val="en-GB"/>
        </w:rPr>
        <w:t xml:space="preserve"> the distance between the two metals in </w:t>
      </w:r>
      <w:r w:rsidRPr="00421CF3">
        <w:rPr>
          <w:rFonts w:ascii="Times New Roman" w:hAnsi="Times New Roman" w:cs="Times New Roman"/>
          <w:b/>
          <w:lang w:val="en-GB"/>
        </w:rPr>
        <w:t>Pacman 2</w:t>
      </w:r>
      <w:r w:rsidRPr="00421CF3">
        <w:rPr>
          <w:rFonts w:ascii="Times New Roman" w:hAnsi="Times New Roman" w:cs="Times New Roman"/>
          <w:lang w:val="en-GB"/>
        </w:rPr>
        <w:t xml:space="preserve">, if the distance from carbon atoms a and b to the corresponding metals is the same and equals 4.7 Å. </w:t>
      </w:r>
      <w:r w:rsidRPr="00421CF3">
        <w:rPr>
          <w:rFonts w:ascii="Times New Roman" w:hAnsi="Times New Roman" w:cs="Times New Roman"/>
          <w:b/>
          <w:bCs/>
          <w:u w:val="single"/>
          <w:lang w:val="en-GB"/>
        </w:rPr>
        <w:t>Assume</w:t>
      </w:r>
      <w:r w:rsidRPr="00421CF3">
        <w:rPr>
          <w:rFonts w:ascii="Times New Roman" w:hAnsi="Times New Roman" w:cs="Times New Roman"/>
          <w:lang w:val="en-GB"/>
        </w:rPr>
        <w:t xml:space="preserve"> that porphyrin and benzene rings are coplanar, and bond lengths and angles on benzene rings are ideal.</w:t>
      </w:r>
      <w:r w:rsidR="00421CF3">
        <w:rPr>
          <w:rFonts w:ascii="Times New Roman" w:hAnsi="Times New Roman" w:cs="Times New Roman"/>
          <w:lang w:val="en-GB"/>
        </w:rPr>
        <w:t xml:space="preserve"> </w:t>
      </w:r>
      <w:r w:rsidR="00FC4E12" w:rsidRPr="00421CF3">
        <w:rPr>
          <w:rFonts w:ascii="Times New Roman" w:hAnsi="Times New Roman" w:cs="Times New Roman"/>
          <w:i/>
          <w:iCs/>
          <w:lang w:val="en-GB"/>
        </w:rPr>
        <w:t>Note: T</w:t>
      </w:r>
      <w:r w:rsidRPr="00421CF3">
        <w:rPr>
          <w:rFonts w:ascii="Times New Roman" w:hAnsi="Times New Roman" w:cs="Times New Roman"/>
          <w:i/>
          <w:iCs/>
          <w:lang w:val="en-GB"/>
        </w:rPr>
        <w:t>he carbon</w:t>
      </w:r>
      <w:r w:rsidR="00FC4E12" w:rsidRPr="00421CF3">
        <w:rPr>
          <w:rFonts w:ascii="Times New Roman" w:hAnsi="Times New Roman" w:cs="Times New Roman"/>
          <w:i/>
          <w:iCs/>
          <w:lang w:val="en-GB"/>
        </w:rPr>
        <w:t>–</w:t>
      </w:r>
      <w:r w:rsidRPr="00421CF3">
        <w:rPr>
          <w:rFonts w:ascii="Times New Roman" w:hAnsi="Times New Roman" w:cs="Times New Roman"/>
          <w:i/>
          <w:iCs/>
          <w:lang w:val="en-GB"/>
        </w:rPr>
        <w:t xml:space="preserve">carbon bond distance in </w:t>
      </w:r>
      <w:r w:rsidR="0034483D" w:rsidRPr="00421CF3">
        <w:rPr>
          <w:rFonts w:ascii="Times New Roman" w:hAnsi="Times New Roman" w:cs="Times New Roman"/>
          <w:i/>
          <w:iCs/>
          <w:lang w:val="en-GB"/>
        </w:rPr>
        <w:t xml:space="preserve">the </w:t>
      </w:r>
      <w:r w:rsidRPr="00421CF3">
        <w:rPr>
          <w:rFonts w:ascii="Times New Roman" w:hAnsi="Times New Roman" w:cs="Times New Roman"/>
          <w:i/>
          <w:iCs/>
          <w:lang w:val="en-GB"/>
        </w:rPr>
        <w:t>benzene ring is 1.39 Å</w:t>
      </w:r>
      <w:r w:rsidR="00FC4E12" w:rsidRPr="00421CF3">
        <w:rPr>
          <w:rFonts w:ascii="Times New Roman" w:hAnsi="Times New Roman" w:cs="Times New Roman"/>
          <w:i/>
          <w:iCs/>
          <w:lang w:val="en-GB"/>
        </w:rPr>
        <w:t>.</w:t>
      </w:r>
    </w:p>
    <w:p w14:paraId="38D5D864" w14:textId="019601AD" w:rsidR="00DF675C" w:rsidRPr="00421CF3" w:rsidRDefault="00DF675C">
      <w:pPr>
        <w:pStyle w:val="Lijstalinea"/>
        <w:numPr>
          <w:ilvl w:val="0"/>
          <w:numId w:val="15"/>
        </w:numPr>
        <w:ind w:left="426" w:hanging="426"/>
        <w:contextualSpacing w:val="0"/>
        <w:jc w:val="both"/>
        <w:rPr>
          <w:rFonts w:ascii="Times New Roman" w:hAnsi="Times New Roman" w:cs="Times New Roman"/>
          <w:i/>
          <w:iCs/>
          <w:lang w:val="en-GB"/>
        </w:rPr>
      </w:pPr>
      <w:r w:rsidRPr="00421CF3">
        <w:rPr>
          <w:rFonts w:ascii="Times New Roman" w:hAnsi="Times New Roman" w:cs="Times New Roman"/>
          <w:b/>
          <w:u w:val="single"/>
          <w:lang w:val="en-GB"/>
        </w:rPr>
        <w:t>Draw</w:t>
      </w:r>
      <w:r w:rsidRPr="00421CF3">
        <w:rPr>
          <w:rFonts w:ascii="Times New Roman" w:hAnsi="Times New Roman" w:cs="Times New Roman"/>
          <w:lang w:val="en-GB"/>
        </w:rPr>
        <w:t xml:space="preserve"> a 3D schematic structure of</w:t>
      </w:r>
      <w:r w:rsidRPr="00421CF3">
        <w:rPr>
          <w:rFonts w:ascii="Times New Roman" w:hAnsi="Times New Roman" w:cs="Times New Roman"/>
          <w:b/>
          <w:lang w:val="en-GB"/>
        </w:rPr>
        <w:t xml:space="preserve"> Pacman 2</w:t>
      </w:r>
      <w:r w:rsidRPr="00421CF3">
        <w:rPr>
          <w:rFonts w:ascii="Times New Roman" w:hAnsi="Times New Roman" w:cs="Times New Roman"/>
          <w:lang w:val="en-GB"/>
        </w:rPr>
        <w:t xml:space="preserve"> binding an oxygen molecule. </w:t>
      </w:r>
      <w:r w:rsidR="000F0D62" w:rsidRPr="00421CF3">
        <w:rPr>
          <w:rFonts w:ascii="Times New Roman" w:hAnsi="Times New Roman" w:cs="Times New Roman"/>
          <w:bCs/>
          <w:i/>
          <w:iCs/>
          <w:lang w:val="en-GB"/>
        </w:rPr>
        <w:t xml:space="preserve">Note: </w:t>
      </w:r>
      <w:r w:rsidRPr="00421CF3">
        <w:rPr>
          <w:rFonts w:ascii="Times New Roman" w:hAnsi="Times New Roman" w:cs="Times New Roman"/>
          <w:i/>
          <w:iCs/>
          <w:lang w:val="en-GB"/>
        </w:rPr>
        <w:t>You can simplify the macrocycle as a quadrilateral, only drawing out the linker and metals.</w:t>
      </w:r>
    </w:p>
    <w:p w14:paraId="7EDB4985" w14:textId="4E88D2FE" w:rsidR="00DF675C" w:rsidRPr="007D0540" w:rsidRDefault="00DF675C" w:rsidP="000F0D62">
      <w:pPr>
        <w:jc w:val="both"/>
        <w:rPr>
          <w:rFonts w:ascii="Times New Roman" w:hAnsi="Times New Roman" w:cs="Times New Roman"/>
          <w:lang w:val="en-GB"/>
        </w:rPr>
      </w:pPr>
      <w:r w:rsidRPr="007D0540">
        <w:rPr>
          <w:rFonts w:ascii="Times New Roman" w:hAnsi="Times New Roman" w:cs="Times New Roman"/>
          <w:lang w:val="en-GB"/>
        </w:rPr>
        <w:t xml:space="preserve">Another version of a binuclear complex was synthesised as follows to yield </w:t>
      </w:r>
      <w:r w:rsidRPr="007D0540">
        <w:rPr>
          <w:rFonts w:ascii="Times New Roman" w:hAnsi="Times New Roman" w:cs="Times New Roman"/>
          <w:b/>
          <w:lang w:val="en-GB"/>
        </w:rPr>
        <w:t>Pacman 3</w:t>
      </w:r>
      <w:r w:rsidR="000F0D62">
        <w:rPr>
          <w:rFonts w:ascii="Times New Roman" w:hAnsi="Times New Roman" w:cs="Times New Roman"/>
          <w:lang w:val="en-GB"/>
        </w:rPr>
        <w:t>:</w:t>
      </w:r>
    </w:p>
    <w:p w14:paraId="3DA06150" w14:textId="77777777" w:rsidR="00DF675C" w:rsidRPr="007D0540" w:rsidRDefault="00DF675C" w:rsidP="00DF675C">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30876407" wp14:editId="5515398F">
            <wp:extent cx="5234940" cy="822325"/>
            <wp:effectExtent l="0" t="0" r="0" b="0"/>
            <wp:docPr id="32" name="_x0000_i1041"/>
            <wp:cNvGraphicFramePr/>
            <a:graphic xmlns:a="http://schemas.openxmlformats.org/drawingml/2006/main">
              <a:graphicData uri="http://schemas.openxmlformats.org/drawingml/2006/picture">
                <pic:pic xmlns:pic="http://schemas.openxmlformats.org/drawingml/2006/picture">
                  <pic:nvPicPr>
                    <pic:cNvPr id="0" name="" descr="pacman3"/>
                    <pic:cNvPicPr/>
                  </pic:nvPicPr>
                  <pic:blipFill rotWithShape="1">
                    <a:blip r:embed="rId87"/>
                    <a:stretch/>
                  </pic:blipFill>
                  <pic:spPr bwMode="auto">
                    <a:xfrm>
                      <a:off x="0" y="0"/>
                      <a:ext cx="5234940" cy="822325"/>
                    </a:xfrm>
                    <a:prstGeom prst="rect">
                      <a:avLst/>
                    </a:prstGeom>
                    <a:noFill/>
                  </pic:spPr>
                </pic:pic>
              </a:graphicData>
            </a:graphic>
          </wp:inline>
        </w:drawing>
      </w:r>
    </w:p>
    <w:p w14:paraId="4CC2066A" w14:textId="057DC218" w:rsidR="00DF675C" w:rsidRPr="007D0540" w:rsidRDefault="00DF675C">
      <w:pPr>
        <w:pStyle w:val="Lijstalinea"/>
        <w:numPr>
          <w:ilvl w:val="0"/>
          <w:numId w:val="15"/>
        </w:numPr>
        <w:ind w:left="426" w:hanging="426"/>
        <w:jc w:val="both"/>
        <w:rPr>
          <w:rFonts w:ascii="Times New Roman" w:hAnsi="Times New Roman" w:cs="Times New Roman"/>
          <w:lang w:val="en-GB"/>
        </w:rPr>
      </w:pPr>
      <w:r w:rsidRPr="007D0540">
        <w:rPr>
          <w:rFonts w:ascii="Times New Roman" w:hAnsi="Times New Roman" w:cs="Times New Roman"/>
          <w:b/>
          <w:u w:val="single"/>
          <w:lang w:val="en-GB"/>
        </w:rPr>
        <w:t>Draw</w:t>
      </w:r>
      <w:r w:rsidRPr="007D0540">
        <w:rPr>
          <w:rFonts w:ascii="Times New Roman" w:hAnsi="Times New Roman" w:cs="Times New Roman"/>
          <w:lang w:val="en-GB"/>
        </w:rPr>
        <w:t xml:space="preserve"> the structures of compounds </w:t>
      </w:r>
      <w:r w:rsidRPr="007D0540">
        <w:rPr>
          <w:rFonts w:ascii="Times New Roman" w:hAnsi="Times New Roman" w:cs="Times New Roman"/>
          <w:b/>
          <w:lang w:val="en-GB"/>
        </w:rPr>
        <w:t>G</w:t>
      </w:r>
      <w:r w:rsidR="000F0D62">
        <w:rPr>
          <w:rFonts w:ascii="Times New Roman" w:hAnsi="Times New Roman" w:cs="Times New Roman"/>
          <w:bCs/>
          <w:lang w:val="en-GB"/>
        </w:rPr>
        <w:t>–</w:t>
      </w:r>
      <w:r w:rsidRPr="007D0540">
        <w:rPr>
          <w:rFonts w:ascii="Times New Roman" w:hAnsi="Times New Roman" w:cs="Times New Roman"/>
          <w:b/>
          <w:lang w:val="en-GB"/>
        </w:rPr>
        <w:t>H</w:t>
      </w:r>
      <w:r w:rsidRPr="007D0540">
        <w:rPr>
          <w:rFonts w:ascii="Times New Roman" w:hAnsi="Times New Roman" w:cs="Times New Roman"/>
          <w:lang w:val="en-GB"/>
        </w:rPr>
        <w:t xml:space="preserve"> and </w:t>
      </w:r>
      <w:r w:rsidRPr="007D0540">
        <w:rPr>
          <w:rFonts w:ascii="Times New Roman" w:hAnsi="Times New Roman" w:cs="Times New Roman"/>
          <w:b/>
          <w:lang w:val="en-GB"/>
        </w:rPr>
        <w:t>Pacman 3</w:t>
      </w:r>
      <w:r w:rsidRPr="007D0540">
        <w:rPr>
          <w:rFonts w:ascii="Times New Roman" w:hAnsi="Times New Roman" w:cs="Times New Roman"/>
          <w:lang w:val="en-GB"/>
        </w:rPr>
        <w:t xml:space="preserve">. </w:t>
      </w:r>
    </w:p>
    <w:p w14:paraId="4A7CEDDE" w14:textId="612D3064" w:rsidR="00DF675C" w:rsidRPr="007D0540" w:rsidRDefault="00DF675C" w:rsidP="00DF675C">
      <w:pPr>
        <w:jc w:val="both"/>
        <w:rPr>
          <w:rFonts w:ascii="Times New Roman" w:hAnsi="Times New Roman" w:cs="Times New Roman"/>
          <w:lang w:val="en-GB"/>
        </w:rPr>
      </w:pPr>
      <w:r w:rsidRPr="007D0540">
        <w:rPr>
          <w:rFonts w:ascii="Times New Roman" w:hAnsi="Times New Roman" w:cs="Times New Roman"/>
          <w:lang w:val="en-GB"/>
        </w:rPr>
        <w:t xml:space="preserve">In the catalytic </w:t>
      </w:r>
      <w:r w:rsidR="000F0D62">
        <w:rPr>
          <w:rFonts w:ascii="Times New Roman" w:hAnsi="Times New Roman" w:cs="Times New Roman"/>
          <w:lang w:val="en-GB"/>
        </w:rPr>
        <w:t>centre</w:t>
      </w:r>
      <w:r w:rsidRPr="007D0540">
        <w:rPr>
          <w:rFonts w:ascii="Times New Roman" w:hAnsi="Times New Roman" w:cs="Times New Roman"/>
          <w:lang w:val="en-GB"/>
        </w:rPr>
        <w:t xml:space="preserve"> of cytochrome </w:t>
      </w:r>
      <w:r w:rsidRPr="007D0540">
        <w:rPr>
          <w:rFonts w:ascii="Times New Roman" w:hAnsi="Times New Roman" w:cs="Times New Roman"/>
          <w:i/>
          <w:iCs/>
          <w:lang w:val="en-GB"/>
        </w:rPr>
        <w:t>c</w:t>
      </w:r>
      <w:r w:rsidRPr="007D0540">
        <w:rPr>
          <w:rFonts w:ascii="Times New Roman" w:hAnsi="Times New Roman" w:cs="Times New Roman"/>
          <w:lang w:val="en-GB"/>
        </w:rPr>
        <w:t xml:space="preserve"> oxidase,</w:t>
      </w:r>
      <w:r w:rsidRPr="007D0540">
        <w:rPr>
          <w:rFonts w:ascii="Times New Roman" w:hAnsi="Times New Roman" w:cs="Times New Roman"/>
          <w:i/>
          <w:iCs/>
          <w:lang w:val="en-GB"/>
        </w:rPr>
        <w:t xml:space="preserve"> </w:t>
      </w:r>
      <w:r w:rsidRPr="007D0540">
        <w:rPr>
          <w:rFonts w:ascii="Times New Roman" w:hAnsi="Times New Roman" w:cs="Times New Roman"/>
          <w:lang w:val="en-GB"/>
        </w:rPr>
        <w:t>heme (</w:t>
      </w:r>
      <w:r w:rsidRPr="007D0540">
        <w:rPr>
          <w:rFonts w:ascii="Times New Roman" w:hAnsi="Times New Roman" w:cs="Times New Roman"/>
          <w:highlight w:val="white"/>
          <w:lang w:val="en-GB"/>
        </w:rPr>
        <w:t>a</w:t>
      </w:r>
      <w:r w:rsidRPr="007D0540">
        <w:rPr>
          <w:rFonts w:ascii="Times New Roman" w:hAnsi="Times New Roman" w:cs="Times New Roman"/>
          <w:lang w:val="en-GB"/>
        </w:rPr>
        <w:t xml:space="preserve"> porphyrin-based iron-containing compound which forms the non-protein part of haemoglobin) and Cu atoms are placed in close proximity to ease the reduction of oxygen to water. Scientists attempted to mimic this pocket by synthesising a salt called </w:t>
      </w:r>
      <w:r w:rsidRPr="007D0540">
        <w:rPr>
          <w:rFonts w:ascii="Times New Roman" w:hAnsi="Times New Roman" w:cs="Times New Roman"/>
          <w:b/>
          <w:lang w:val="en-GB"/>
        </w:rPr>
        <w:t>Hangman,</w:t>
      </w:r>
      <w:r w:rsidRPr="007D0540">
        <w:rPr>
          <w:rFonts w:ascii="Times New Roman" w:hAnsi="Times New Roman" w:cs="Times New Roman"/>
          <w:lang w:val="en-GB"/>
        </w:rPr>
        <w:t xml:space="preserve"> bearing two different metal ions</w:t>
      </w:r>
      <w:r w:rsidR="00421CF3">
        <w:rPr>
          <w:rFonts w:ascii="Times New Roman" w:hAnsi="Times New Roman" w:cs="Times New Roman"/>
          <w:lang w:val="en-GB"/>
        </w:rPr>
        <w:t>:</w:t>
      </w:r>
    </w:p>
    <w:p w14:paraId="35BE43ED" w14:textId="77777777" w:rsidR="00DF675C" w:rsidRPr="007D0540" w:rsidRDefault="00DF675C" w:rsidP="00DF675C">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2A4DF4B3" wp14:editId="0BB13106">
            <wp:extent cx="5389245" cy="1517015"/>
            <wp:effectExtent l="0" t="0" r="0" b="0"/>
            <wp:docPr id="33" name="_x0000_i1040"/>
            <wp:cNvGraphicFramePr/>
            <a:graphic xmlns:a="http://schemas.openxmlformats.org/drawingml/2006/main">
              <a:graphicData uri="http://schemas.openxmlformats.org/drawingml/2006/picture">
                <pic:pic xmlns:pic="http://schemas.openxmlformats.org/drawingml/2006/picture">
                  <pic:nvPicPr>
                    <pic:cNvPr id="0" name="" descr="pacman4"/>
                    <pic:cNvPicPr/>
                  </pic:nvPicPr>
                  <pic:blipFill rotWithShape="1">
                    <a:blip r:embed="rId88"/>
                    <a:stretch/>
                  </pic:blipFill>
                  <pic:spPr bwMode="auto">
                    <a:xfrm>
                      <a:off x="0" y="0"/>
                      <a:ext cx="5389245" cy="1517014"/>
                    </a:xfrm>
                    <a:prstGeom prst="rect">
                      <a:avLst/>
                    </a:prstGeom>
                    <a:noFill/>
                  </pic:spPr>
                </pic:pic>
              </a:graphicData>
            </a:graphic>
          </wp:inline>
        </w:drawing>
      </w:r>
    </w:p>
    <w:p w14:paraId="5F40B29D" w14:textId="77777777" w:rsidR="00DF675C" w:rsidRPr="007D0540" w:rsidRDefault="00DF675C">
      <w:pPr>
        <w:pStyle w:val="Lijstalinea"/>
        <w:numPr>
          <w:ilvl w:val="0"/>
          <w:numId w:val="15"/>
        </w:numPr>
        <w:spacing w:before="240"/>
        <w:ind w:left="426" w:hanging="426"/>
        <w:jc w:val="both"/>
        <w:rPr>
          <w:rFonts w:ascii="Times New Roman" w:hAnsi="Times New Roman" w:cs="Times New Roman"/>
          <w:lang w:val="en-GB"/>
        </w:rPr>
      </w:pPr>
      <w:r w:rsidRPr="007D0540">
        <w:rPr>
          <w:rFonts w:ascii="Times New Roman" w:hAnsi="Times New Roman" w:cs="Times New Roman"/>
          <w:b/>
          <w:u w:val="single"/>
          <w:lang w:val="en-GB"/>
        </w:rPr>
        <w:t>Draw</w:t>
      </w:r>
      <w:r w:rsidRPr="007D0540">
        <w:rPr>
          <w:rFonts w:ascii="Times New Roman" w:hAnsi="Times New Roman" w:cs="Times New Roman"/>
          <w:lang w:val="en-GB"/>
        </w:rPr>
        <w:t xml:space="preserve"> the structures of </w:t>
      </w:r>
      <w:r w:rsidRPr="007D0540">
        <w:rPr>
          <w:rFonts w:ascii="Times New Roman" w:hAnsi="Times New Roman" w:cs="Times New Roman"/>
          <w:b/>
          <w:bCs/>
          <w:lang w:val="en-GB"/>
        </w:rPr>
        <w:t xml:space="preserve">I </w:t>
      </w:r>
      <w:r w:rsidRPr="007D0540">
        <w:rPr>
          <w:rFonts w:ascii="Times New Roman" w:hAnsi="Times New Roman" w:cs="Times New Roman"/>
          <w:lang w:val="en-GB"/>
        </w:rPr>
        <w:t xml:space="preserve">and </w:t>
      </w:r>
      <w:r w:rsidRPr="007D0540">
        <w:rPr>
          <w:rFonts w:ascii="Times New Roman" w:hAnsi="Times New Roman" w:cs="Times New Roman"/>
          <w:b/>
          <w:lang w:val="en-GB"/>
        </w:rPr>
        <w:t>Hangman</w:t>
      </w:r>
      <w:r w:rsidRPr="00B4404F">
        <w:rPr>
          <w:rFonts w:ascii="Times New Roman" w:hAnsi="Times New Roman" w:cs="Times New Roman"/>
          <w:bCs/>
          <w:lang w:val="en-GB"/>
        </w:rPr>
        <w:t>.</w:t>
      </w:r>
    </w:p>
    <w:p w14:paraId="501110DE" w14:textId="77777777" w:rsidR="00DF675C" w:rsidRPr="007D0540" w:rsidRDefault="00DF675C" w:rsidP="00DF675C">
      <w:pPr>
        <w:jc w:val="both"/>
        <w:rPr>
          <w:rFonts w:ascii="Times New Roman" w:hAnsi="Times New Roman" w:cs="Times New Roman"/>
          <w:lang w:val="en-GB"/>
        </w:rPr>
      </w:pPr>
      <w:r w:rsidRPr="007D0540">
        <w:rPr>
          <w:rFonts w:ascii="Times New Roman" w:hAnsi="Times New Roman" w:cs="Times New Roman"/>
          <w:lang w:val="en-GB"/>
        </w:rPr>
        <w:t xml:space="preserve">Another type of binuclear porphyrin complexes can be called </w:t>
      </w:r>
      <w:proofErr w:type="spellStart"/>
      <w:r w:rsidRPr="007D0540">
        <w:rPr>
          <w:rFonts w:ascii="Times New Roman" w:hAnsi="Times New Roman" w:cs="Times New Roman"/>
          <w:b/>
          <w:lang w:val="en-GB"/>
        </w:rPr>
        <w:t>Cageman</w:t>
      </w:r>
      <w:proofErr w:type="spellEnd"/>
      <w:r w:rsidRPr="007D0540">
        <w:rPr>
          <w:rFonts w:ascii="Times New Roman" w:hAnsi="Times New Roman" w:cs="Times New Roman"/>
          <w:lang w:val="en-GB"/>
        </w:rPr>
        <w:t xml:space="preserve">. One of the examples of a </w:t>
      </w:r>
      <w:proofErr w:type="spellStart"/>
      <w:r w:rsidRPr="007D0540">
        <w:rPr>
          <w:rFonts w:ascii="Times New Roman" w:hAnsi="Times New Roman" w:cs="Times New Roman"/>
          <w:b/>
          <w:lang w:val="en-GB"/>
        </w:rPr>
        <w:t>Cageman</w:t>
      </w:r>
      <w:proofErr w:type="spellEnd"/>
      <w:r w:rsidRPr="007D0540">
        <w:rPr>
          <w:rFonts w:ascii="Times New Roman" w:hAnsi="Times New Roman" w:cs="Times New Roman"/>
          <w:b/>
          <w:lang w:val="en-GB"/>
        </w:rPr>
        <w:t xml:space="preserve"> </w:t>
      </w:r>
      <w:r w:rsidRPr="007D0540">
        <w:rPr>
          <w:rFonts w:ascii="Times New Roman" w:hAnsi="Times New Roman" w:cs="Times New Roman"/>
          <w:lang w:val="en-GB"/>
        </w:rPr>
        <w:t xml:space="preserve">synthesis is shown below. In the mass spectrum of the compound </w:t>
      </w:r>
      <w:r w:rsidRPr="007D0540">
        <w:rPr>
          <w:rFonts w:ascii="Times New Roman" w:hAnsi="Times New Roman" w:cs="Times New Roman"/>
          <w:b/>
          <w:bCs/>
          <w:lang w:val="en-GB"/>
        </w:rPr>
        <w:t>K</w:t>
      </w:r>
      <w:r w:rsidRPr="007D0540">
        <w:rPr>
          <w:rFonts w:ascii="Times New Roman" w:hAnsi="Times New Roman" w:cs="Times New Roman"/>
          <w:lang w:val="en-GB"/>
        </w:rPr>
        <w:t xml:space="preserve">, a series of signals at </w:t>
      </w:r>
      <w:r w:rsidRPr="007D0540">
        <w:rPr>
          <w:rFonts w:ascii="Times New Roman" w:hAnsi="Times New Roman" w:cs="Times New Roman"/>
          <w:i/>
          <w:lang w:val="en-GB"/>
        </w:rPr>
        <w:t>m/z</w:t>
      </w:r>
      <w:r w:rsidRPr="007D0540">
        <w:rPr>
          <w:rFonts w:ascii="Times New Roman" w:hAnsi="Times New Roman" w:cs="Times New Roman"/>
          <w:lang w:val="en-GB"/>
        </w:rPr>
        <w:t xml:space="preserve"> 2667.0, 1261.0, 792.3, 558.0, and 417.4 were detected.</w:t>
      </w:r>
    </w:p>
    <w:p w14:paraId="39C0FAB4" w14:textId="77777777" w:rsidR="00DF675C" w:rsidRPr="007D0540" w:rsidRDefault="00DF675C" w:rsidP="00DF675C">
      <w:pPr>
        <w:jc w:val="center"/>
        <w:rPr>
          <w:rFonts w:ascii="Times New Roman" w:hAnsi="Times New Roman" w:cs="Times New Roman"/>
          <w:highlight w:val="yellow"/>
          <w:lang w:val="en-GB"/>
        </w:rPr>
      </w:pPr>
      <w:r w:rsidRPr="007D0540">
        <w:rPr>
          <w:rFonts w:ascii="Times New Roman" w:hAnsi="Times New Roman" w:cs="Times New Roman"/>
          <w:noProof/>
          <w:lang w:eastAsia="ru-RU"/>
        </w:rPr>
        <w:drawing>
          <wp:inline distT="0" distB="0" distL="0" distR="0" wp14:anchorId="27B27D49" wp14:editId="057D25A7">
            <wp:extent cx="4953635" cy="713105"/>
            <wp:effectExtent l="0" t="0" r="0" b="0"/>
            <wp:docPr id="34" name="_x0000_i1039"/>
            <wp:cNvGraphicFramePr/>
            <a:graphic xmlns:a="http://schemas.openxmlformats.org/drawingml/2006/main">
              <a:graphicData uri="http://schemas.openxmlformats.org/drawingml/2006/picture">
                <pic:pic xmlns:pic="http://schemas.openxmlformats.org/drawingml/2006/picture">
                  <pic:nvPicPr>
                    <pic:cNvPr id="0" name="" descr="pacman5"/>
                    <pic:cNvPicPr/>
                  </pic:nvPicPr>
                  <pic:blipFill rotWithShape="1">
                    <a:blip r:embed="rId89"/>
                    <a:stretch/>
                  </pic:blipFill>
                  <pic:spPr bwMode="auto">
                    <a:xfrm>
                      <a:off x="0" y="0"/>
                      <a:ext cx="4953635" cy="713105"/>
                    </a:xfrm>
                    <a:prstGeom prst="rect">
                      <a:avLst/>
                    </a:prstGeom>
                    <a:noFill/>
                  </pic:spPr>
                </pic:pic>
              </a:graphicData>
            </a:graphic>
          </wp:inline>
        </w:drawing>
      </w:r>
    </w:p>
    <w:p w14:paraId="6B45F4B2" w14:textId="0DF4901F" w:rsidR="00B4404F" w:rsidRPr="00B4404F" w:rsidRDefault="00DF675C">
      <w:pPr>
        <w:pStyle w:val="Lijstalinea"/>
        <w:numPr>
          <w:ilvl w:val="0"/>
          <w:numId w:val="15"/>
        </w:numPr>
        <w:spacing w:after="160" w:line="278" w:lineRule="auto"/>
        <w:ind w:left="426" w:hanging="426"/>
        <w:rPr>
          <w:rFonts w:ascii="Times New Roman" w:eastAsiaTheme="majorEastAsia" w:hAnsi="Times New Roman" w:cs="Times New Roman"/>
          <w:b/>
          <w:bCs/>
          <w:sz w:val="28"/>
          <w:szCs w:val="28"/>
          <w:lang w:val="en-GB"/>
        </w:rPr>
      </w:pPr>
      <w:r w:rsidRPr="00421CF3">
        <w:rPr>
          <w:rFonts w:ascii="Times New Roman" w:hAnsi="Times New Roman" w:cs="Times New Roman"/>
          <w:b/>
          <w:u w:val="single"/>
          <w:lang w:val="en-GB"/>
        </w:rPr>
        <w:t>Calculate</w:t>
      </w:r>
      <w:r w:rsidRPr="00421CF3">
        <w:rPr>
          <w:rFonts w:ascii="Times New Roman" w:hAnsi="Times New Roman" w:cs="Times New Roman"/>
          <w:lang w:val="en-GB"/>
        </w:rPr>
        <w:t xml:space="preserve"> the molecular weight of </w:t>
      </w:r>
      <w:proofErr w:type="spellStart"/>
      <w:r w:rsidRPr="00421CF3">
        <w:rPr>
          <w:rFonts w:ascii="Times New Roman" w:hAnsi="Times New Roman" w:cs="Times New Roman"/>
          <w:b/>
          <w:lang w:val="en-GB"/>
        </w:rPr>
        <w:t>Cageman</w:t>
      </w:r>
      <w:proofErr w:type="spellEnd"/>
      <w:r w:rsidRPr="00421CF3">
        <w:rPr>
          <w:rFonts w:ascii="Times New Roman" w:hAnsi="Times New Roman" w:cs="Times New Roman"/>
          <w:b/>
          <w:lang w:val="en-GB"/>
        </w:rPr>
        <w:t xml:space="preserve"> </w:t>
      </w:r>
      <w:r w:rsidRPr="00421CF3">
        <w:rPr>
          <w:rFonts w:ascii="Times New Roman" w:hAnsi="Times New Roman" w:cs="Times New Roman"/>
          <w:lang w:val="en-GB"/>
        </w:rPr>
        <w:t>(use integer values of atomic mass).</w:t>
      </w:r>
      <w:r w:rsidR="00B4404F" w:rsidRPr="00B4404F">
        <w:rPr>
          <w:rFonts w:ascii="Times New Roman" w:eastAsiaTheme="majorEastAsia" w:hAnsi="Times New Roman" w:cs="Times New Roman"/>
          <w:b/>
          <w:bCs/>
          <w:sz w:val="28"/>
          <w:szCs w:val="28"/>
          <w:lang w:val="en-GB"/>
        </w:rPr>
        <w:br w:type="page"/>
      </w:r>
    </w:p>
    <w:p w14:paraId="37E19D18" w14:textId="77777777" w:rsidR="00F23C4D" w:rsidRPr="007D0540" w:rsidRDefault="00235194">
      <w:pPr>
        <w:pStyle w:val="Kop1"/>
        <w:rPr>
          <w:rFonts w:ascii="Times New Roman" w:hAnsi="Times New Roman" w:cs="Times New Roman"/>
          <w:lang w:val="en-GB"/>
        </w:rPr>
      </w:pPr>
      <w:bookmarkStart w:id="24" w:name="_Toc220651912"/>
      <w:r w:rsidRPr="007D0540">
        <w:rPr>
          <w:rFonts w:ascii="Times New Roman" w:hAnsi="Times New Roman" w:cs="Times New Roman"/>
          <w:lang w:val="en-GB"/>
        </w:rPr>
        <w:lastRenderedPageBreak/>
        <w:t xml:space="preserve">Problem </w:t>
      </w:r>
      <w:r w:rsidR="00D94222" w:rsidRPr="007D0540">
        <w:rPr>
          <w:rFonts w:ascii="Times New Roman" w:hAnsi="Times New Roman" w:cs="Times New Roman"/>
          <w:lang w:val="en-GB"/>
        </w:rPr>
        <w:t>2</w:t>
      </w:r>
      <w:r w:rsidRPr="007D0540">
        <w:rPr>
          <w:rFonts w:ascii="Times New Roman" w:hAnsi="Times New Roman" w:cs="Times New Roman"/>
          <w:lang w:val="en-GB"/>
        </w:rPr>
        <w:t>1. Catalyst C</w:t>
      </w:r>
      <w:bookmarkEnd w:id="24"/>
      <w:r w:rsidRPr="007D0540">
        <w:rPr>
          <w:rFonts w:ascii="Times New Roman" w:hAnsi="Times New Roman" w:cs="Times New Roman"/>
          <w:lang w:val="en-GB"/>
        </w:rPr>
        <w:t xml:space="preserve"> </w:t>
      </w:r>
    </w:p>
    <w:p w14:paraId="65546EE5" w14:textId="4F025A7F" w:rsidR="00F23C4D" w:rsidRPr="007D0540" w:rsidRDefault="00235194">
      <w:pPr>
        <w:jc w:val="both"/>
        <w:rPr>
          <w:rFonts w:ascii="Times New Roman" w:hAnsi="Times New Roman" w:cs="Times New Roman"/>
          <w:lang w:val="en-GB"/>
        </w:rPr>
      </w:pPr>
      <w:r w:rsidRPr="007D0540">
        <w:rPr>
          <w:rFonts w:ascii="Times New Roman" w:hAnsi="Times New Roman" w:cs="Times New Roman"/>
          <w:color w:val="000000" w:themeColor="text1"/>
          <w:lang w:val="en-GB"/>
        </w:rPr>
        <w:t xml:space="preserve">Compound </w:t>
      </w:r>
      <w:r w:rsidRPr="007D0540">
        <w:rPr>
          <w:rFonts w:ascii="Times New Roman" w:hAnsi="Times New Roman" w:cs="Times New Roman"/>
          <w:b/>
          <w:bCs/>
          <w:color w:val="000000" w:themeColor="text1"/>
          <w:lang w:val="en-GB"/>
        </w:rPr>
        <w:t>A</w:t>
      </w:r>
      <w:r w:rsidRPr="007D0540">
        <w:rPr>
          <w:rFonts w:ascii="Times New Roman" w:hAnsi="Times New Roman" w:cs="Times New Roman"/>
          <w:color w:val="000000" w:themeColor="text1"/>
          <w:lang w:val="en-GB"/>
        </w:rPr>
        <w:t xml:space="preserve"> is a trihydrate which contains a metal of the 5</w:t>
      </w:r>
      <w:r w:rsidRPr="007D0540">
        <w:rPr>
          <w:rFonts w:ascii="Times New Roman" w:hAnsi="Times New Roman" w:cs="Times New Roman"/>
          <w:color w:val="000000" w:themeColor="text1"/>
          <w:vertAlign w:val="superscript"/>
          <w:lang w:val="en-GB"/>
        </w:rPr>
        <w:t>th</w:t>
      </w:r>
      <w:r w:rsidRPr="007D0540">
        <w:rPr>
          <w:rFonts w:ascii="Times New Roman" w:hAnsi="Times New Roman" w:cs="Times New Roman"/>
          <w:color w:val="000000" w:themeColor="text1"/>
          <w:lang w:val="en-GB"/>
        </w:rPr>
        <w:t xml:space="preserve"> period, </w:t>
      </w:r>
      <w:r w:rsidRPr="007D0540">
        <w:rPr>
          <w:rFonts w:ascii="Times New Roman" w:hAnsi="Times New Roman" w:cs="Times New Roman"/>
          <w:b/>
          <w:bCs/>
          <w:color w:val="000000" w:themeColor="text1"/>
          <w:lang w:val="en-GB"/>
        </w:rPr>
        <w:t>M</w:t>
      </w:r>
      <w:r w:rsidRPr="007D0540">
        <w:rPr>
          <w:rFonts w:ascii="Times New Roman" w:hAnsi="Times New Roman" w:cs="Times New Roman"/>
          <w:color w:val="000000" w:themeColor="text1"/>
          <w:lang w:val="en-GB"/>
        </w:rPr>
        <w:t>, with a mass fraction</w:t>
      </w:r>
      <w:r w:rsidR="00CE7DAF">
        <w:rPr>
          <w:rFonts w:ascii="Times New Roman" w:hAnsi="Times New Roman" w:cs="Times New Roman"/>
          <w:color w:val="000000" w:themeColor="text1"/>
          <w:lang w:val="en-GB"/>
        </w:rPr>
        <w:t xml:space="preserve"> of</w:t>
      </w:r>
      <w:r w:rsidRPr="007D0540">
        <w:rPr>
          <w:rFonts w:ascii="Times New Roman" w:hAnsi="Times New Roman" w:cs="Times New Roman"/>
          <w:color w:val="000000" w:themeColor="text1"/>
          <w:lang w:val="en-GB"/>
        </w:rPr>
        <w:t xml:space="preserve"> 39.09%. </w:t>
      </w:r>
      <w:r w:rsidRPr="007D0540">
        <w:rPr>
          <w:rFonts w:ascii="Times New Roman" w:hAnsi="Times New Roman" w:cs="Times New Roman"/>
          <w:lang w:val="en-GB"/>
        </w:rPr>
        <w:t>A</w:t>
      </w:r>
      <w:r w:rsidR="00CE7DAF">
        <w:rPr>
          <w:rFonts w:ascii="Times New Roman" w:hAnsi="Times New Roman" w:cs="Times New Roman"/>
          <w:lang w:val="en-GB"/>
        </w:rPr>
        <w:t xml:space="preserve"> 2.00 g</w:t>
      </w:r>
      <w:r w:rsidRPr="007D0540">
        <w:rPr>
          <w:rFonts w:ascii="Times New Roman" w:hAnsi="Times New Roman" w:cs="Times New Roman"/>
          <w:lang w:val="en-GB"/>
        </w:rPr>
        <w:t xml:space="preserve"> sample of </w:t>
      </w:r>
      <w:r w:rsidRPr="007D0540">
        <w:rPr>
          <w:rFonts w:ascii="Times New Roman" w:hAnsi="Times New Roman" w:cs="Times New Roman"/>
          <w:b/>
          <w:bCs/>
          <w:lang w:val="en-GB"/>
        </w:rPr>
        <w:t>A</w:t>
      </w:r>
      <w:r w:rsidRPr="007D0540">
        <w:rPr>
          <w:rFonts w:ascii="Times New Roman" w:hAnsi="Times New Roman" w:cs="Times New Roman"/>
          <w:lang w:val="en-GB"/>
        </w:rPr>
        <w:t xml:space="preserve"> was dissolved in ethanol. </w:t>
      </w:r>
      <w:r w:rsidRPr="007D0540">
        <w:rPr>
          <w:rFonts w:ascii="Times New Roman" w:eastAsia="Times New Roman" w:hAnsi="Times New Roman" w:cs="Times New Roman"/>
          <w:lang w:val="en-GB"/>
        </w:rPr>
        <w:t xml:space="preserve">This ethanolic solution of </w:t>
      </w:r>
      <w:r w:rsidRPr="007D0540">
        <w:rPr>
          <w:rFonts w:ascii="Times New Roman" w:eastAsia="Times New Roman" w:hAnsi="Times New Roman" w:cs="Times New Roman"/>
          <w:b/>
          <w:bCs/>
          <w:lang w:val="en-GB"/>
        </w:rPr>
        <w:t>A</w:t>
      </w:r>
      <w:r w:rsidRPr="007D0540">
        <w:rPr>
          <w:rFonts w:ascii="Times New Roman" w:eastAsia="Times New Roman" w:hAnsi="Times New Roman" w:cs="Times New Roman"/>
          <w:lang w:val="en-GB"/>
        </w:rPr>
        <w:t xml:space="preserve"> was added to an ethanolic solution of 7.96</w:t>
      </w:r>
      <w:r w:rsidR="00CE7DAF">
        <w:rPr>
          <w:rFonts w:ascii="Times New Roman" w:eastAsia="Times New Roman" w:hAnsi="Times New Roman" w:cs="Times New Roman"/>
          <w:lang w:val="en-GB"/>
        </w:rPr>
        <w:t> </w:t>
      </w:r>
      <w:r w:rsidRPr="007D0540">
        <w:rPr>
          <w:rFonts w:ascii="Times New Roman" w:eastAsia="Times New Roman" w:hAnsi="Times New Roman" w:cs="Times New Roman"/>
          <w:lang w:val="en-GB"/>
        </w:rPr>
        <w:t xml:space="preserve">g </w:t>
      </w:r>
      <w:r w:rsidRPr="007D0540">
        <w:rPr>
          <w:rFonts w:ascii="Times New Roman" w:eastAsia="Times New Roman" w:hAnsi="Times New Roman" w:cs="Times New Roman"/>
          <w:b/>
          <w:bCs/>
          <w:lang w:val="en-GB"/>
        </w:rPr>
        <w:t>B</w:t>
      </w:r>
      <w:r w:rsidRPr="007D0540">
        <w:rPr>
          <w:rFonts w:ascii="Times New Roman" w:eastAsia="Times New Roman" w:hAnsi="Times New Roman" w:cs="Times New Roman"/>
          <w:lang w:val="en-GB"/>
        </w:rPr>
        <w:t>.</w:t>
      </w:r>
      <w:r w:rsidR="00447995">
        <w:rPr>
          <w:rFonts w:ascii="Times New Roman" w:eastAsia="Times New Roman" w:hAnsi="Times New Roman" w:cs="Times New Roman"/>
          <w:lang w:val="en-GB"/>
        </w:rPr>
        <w:t xml:space="preserve"> Compound</w:t>
      </w:r>
      <w:r w:rsidRPr="007D0540">
        <w:rPr>
          <w:rFonts w:ascii="Times New Roman" w:hAnsi="Times New Roman" w:cs="Times New Roman"/>
          <w:b/>
          <w:bCs/>
          <w:lang w:val="en-GB"/>
        </w:rPr>
        <w:t xml:space="preserve"> B</w:t>
      </w:r>
      <w:r w:rsidRPr="007D0540">
        <w:rPr>
          <w:rFonts w:ascii="Times New Roman" w:hAnsi="Times New Roman" w:cs="Times New Roman"/>
          <w:lang w:val="en-GB"/>
        </w:rPr>
        <w:t xml:space="preserve"> is a well-known ligand, which is composed of three elements: C, H, and P. </w:t>
      </w:r>
      <w:r w:rsidR="00447995">
        <w:rPr>
          <w:rFonts w:ascii="Times New Roman" w:hAnsi="Times New Roman" w:cs="Times New Roman"/>
          <w:lang w:val="en-GB"/>
        </w:rPr>
        <w:t>It</w:t>
      </w:r>
      <w:r w:rsidRPr="007D0540">
        <w:rPr>
          <w:rFonts w:ascii="Times New Roman" w:hAnsi="Times New Roman" w:cs="Times New Roman"/>
          <w:lang w:val="en-GB"/>
        </w:rPr>
        <w:t xml:space="preserve"> has 11.81%</w:t>
      </w:r>
      <w:r w:rsidR="00447995">
        <w:rPr>
          <w:rFonts w:ascii="Times New Roman" w:hAnsi="Times New Roman" w:cs="Times New Roman"/>
          <w:lang w:val="en-GB"/>
        </w:rPr>
        <w:t xml:space="preserve"> of P by mass</w:t>
      </w:r>
      <w:r w:rsidRPr="007D0540">
        <w:rPr>
          <w:rFonts w:ascii="Times New Roman" w:hAnsi="Times New Roman" w:cs="Times New Roman"/>
          <w:lang w:val="en-GB"/>
        </w:rPr>
        <w:t xml:space="preserve"> and a threefold symmetry axis. The resulting mixture was refluxed for about two hours, yielding 6.18</w:t>
      </w:r>
      <w:r w:rsidR="007F7897">
        <w:rPr>
          <w:rFonts w:ascii="Times New Roman" w:hAnsi="Times New Roman" w:cs="Times New Roman"/>
          <w:lang w:val="en-GB"/>
        </w:rPr>
        <w:t> </w:t>
      </w:r>
      <w:r w:rsidRPr="007D0540">
        <w:rPr>
          <w:rFonts w:ascii="Times New Roman" w:hAnsi="Times New Roman" w:cs="Times New Roman"/>
          <w:lang w:val="en-GB"/>
        </w:rPr>
        <w:t xml:space="preserve">g of a dark red compound </w:t>
      </w:r>
      <w:r w:rsidRPr="007D0540">
        <w:rPr>
          <w:rFonts w:ascii="Times New Roman" w:hAnsi="Times New Roman" w:cs="Times New Roman"/>
          <w:b/>
          <w:bCs/>
          <w:lang w:val="en-GB"/>
        </w:rPr>
        <w:t>C</w:t>
      </w:r>
      <w:r w:rsidRPr="007D0540">
        <w:rPr>
          <w:rFonts w:ascii="Times New Roman" w:hAnsi="Times New Roman" w:cs="Times New Roman"/>
          <w:lang w:val="en-GB"/>
        </w:rPr>
        <w:t xml:space="preserve"> with 88% yield.</w:t>
      </w:r>
    </w:p>
    <w:p w14:paraId="732F2479" w14:textId="4E24A98C" w:rsidR="00F23C4D" w:rsidRPr="007D0540" w:rsidRDefault="00235194">
      <w:pPr>
        <w:spacing w:after="0"/>
        <w:jc w:val="both"/>
        <w:rPr>
          <w:rFonts w:ascii="Times New Roman" w:eastAsia="Times New Roman" w:hAnsi="Times New Roman" w:cs="Times New Roman"/>
          <w:i/>
          <w:iCs/>
          <w:lang w:val="en-GB"/>
          <w14:ligatures w14:val="none"/>
        </w:rPr>
      </w:pPr>
      <w:r w:rsidRPr="007D0540">
        <w:rPr>
          <w:rFonts w:ascii="Times New Roman" w:hAnsi="Times New Roman" w:cs="Times New Roman"/>
          <w:i/>
          <w:iCs/>
          <w:lang w:val="en-GB"/>
        </w:rPr>
        <w:t xml:space="preserve">Note: </w:t>
      </w:r>
      <w:r w:rsidRPr="007D0540">
        <w:rPr>
          <w:rFonts w:ascii="Times New Roman" w:eastAsia="Times New Roman" w:hAnsi="Times New Roman" w:cs="Times New Roman"/>
          <w:i/>
          <w:iCs/>
          <w:lang w:val="en-GB" w:eastAsia="ru-RU"/>
          <w14:ligatures w14:val="none"/>
        </w:rPr>
        <w:t>A threefold symmetry axis is an imaginary line through an object around which it can be rotated by 120</w:t>
      </w:r>
      <w:r w:rsidRPr="007D0540">
        <w:rPr>
          <w:rFonts w:ascii="Times New Roman" w:eastAsia="Arial" w:hAnsi="Times New Roman" w:cs="Times New Roman"/>
          <w:i/>
          <w:iCs/>
          <w:lang w:val="en-GB" w:eastAsia="ru-RU"/>
          <w14:ligatures w14:val="none"/>
        </w:rPr>
        <w:t>°</w:t>
      </w:r>
      <w:r w:rsidRPr="007D0540">
        <w:rPr>
          <w:rFonts w:ascii="Times New Roman" w:eastAsia="Times New Roman" w:hAnsi="Times New Roman" w:cs="Times New Roman"/>
          <w:i/>
          <w:iCs/>
          <w:lang w:val="en-GB" w:eastAsia="ru-RU"/>
          <w14:ligatures w14:val="none"/>
        </w:rPr>
        <w:t xml:space="preserve"> and appear unchanged. For example, a threefold symmetry axis is present in the molecule of ammonia:</w:t>
      </w:r>
    </w:p>
    <w:p w14:paraId="72973BA0" w14:textId="77777777" w:rsidR="00F23C4D" w:rsidRPr="007D0540" w:rsidRDefault="00235194">
      <w:pPr>
        <w:spacing w:after="0"/>
        <w:jc w:val="center"/>
        <w:rPr>
          <w:rFonts w:ascii="Times New Roman" w:eastAsia="Times New Roman" w:hAnsi="Times New Roman" w:cs="Times New Roman"/>
          <w:bCs/>
          <w:i/>
          <w:lang w:val="en-GB"/>
          <w14:ligatures w14:val="none"/>
        </w:rPr>
      </w:pPr>
      <w:r w:rsidRPr="007D0540">
        <w:rPr>
          <w:rFonts w:ascii="Times New Roman" w:eastAsia="Times New Roman" w:hAnsi="Times New Roman" w:cs="Times New Roman"/>
          <w:i/>
          <w:iCs/>
          <w:noProof/>
          <w:lang w:eastAsia="ru-RU"/>
          <w14:ligatures w14:val="none"/>
        </w:rPr>
        <w:drawing>
          <wp:inline distT="0" distB="0" distL="0" distR="0" wp14:anchorId="2D1A19C3" wp14:editId="5D5B1A1E">
            <wp:extent cx="1340485" cy="1209675"/>
            <wp:effectExtent l="0" t="0" r="0" b="0"/>
            <wp:docPr id="2" name="Picture 2" descr="IMG_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3971" name="Picture 2" descr="IMG_6804"/>
                    <pic:cNvPicPr>
                      <a:picLocks noChangeAspect="1"/>
                    </pic:cNvPicPr>
                  </pic:nvPicPr>
                  <pic:blipFill rotWithShape="1">
                    <a:blip r:embed="rId90"/>
                    <a:srcRect l="5486" t="13823" r="8138" b="16780"/>
                    <a:stretch/>
                  </pic:blipFill>
                  <pic:spPr bwMode="auto">
                    <a:xfrm>
                      <a:off x="0" y="0"/>
                      <a:ext cx="1340484" cy="1209674"/>
                    </a:xfrm>
                    <a:prstGeom prst="rect">
                      <a:avLst/>
                    </a:prstGeom>
                    <a:ln>
                      <a:noFill/>
                    </a:ln>
                  </pic:spPr>
                </pic:pic>
              </a:graphicData>
            </a:graphic>
          </wp:inline>
        </w:drawing>
      </w:r>
    </w:p>
    <w:p w14:paraId="2ED76B21" w14:textId="77777777" w:rsidR="00F23C4D" w:rsidRPr="007D0540" w:rsidRDefault="00F23C4D">
      <w:pPr>
        <w:spacing w:after="0"/>
        <w:jc w:val="center"/>
        <w:rPr>
          <w:rFonts w:ascii="Times New Roman" w:eastAsia="Times New Roman" w:hAnsi="Times New Roman" w:cs="Times New Roman"/>
          <w:bCs/>
          <w:i/>
          <w:lang w:val="en-GB"/>
          <w14:ligatures w14:val="none"/>
        </w:rPr>
      </w:pPr>
    </w:p>
    <w:p w14:paraId="19358A29" w14:textId="77777777" w:rsidR="00F23C4D" w:rsidRPr="007D0540" w:rsidRDefault="00235194" w:rsidP="00270877">
      <w:pPr>
        <w:pStyle w:val="Lijstalinea"/>
        <w:numPr>
          <w:ilvl w:val="0"/>
          <w:numId w:val="2"/>
        </w:numPr>
        <w:ind w:left="426" w:hanging="426"/>
        <w:jc w:val="both"/>
        <w:rPr>
          <w:rFonts w:ascii="Times New Roman" w:hAnsi="Times New Roman" w:cs="Times New Roman"/>
          <w:b/>
          <w:bCs/>
          <w:lang w:val="en-GB"/>
        </w:rPr>
      </w:pPr>
      <w:r w:rsidRPr="007D0540">
        <w:rPr>
          <w:rFonts w:ascii="Times New Roman" w:hAnsi="Times New Roman" w:cs="Times New Roman"/>
          <w:b/>
          <w:bCs/>
          <w:u w:val="single"/>
          <w:lang w:val="en-GB"/>
        </w:rPr>
        <w:t>Identify</w:t>
      </w:r>
      <w:r w:rsidRPr="007D0540">
        <w:rPr>
          <w:rFonts w:ascii="Times New Roman" w:hAnsi="Times New Roman" w:cs="Times New Roman"/>
          <w:lang w:val="en-GB"/>
        </w:rPr>
        <w:t xml:space="preserve"> the formulae of </w:t>
      </w:r>
      <w:r w:rsidRPr="007D0540">
        <w:rPr>
          <w:rFonts w:ascii="Times New Roman" w:hAnsi="Times New Roman" w:cs="Times New Roman"/>
          <w:b/>
          <w:bCs/>
          <w:lang w:val="en-GB"/>
        </w:rPr>
        <w:t>A</w:t>
      </w:r>
      <w:r w:rsidRPr="00270877">
        <w:rPr>
          <w:rFonts w:ascii="Times New Roman" w:hAnsi="Times New Roman" w:cs="Times New Roman"/>
          <w:lang w:val="en-GB"/>
        </w:rPr>
        <w:t>–</w:t>
      </w:r>
      <w:r w:rsidRPr="007D0540">
        <w:rPr>
          <w:rFonts w:ascii="Times New Roman" w:hAnsi="Times New Roman" w:cs="Times New Roman"/>
          <w:b/>
          <w:bCs/>
          <w:lang w:val="en-GB"/>
        </w:rPr>
        <w:t>C</w:t>
      </w:r>
      <w:r w:rsidRPr="007D0540">
        <w:rPr>
          <w:rFonts w:ascii="Times New Roman" w:hAnsi="Times New Roman" w:cs="Times New Roman"/>
          <w:lang w:val="en-GB"/>
        </w:rPr>
        <w:t xml:space="preserve"> and</w:t>
      </w:r>
      <w:r w:rsidRPr="007D0540">
        <w:rPr>
          <w:rFonts w:ascii="Times New Roman" w:hAnsi="Times New Roman" w:cs="Times New Roman"/>
          <w:b/>
          <w:bCs/>
          <w:lang w:val="en-GB"/>
        </w:rPr>
        <w:t xml:space="preserve"> M</w:t>
      </w:r>
      <w:r w:rsidRPr="007D0540">
        <w:rPr>
          <w:rFonts w:ascii="Times New Roman" w:hAnsi="Times New Roman" w:cs="Times New Roman"/>
          <w:lang w:val="en-GB"/>
        </w:rPr>
        <w:t>, if each coefficient in the synthesis reaction is lower than 5.</w:t>
      </w:r>
    </w:p>
    <w:p w14:paraId="36021113" w14:textId="77777777" w:rsidR="00F23C4D" w:rsidRPr="007D0540" w:rsidRDefault="00235194" w:rsidP="00270877">
      <w:pPr>
        <w:pStyle w:val="Lijstalinea"/>
        <w:numPr>
          <w:ilvl w:val="0"/>
          <w:numId w:val="2"/>
        </w:numPr>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Write</w:t>
      </w:r>
      <w:r w:rsidRPr="007D0540">
        <w:rPr>
          <w:rFonts w:ascii="Times New Roman" w:hAnsi="Times New Roman" w:cs="Times New Roman"/>
          <w:b/>
          <w:bCs/>
          <w:lang w:val="en-GB"/>
        </w:rPr>
        <w:t xml:space="preserve"> </w:t>
      </w:r>
      <w:r w:rsidRPr="007D0540">
        <w:rPr>
          <w:rFonts w:ascii="Times New Roman" w:hAnsi="Times New Roman" w:cs="Times New Roman"/>
          <w:lang w:val="en-GB"/>
        </w:rPr>
        <w:t xml:space="preserve">the equation for the synthesis of compound </w:t>
      </w:r>
      <w:r w:rsidRPr="007D0540">
        <w:rPr>
          <w:rFonts w:ascii="Times New Roman" w:hAnsi="Times New Roman" w:cs="Times New Roman"/>
          <w:b/>
          <w:bCs/>
          <w:lang w:val="en-GB"/>
        </w:rPr>
        <w:t>C</w:t>
      </w:r>
      <w:r w:rsidRPr="007D0540">
        <w:rPr>
          <w:rFonts w:ascii="Times New Roman" w:hAnsi="Times New Roman" w:cs="Times New Roman"/>
          <w:lang w:val="en-GB"/>
        </w:rPr>
        <w:t>.</w:t>
      </w:r>
    </w:p>
    <w:p w14:paraId="0855D900" w14:textId="77777777" w:rsidR="00F23C4D" w:rsidRPr="007D0540" w:rsidRDefault="00235194">
      <w:pPr>
        <w:jc w:val="both"/>
        <w:rPr>
          <w:rFonts w:ascii="Times New Roman" w:hAnsi="Times New Roman" w:cs="Times New Roman"/>
          <w:lang w:val="en-GB"/>
        </w:rPr>
      </w:pPr>
      <w:r w:rsidRPr="007D0540">
        <w:rPr>
          <w:rFonts w:ascii="Times New Roman" w:hAnsi="Times New Roman" w:cs="Times New Roman"/>
          <w:lang w:val="en-GB"/>
        </w:rPr>
        <w:t>Compound</w:t>
      </w:r>
      <w:r w:rsidRPr="007D0540">
        <w:rPr>
          <w:rFonts w:ascii="Times New Roman" w:hAnsi="Times New Roman" w:cs="Times New Roman"/>
          <w:b/>
          <w:bCs/>
          <w:lang w:val="en-GB"/>
        </w:rPr>
        <w:t xml:space="preserve"> C </w:t>
      </w:r>
      <w:r w:rsidRPr="007D0540">
        <w:rPr>
          <w:rFonts w:ascii="Times New Roman" w:hAnsi="Times New Roman" w:cs="Times New Roman"/>
          <w:lang w:val="en-GB"/>
        </w:rPr>
        <w:t>is a well-known catalyst in the hydrogenation of alkenes:</w:t>
      </w:r>
    </w:p>
    <w:p w14:paraId="60729955" w14:textId="77777777" w:rsidR="00F23C4D" w:rsidRPr="007D0540" w:rsidRDefault="00235194" w:rsidP="00E003C6">
      <w:pPr>
        <w:spacing w:after="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0B05C74B" wp14:editId="77BB4C47">
            <wp:extent cx="2577365" cy="73227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39194" name=""/>
                    <pic:cNvPicPr>
                      <a:picLocks noChangeAspect="1"/>
                    </pic:cNvPicPr>
                  </pic:nvPicPr>
                  <pic:blipFill rotWithShape="1">
                    <a:blip r:embed="rId91"/>
                    <a:stretch/>
                  </pic:blipFill>
                  <pic:spPr bwMode="auto">
                    <a:xfrm>
                      <a:off x="0" y="0"/>
                      <a:ext cx="2577365" cy="732271"/>
                    </a:xfrm>
                    <a:prstGeom prst="rect">
                      <a:avLst/>
                    </a:prstGeom>
                  </pic:spPr>
                </pic:pic>
              </a:graphicData>
            </a:graphic>
          </wp:inline>
        </w:drawing>
      </w:r>
    </w:p>
    <w:p w14:paraId="277144E5" w14:textId="1107F9C3" w:rsidR="00F23C4D" w:rsidRPr="007D0540" w:rsidRDefault="00235194">
      <w:pPr>
        <w:jc w:val="both"/>
        <w:rPr>
          <w:rFonts w:ascii="Times New Roman" w:hAnsi="Times New Roman" w:cs="Times New Roman"/>
          <w:lang w:val="en-GB"/>
        </w:rPr>
      </w:pPr>
      <w:r w:rsidRPr="007D0540">
        <w:rPr>
          <w:rFonts w:ascii="Times New Roman" w:eastAsia="Times New Roman" w:hAnsi="Times New Roman" w:cs="Times New Roman"/>
          <w:lang w:val="en-GB"/>
        </w:rPr>
        <w:t xml:space="preserve">One example of </w:t>
      </w:r>
      <w:r w:rsidRPr="007D0540">
        <w:rPr>
          <w:rFonts w:ascii="Times New Roman" w:hAnsi="Times New Roman" w:cs="Times New Roman"/>
          <w:lang w:val="en-GB"/>
        </w:rPr>
        <w:t xml:space="preserve">the </w:t>
      </w:r>
      <w:r w:rsidRPr="007D0540">
        <w:rPr>
          <w:rFonts w:ascii="Times New Roman" w:hAnsi="Times New Roman" w:cs="Times New Roman"/>
          <w:b/>
          <w:bCs/>
          <w:lang w:val="en-GB"/>
        </w:rPr>
        <w:t xml:space="preserve">product </w:t>
      </w:r>
      <w:r w:rsidRPr="007D0540">
        <w:rPr>
          <w:rFonts w:ascii="Times New Roman" w:hAnsi="Times New Roman" w:cs="Times New Roman"/>
          <w:lang w:val="en-GB"/>
        </w:rPr>
        <w:t>(</w:t>
      </w:r>
      <w:r w:rsidRPr="007D0540">
        <w:rPr>
          <w:rFonts w:ascii="Times New Roman" w:hAnsi="Times New Roman" w:cs="Times New Roman"/>
          <w:noProof/>
          <w:lang w:eastAsia="ru-RU"/>
        </w:rPr>
        <w:drawing>
          <wp:inline distT="0" distB="0" distL="0" distR="0" wp14:anchorId="676A3D4C" wp14:editId="71BE7009">
            <wp:extent cx="496570" cy="21082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909858" name=""/>
                    <pic:cNvPicPr>
                      <a:picLocks noChangeAspect="1"/>
                    </pic:cNvPicPr>
                  </pic:nvPicPr>
                  <pic:blipFill rotWithShape="1">
                    <a:blip r:embed="rId92"/>
                    <a:srcRect l="7294" t="13372" r="3813" b="11893"/>
                    <a:stretch/>
                  </pic:blipFill>
                  <pic:spPr bwMode="auto">
                    <a:xfrm>
                      <a:off x="0" y="0"/>
                      <a:ext cx="496568" cy="210818"/>
                    </a:xfrm>
                    <a:prstGeom prst="rect">
                      <a:avLst/>
                    </a:prstGeom>
                    <a:ln>
                      <a:noFill/>
                    </a:ln>
                  </pic:spPr>
                </pic:pic>
              </a:graphicData>
            </a:graphic>
          </wp:inline>
        </w:drawing>
      </w:r>
      <w:r w:rsidRPr="007D0540">
        <w:rPr>
          <w:rFonts w:ascii="Times New Roman" w:hAnsi="Times New Roman" w:cs="Times New Roman"/>
          <w:lang w:val="en-GB"/>
        </w:rPr>
        <w:t>)</w:t>
      </w:r>
      <w:r w:rsidRPr="007D0540">
        <w:rPr>
          <w:rFonts w:ascii="Times New Roman" w:hAnsi="Times New Roman" w:cs="Times New Roman"/>
          <w:lang w:val="en-GB" w:eastAsia="ru-RU"/>
        </w:rPr>
        <w:t xml:space="preserve"> </w:t>
      </w:r>
      <w:r w:rsidRPr="007D0540">
        <w:rPr>
          <w:rFonts w:ascii="Times New Roman" w:hAnsi="Times New Roman" w:cs="Times New Roman"/>
          <w:lang w:val="en-GB"/>
        </w:rPr>
        <w:t xml:space="preserve">has </w:t>
      </w:r>
      <w:r w:rsidR="00270877">
        <w:rPr>
          <w:rFonts w:ascii="Times New Roman" w:hAnsi="Times New Roman" w:cs="Times New Roman"/>
          <w:lang w:val="en-GB"/>
        </w:rPr>
        <w:t xml:space="preserve">a </w:t>
      </w:r>
      <w:r w:rsidRPr="007D0540">
        <w:rPr>
          <w:rFonts w:ascii="Times New Roman" w:hAnsi="Times New Roman" w:cs="Times New Roman"/>
          <w:lang w:val="en-GB"/>
        </w:rPr>
        <w:t xml:space="preserve">maximum </w:t>
      </w:r>
      <w:r w:rsidR="00270877">
        <w:rPr>
          <w:rFonts w:ascii="Times New Roman" w:hAnsi="Times New Roman" w:cs="Times New Roman"/>
          <w:lang w:val="en-GB"/>
        </w:rPr>
        <w:t xml:space="preserve">of </w:t>
      </w:r>
      <w:r w:rsidRPr="007D0540">
        <w:rPr>
          <w:rFonts w:ascii="Times New Roman" w:hAnsi="Times New Roman" w:cs="Times New Roman"/>
          <w:lang w:val="en-GB"/>
        </w:rPr>
        <w:t>one plane of symmetry.</w:t>
      </w:r>
    </w:p>
    <w:p w14:paraId="3F6CD810" w14:textId="77777777" w:rsidR="00F23C4D" w:rsidRPr="007D0540" w:rsidRDefault="00235194">
      <w:pPr>
        <w:jc w:val="both"/>
        <w:rPr>
          <w:rFonts w:ascii="Times New Roman" w:hAnsi="Times New Roman" w:cs="Times New Roman"/>
          <w:lang w:val="en-GB"/>
        </w:rPr>
      </w:pPr>
      <w:r w:rsidRPr="007D0540">
        <w:rPr>
          <w:rFonts w:ascii="Times New Roman" w:hAnsi="Times New Roman" w:cs="Times New Roman"/>
          <w:i/>
          <w:iCs/>
          <w:lang w:val="en-GB"/>
        </w:rPr>
        <w:t>Note: A plane of symmetry is an imaginary plane that divides an object into two mirror-image halves. For example, the molecule of water has two planes of symmetry:</w:t>
      </w:r>
    </w:p>
    <w:p w14:paraId="4DA9B39B" w14:textId="77777777" w:rsidR="00F23C4D" w:rsidRPr="007D0540" w:rsidRDefault="00235194">
      <w:pPr>
        <w:pStyle w:val="Lijstalinea"/>
        <w:ind w:left="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31DD0AE6" wp14:editId="07F7D653">
            <wp:extent cx="1625559" cy="1446401"/>
            <wp:effectExtent l="0" t="0" r="0" b="0"/>
            <wp:docPr id="5"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30418" name="Picture 7" descr="IMG_256"/>
                    <pic:cNvPicPr>
                      <a:picLocks noChangeAspect="1"/>
                    </pic:cNvPicPr>
                  </pic:nvPicPr>
                  <pic:blipFill rotWithShape="1">
                    <a:blip r:embed="rId93"/>
                    <a:srcRect l="5953"/>
                    <a:stretch/>
                  </pic:blipFill>
                  <pic:spPr bwMode="auto">
                    <a:xfrm>
                      <a:off x="0" y="0"/>
                      <a:ext cx="1625559" cy="1446401"/>
                    </a:xfrm>
                    <a:prstGeom prst="rect">
                      <a:avLst/>
                    </a:prstGeom>
                    <a:noFill/>
                    <a:ln>
                      <a:noFill/>
                    </a:ln>
                  </pic:spPr>
                </pic:pic>
              </a:graphicData>
            </a:graphic>
          </wp:inline>
        </w:drawing>
      </w:r>
    </w:p>
    <w:p w14:paraId="63A20D3C" w14:textId="77777777" w:rsidR="001C701C" w:rsidRDefault="00235194" w:rsidP="001C701C">
      <w:pPr>
        <w:pStyle w:val="Lijstalinea"/>
        <w:ind w:left="0"/>
        <w:jc w:val="both"/>
        <w:rPr>
          <w:rFonts w:ascii="Times New Roman" w:hAnsi="Times New Roman" w:cs="Times New Roman"/>
          <w:lang w:val="en-GB"/>
        </w:rPr>
      </w:pPr>
      <w:r w:rsidRPr="007D0540">
        <w:rPr>
          <w:rFonts w:ascii="Times New Roman" w:hAnsi="Times New Roman" w:cs="Times New Roman"/>
          <w:lang w:val="en-GB"/>
        </w:rPr>
        <w:lastRenderedPageBreak/>
        <w:t xml:space="preserve">The mass spectrum of </w:t>
      </w:r>
      <w:r w:rsidRPr="007D0540">
        <w:rPr>
          <w:rFonts w:ascii="Times New Roman" w:hAnsi="Times New Roman" w:cs="Times New Roman"/>
          <w:lang w:val="en-GB" w:eastAsia="ru-RU"/>
        </w:rPr>
        <w:t xml:space="preserve">this </w:t>
      </w:r>
      <w:r w:rsidRPr="007D0540">
        <w:rPr>
          <w:rFonts w:ascii="Times New Roman" w:hAnsi="Times New Roman" w:cs="Times New Roman"/>
          <w:b/>
          <w:bCs/>
          <w:lang w:val="en-GB" w:eastAsia="ru-RU"/>
        </w:rPr>
        <w:t xml:space="preserve">product </w:t>
      </w:r>
      <w:r w:rsidRPr="007D0540">
        <w:rPr>
          <w:rFonts w:ascii="Times New Roman" w:hAnsi="Times New Roman" w:cs="Times New Roman"/>
          <w:lang w:val="en-GB"/>
        </w:rPr>
        <w:t xml:space="preserve">is shown below. The three peaks at </w:t>
      </w:r>
      <w:r w:rsidRPr="007D0540">
        <w:rPr>
          <w:rFonts w:ascii="Times New Roman" w:hAnsi="Times New Roman" w:cs="Times New Roman"/>
          <w:i/>
          <w:iCs/>
          <w:lang w:val="en-GB"/>
        </w:rPr>
        <w:t>m</w:t>
      </w:r>
      <w:r w:rsidRPr="007D0540">
        <w:rPr>
          <w:rFonts w:ascii="Times New Roman" w:hAnsi="Times New Roman" w:cs="Times New Roman"/>
          <w:lang w:val="en-GB"/>
        </w:rPr>
        <w:t>/</w:t>
      </w:r>
      <w:r w:rsidRPr="007D0540">
        <w:rPr>
          <w:rFonts w:ascii="Times New Roman" w:hAnsi="Times New Roman" w:cs="Times New Roman"/>
          <w:i/>
          <w:iCs/>
          <w:lang w:val="en-GB"/>
        </w:rPr>
        <w:t>z</w:t>
      </w:r>
      <w:r w:rsidRPr="007D0540">
        <w:rPr>
          <w:rFonts w:ascii="Times New Roman" w:hAnsi="Times New Roman" w:cs="Times New Roman"/>
          <w:lang w:val="en-GB"/>
        </w:rPr>
        <w:t xml:space="preserve"> 41, 91, and 119 are noticeably more intense than the others, and two of them correspond to fragments containing different aromatic rings.</w:t>
      </w:r>
    </w:p>
    <w:p w14:paraId="226AB3E7" w14:textId="686AC8B1" w:rsidR="00F23C4D" w:rsidRPr="007D0540" w:rsidRDefault="00235194" w:rsidP="001C701C">
      <w:pPr>
        <w:pStyle w:val="Lijstalinea"/>
        <w:spacing w:before="240"/>
        <w:ind w:left="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49E5ED8B" wp14:editId="14D6BA9A">
            <wp:extent cx="4247998" cy="2852877"/>
            <wp:effectExtent l="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076801" name=""/>
                    <pic:cNvPicPr>
                      <a:picLocks noChangeAspect="1"/>
                    </pic:cNvPicPr>
                  </pic:nvPicPr>
                  <pic:blipFill rotWithShape="1">
                    <a:blip r:embed="rId94"/>
                    <a:srcRect l="922" t="4325" r="1057" b="742"/>
                    <a:stretch/>
                  </pic:blipFill>
                  <pic:spPr bwMode="auto">
                    <a:xfrm>
                      <a:off x="0" y="0"/>
                      <a:ext cx="4247997" cy="2852877"/>
                    </a:xfrm>
                    <a:prstGeom prst="rect">
                      <a:avLst/>
                    </a:prstGeom>
                    <a:ln>
                      <a:noFill/>
                    </a:ln>
                  </pic:spPr>
                </pic:pic>
              </a:graphicData>
            </a:graphic>
          </wp:inline>
        </w:drawing>
      </w:r>
    </w:p>
    <w:p w14:paraId="72845EE9" w14:textId="77777777" w:rsidR="00F23C4D" w:rsidRPr="007D0540" w:rsidRDefault="00235194" w:rsidP="00270877">
      <w:pPr>
        <w:pStyle w:val="Lijstalinea"/>
        <w:numPr>
          <w:ilvl w:val="0"/>
          <w:numId w:val="2"/>
        </w:numPr>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the structures of the cations that correspond to those 3 peaks.</w:t>
      </w:r>
    </w:p>
    <w:p w14:paraId="5B3A181D" w14:textId="77777777" w:rsidR="00F23C4D" w:rsidRPr="007D0540" w:rsidRDefault="00235194" w:rsidP="00270877">
      <w:pPr>
        <w:pStyle w:val="Lijstalinea"/>
        <w:numPr>
          <w:ilvl w:val="0"/>
          <w:numId w:val="2"/>
        </w:numPr>
        <w:ind w:left="426" w:hanging="426"/>
        <w:jc w:val="both"/>
        <w:rPr>
          <w:rFonts w:ascii="Times New Roman" w:hAnsi="Times New Roman" w:cs="Times New Roman"/>
          <w:b/>
          <w:bCs/>
          <w:lang w:val="en-GB"/>
        </w:rPr>
      </w:pP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the structure of the </w:t>
      </w:r>
      <w:r w:rsidRPr="007D0540">
        <w:rPr>
          <w:rFonts w:ascii="Times New Roman" w:hAnsi="Times New Roman" w:cs="Times New Roman"/>
          <w:b/>
          <w:bCs/>
          <w:lang w:val="en-GB" w:eastAsia="ru-RU"/>
        </w:rPr>
        <w:t>product</w:t>
      </w:r>
      <w:r w:rsidRPr="007D0540">
        <w:rPr>
          <w:rFonts w:ascii="Times New Roman" w:hAnsi="Times New Roman" w:cs="Times New Roman"/>
          <w:lang w:val="en-GB"/>
        </w:rPr>
        <w:t>.</w:t>
      </w:r>
    </w:p>
    <w:p w14:paraId="5EBBF9F5" w14:textId="35D7879C" w:rsidR="00F23C4D" w:rsidRPr="007D0540" w:rsidRDefault="00235194" w:rsidP="00270877">
      <w:pPr>
        <w:pStyle w:val="Lijstalinea"/>
        <w:numPr>
          <w:ilvl w:val="0"/>
          <w:numId w:val="2"/>
        </w:numPr>
        <w:ind w:left="426" w:hanging="426"/>
        <w:jc w:val="both"/>
        <w:rPr>
          <w:rFonts w:ascii="Times New Roman" w:hAnsi="Times New Roman" w:cs="Times New Roman"/>
          <w:b/>
          <w:bCs/>
          <w:lang w:val="en-GB"/>
        </w:rPr>
      </w:pPr>
      <w:r w:rsidRPr="007D0540">
        <w:rPr>
          <w:rFonts w:ascii="Times New Roman" w:hAnsi="Times New Roman" w:cs="Times New Roman"/>
          <w:b/>
          <w:bCs/>
          <w:u w:val="single"/>
          <w:lang w:val="en-GB"/>
        </w:rPr>
        <w:t>Find</w:t>
      </w:r>
      <w:r w:rsidRPr="007D0540">
        <w:rPr>
          <w:rFonts w:ascii="Times New Roman" w:hAnsi="Times New Roman" w:cs="Times New Roman"/>
          <w:b/>
          <w:bCs/>
          <w:lang w:val="en-GB"/>
        </w:rPr>
        <w:t xml:space="preserve"> </w:t>
      </w:r>
      <w:r w:rsidRPr="007D0540">
        <w:rPr>
          <w:rFonts w:ascii="Times New Roman" w:hAnsi="Times New Roman" w:cs="Times New Roman"/>
          <w:bCs/>
          <w:lang w:val="en-GB"/>
        </w:rPr>
        <w:t xml:space="preserve">the </w:t>
      </w:r>
      <w:r w:rsidRPr="007D0540">
        <w:rPr>
          <w:rFonts w:ascii="Times New Roman" w:hAnsi="Times New Roman" w:cs="Times New Roman"/>
          <w:lang w:val="en-GB"/>
        </w:rPr>
        <w:t>intensity ratio [</w:t>
      </w:r>
      <w:r w:rsidRPr="00270877">
        <w:rPr>
          <w:rFonts w:ascii="Times New Roman" w:hAnsi="Times New Roman" w:cs="Times New Roman"/>
          <w:lang w:val="en-GB"/>
        </w:rPr>
        <w:t>M</w:t>
      </w:r>
      <w:r w:rsidRPr="007D0540">
        <w:rPr>
          <w:rFonts w:ascii="Times New Roman" w:hAnsi="Times New Roman" w:cs="Times New Roman"/>
          <w:lang w:val="en-GB"/>
        </w:rPr>
        <w:t>]</w:t>
      </w:r>
      <w:r w:rsidRPr="007D0540">
        <w:rPr>
          <w:rFonts w:ascii="Times New Roman" w:hAnsi="Times New Roman" w:cs="Times New Roman"/>
          <w:vertAlign w:val="superscript"/>
          <w:lang w:val="en-GB"/>
        </w:rPr>
        <w:t>+</w:t>
      </w:r>
      <w:r w:rsidRPr="007D0540">
        <w:rPr>
          <w:rFonts w:ascii="Times New Roman" w:hAnsi="Times New Roman" w:cs="Times New Roman"/>
          <w:lang w:val="en-GB"/>
        </w:rPr>
        <w:t>:[</w:t>
      </w:r>
      <w:r w:rsidRPr="00270877">
        <w:rPr>
          <w:rFonts w:ascii="Times New Roman" w:hAnsi="Times New Roman" w:cs="Times New Roman"/>
          <w:lang w:val="en-GB"/>
        </w:rPr>
        <w:t>M</w:t>
      </w:r>
      <w:r w:rsidRPr="007D0540">
        <w:rPr>
          <w:rFonts w:ascii="Times New Roman" w:hAnsi="Times New Roman" w:cs="Times New Roman"/>
          <w:lang w:val="en-GB"/>
        </w:rPr>
        <w:t>+1]</w:t>
      </w:r>
      <w:r w:rsidRPr="007D0540">
        <w:rPr>
          <w:rFonts w:ascii="Times New Roman" w:hAnsi="Times New Roman" w:cs="Times New Roman"/>
          <w:vertAlign w:val="superscript"/>
          <w:lang w:val="en-GB"/>
        </w:rPr>
        <w:t>+</w:t>
      </w:r>
      <w:r w:rsidRPr="007D0540">
        <w:rPr>
          <w:rFonts w:ascii="Times New Roman" w:hAnsi="Times New Roman" w:cs="Times New Roman"/>
          <w:lang w:val="en-GB"/>
        </w:rPr>
        <w:t xml:space="preserve"> in the mass spectrum if the relative atomic mass of carbon is 12.011 and it consist</w:t>
      </w:r>
      <w:r w:rsidRPr="007D0540">
        <w:rPr>
          <w:rFonts w:ascii="Times New Roman" w:hAnsi="Times New Roman" w:cs="Times New Roman"/>
          <w:color w:val="000000" w:themeColor="text1"/>
          <w:lang w:val="en-GB"/>
        </w:rPr>
        <w:t>s</w:t>
      </w:r>
      <w:r w:rsidRPr="007D0540">
        <w:rPr>
          <w:rFonts w:ascii="Times New Roman" w:hAnsi="Times New Roman" w:cs="Times New Roman"/>
          <w:lang w:val="en-GB"/>
        </w:rPr>
        <w:t xml:space="preserve"> of two stable isotopes.</w:t>
      </w:r>
    </w:p>
    <w:p w14:paraId="6C711BA5" w14:textId="20608843" w:rsidR="00F23C4D" w:rsidRPr="007D0540" w:rsidRDefault="00235194">
      <w:pPr>
        <w:jc w:val="both"/>
        <w:rPr>
          <w:rFonts w:ascii="Times New Roman" w:hAnsi="Times New Roman" w:cs="Times New Roman"/>
          <w:b/>
          <w:bCs/>
          <w:lang w:val="en-GB"/>
        </w:rPr>
      </w:pPr>
      <w:r w:rsidRPr="007D0540">
        <w:rPr>
          <w:rFonts w:ascii="Times New Roman" w:hAnsi="Times New Roman" w:cs="Times New Roman"/>
          <w:lang w:val="en-GB"/>
        </w:rPr>
        <w:t xml:space="preserve">In the catalytic system, a minor product </w:t>
      </w:r>
      <w:r w:rsidRPr="007D0540">
        <w:rPr>
          <w:rFonts w:ascii="Times New Roman" w:hAnsi="Times New Roman" w:cs="Times New Roman"/>
          <w:b/>
          <w:bCs/>
          <w:lang w:val="en-GB"/>
        </w:rPr>
        <w:t>D</w:t>
      </w:r>
      <w:r w:rsidRPr="007D0540">
        <w:rPr>
          <w:rFonts w:ascii="Times New Roman" w:hAnsi="Times New Roman" w:cs="Times New Roman"/>
          <w:lang w:val="en-GB"/>
        </w:rPr>
        <w:t xml:space="preserve"> can be formed according to the reaction:</w:t>
      </w:r>
    </w:p>
    <w:p w14:paraId="4A3E7B82" w14:textId="77777777" w:rsidR="00F23C4D" w:rsidRPr="007D0540" w:rsidRDefault="00235194">
      <w:pPr>
        <w:jc w:val="center"/>
        <w:rPr>
          <w:rFonts w:ascii="Times New Roman" w:hAnsi="Times New Roman" w:cs="Times New Roman"/>
          <w:b/>
          <w:bCs/>
          <w:lang w:val="en-GB"/>
        </w:rPr>
      </w:pPr>
      <w:r w:rsidRPr="007D0540">
        <w:rPr>
          <w:rFonts w:ascii="Times New Roman" w:hAnsi="Times New Roman" w:cs="Times New Roman"/>
          <w:noProof/>
          <w:lang w:eastAsia="ru-RU"/>
        </w:rPr>
        <w:drawing>
          <wp:inline distT="0" distB="0" distL="0" distR="0" wp14:anchorId="0CC155E7" wp14:editId="70093BFB">
            <wp:extent cx="1864313" cy="49047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170667" name=""/>
                    <pic:cNvPicPr>
                      <a:picLocks noChangeAspect="1"/>
                    </pic:cNvPicPr>
                  </pic:nvPicPr>
                  <pic:blipFill rotWithShape="1">
                    <a:blip r:embed="rId95"/>
                    <a:stretch/>
                  </pic:blipFill>
                  <pic:spPr bwMode="auto">
                    <a:xfrm>
                      <a:off x="0" y="0"/>
                      <a:ext cx="1864313" cy="490469"/>
                    </a:xfrm>
                    <a:prstGeom prst="rect">
                      <a:avLst/>
                    </a:prstGeom>
                  </pic:spPr>
                </pic:pic>
              </a:graphicData>
            </a:graphic>
          </wp:inline>
        </w:drawing>
      </w:r>
    </w:p>
    <w:p w14:paraId="3FD153CC" w14:textId="77777777" w:rsidR="002F7A8F" w:rsidRDefault="00235194" w:rsidP="002F7A8F">
      <w:pPr>
        <w:pStyle w:val="Lijstalinea"/>
        <w:numPr>
          <w:ilvl w:val="0"/>
          <w:numId w:val="2"/>
        </w:numPr>
        <w:tabs>
          <w:tab w:val="left" w:pos="3899"/>
        </w:tabs>
        <w:spacing w:before="240"/>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the structure of </w:t>
      </w:r>
      <w:r w:rsidRPr="007D0540">
        <w:rPr>
          <w:rFonts w:ascii="Times New Roman" w:hAnsi="Times New Roman" w:cs="Times New Roman"/>
          <w:b/>
          <w:bCs/>
          <w:lang w:val="en-GB"/>
        </w:rPr>
        <w:t>D</w:t>
      </w:r>
      <w:r w:rsidRPr="007D0540">
        <w:rPr>
          <w:rFonts w:ascii="Times New Roman" w:hAnsi="Times New Roman" w:cs="Times New Roman"/>
          <w:lang w:val="en-GB"/>
        </w:rPr>
        <w:t xml:space="preserve"> (you do not have to show stereochemistry).</w:t>
      </w:r>
    </w:p>
    <w:p w14:paraId="000F3650" w14:textId="563B6653" w:rsidR="00F23C4D" w:rsidRPr="002F7A8F" w:rsidRDefault="00235194" w:rsidP="002F7A8F">
      <w:pPr>
        <w:tabs>
          <w:tab w:val="left" w:pos="3899"/>
        </w:tabs>
        <w:spacing w:before="240"/>
        <w:jc w:val="both"/>
        <w:rPr>
          <w:rFonts w:ascii="Times New Roman" w:hAnsi="Times New Roman" w:cs="Times New Roman"/>
          <w:lang w:val="en-GB"/>
        </w:rPr>
      </w:pPr>
      <w:r w:rsidRPr="002F7A8F">
        <w:rPr>
          <w:rFonts w:ascii="Times New Roman" w:hAnsi="Times New Roman" w:cs="Times New Roman"/>
          <w:lang w:val="en-GB"/>
        </w:rPr>
        <w:t xml:space="preserve">After several catalytic cycles, the catalyst loses its activity due to the decomposition of </w:t>
      </w:r>
      <w:r w:rsidRPr="002F7A8F">
        <w:rPr>
          <w:rFonts w:ascii="Times New Roman" w:hAnsi="Times New Roman" w:cs="Times New Roman"/>
          <w:b/>
          <w:bCs/>
          <w:lang w:val="en-GB"/>
        </w:rPr>
        <w:t>C</w:t>
      </w:r>
      <w:r w:rsidRPr="002F7A8F">
        <w:rPr>
          <w:rFonts w:ascii="Times New Roman" w:hAnsi="Times New Roman" w:cs="Times New Roman"/>
          <w:lang w:val="en-GB"/>
        </w:rPr>
        <w:t xml:space="preserve">, forming products </w:t>
      </w:r>
      <w:r w:rsidRPr="002F7A8F">
        <w:rPr>
          <w:rFonts w:ascii="Times New Roman" w:hAnsi="Times New Roman" w:cs="Times New Roman"/>
          <w:b/>
          <w:bCs/>
          <w:lang w:val="en-GB"/>
        </w:rPr>
        <w:t>F</w:t>
      </w:r>
      <w:r w:rsidRPr="002F7A8F">
        <w:rPr>
          <w:rFonts w:ascii="Times New Roman" w:hAnsi="Times New Roman" w:cs="Times New Roman"/>
          <w:lang w:val="en-GB"/>
        </w:rPr>
        <w:t xml:space="preserve"> and </w:t>
      </w:r>
      <w:r w:rsidRPr="002F7A8F">
        <w:rPr>
          <w:rFonts w:ascii="Times New Roman" w:hAnsi="Times New Roman" w:cs="Times New Roman"/>
          <w:b/>
          <w:bCs/>
          <w:lang w:val="en-GB"/>
        </w:rPr>
        <w:t>M</w:t>
      </w:r>
      <w:r w:rsidRPr="002F7A8F">
        <w:rPr>
          <w:rFonts w:ascii="Times New Roman" w:hAnsi="Times New Roman" w:cs="Times New Roman"/>
          <w:lang w:val="en-GB"/>
        </w:rPr>
        <w:t xml:space="preserve">. </w:t>
      </w:r>
      <w:r w:rsidRPr="002F7A8F">
        <w:rPr>
          <w:rFonts w:ascii="Times New Roman" w:hAnsi="Times New Roman" w:cs="Times New Roman"/>
          <w:b/>
          <w:bCs/>
          <w:lang w:val="en-GB"/>
        </w:rPr>
        <w:t>F</w:t>
      </w:r>
      <w:r w:rsidRPr="002F7A8F">
        <w:rPr>
          <w:rFonts w:ascii="Times New Roman" w:hAnsi="Times New Roman" w:cs="Times New Roman"/>
          <w:lang w:val="en-GB"/>
        </w:rPr>
        <w:t xml:space="preserve"> is produced by the oxidation of </w:t>
      </w:r>
      <w:r w:rsidRPr="002F7A8F">
        <w:rPr>
          <w:rFonts w:ascii="Times New Roman" w:hAnsi="Times New Roman" w:cs="Times New Roman"/>
          <w:b/>
          <w:bCs/>
          <w:lang w:val="en-GB"/>
        </w:rPr>
        <w:t>B</w:t>
      </w:r>
      <w:r w:rsidRPr="002F7A8F">
        <w:rPr>
          <w:rFonts w:ascii="Times New Roman" w:hAnsi="Times New Roman" w:cs="Times New Roman"/>
          <w:lang w:val="en-GB"/>
        </w:rPr>
        <w:t xml:space="preserve"> with atmospheric O</w:t>
      </w:r>
      <w:r w:rsidRPr="002F7A8F">
        <w:rPr>
          <w:rFonts w:ascii="Times New Roman" w:hAnsi="Times New Roman" w:cs="Times New Roman"/>
          <w:vertAlign w:val="subscript"/>
          <w:lang w:val="en-GB"/>
        </w:rPr>
        <w:t>2</w:t>
      </w:r>
      <w:r w:rsidRPr="002F7A8F">
        <w:rPr>
          <w:rFonts w:ascii="Times New Roman" w:hAnsi="Times New Roman" w:cs="Times New Roman"/>
          <w:lang w:val="en-GB"/>
        </w:rPr>
        <w:t>.</w:t>
      </w:r>
    </w:p>
    <w:p w14:paraId="300E3E87" w14:textId="7D9DE38A" w:rsidR="00F23C4D" w:rsidRPr="007D0540" w:rsidRDefault="00235194" w:rsidP="002F7A8F">
      <w:pPr>
        <w:pStyle w:val="Lijstalinea"/>
        <w:numPr>
          <w:ilvl w:val="0"/>
          <w:numId w:val="2"/>
        </w:numPr>
        <w:tabs>
          <w:tab w:val="left" w:pos="3899"/>
        </w:tabs>
        <w:spacing w:before="240"/>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Identify</w:t>
      </w:r>
      <w:r w:rsidRPr="007D0540">
        <w:rPr>
          <w:rFonts w:ascii="Times New Roman" w:hAnsi="Times New Roman" w:cs="Times New Roman"/>
          <w:lang w:val="en-GB"/>
        </w:rPr>
        <w:t xml:space="preserve"> the formulae of </w:t>
      </w:r>
      <w:r w:rsidRPr="007D0540">
        <w:rPr>
          <w:rFonts w:ascii="Times New Roman" w:hAnsi="Times New Roman" w:cs="Times New Roman"/>
          <w:b/>
          <w:bCs/>
          <w:lang w:val="en-GB"/>
        </w:rPr>
        <w:t>F</w:t>
      </w:r>
      <w:r w:rsidRPr="007D0540">
        <w:rPr>
          <w:rFonts w:ascii="Times New Roman" w:hAnsi="Times New Roman" w:cs="Times New Roman"/>
          <w:lang w:val="en-GB"/>
        </w:rPr>
        <w:t xml:space="preserve"> and </w:t>
      </w:r>
      <w:r w:rsidRPr="007D0540">
        <w:rPr>
          <w:rFonts w:ascii="Times New Roman" w:hAnsi="Times New Roman" w:cs="Times New Roman"/>
          <w:b/>
          <w:bCs/>
          <w:u w:val="single"/>
          <w:lang w:val="en-GB"/>
        </w:rPr>
        <w:t>write</w:t>
      </w:r>
      <w:r w:rsidR="00F712AC" w:rsidRPr="007D0540">
        <w:rPr>
          <w:rFonts w:ascii="Times New Roman" w:hAnsi="Times New Roman" w:cs="Times New Roman"/>
          <w:lang w:val="en-GB"/>
        </w:rPr>
        <w:t xml:space="preserve"> the equation for </w:t>
      </w:r>
      <w:r w:rsidR="002F7A8F">
        <w:rPr>
          <w:rFonts w:ascii="Times New Roman" w:hAnsi="Times New Roman" w:cs="Times New Roman"/>
          <w:lang w:val="en-GB"/>
        </w:rPr>
        <w:t xml:space="preserve">the </w:t>
      </w:r>
      <w:r w:rsidR="00F712AC" w:rsidRPr="007D0540">
        <w:rPr>
          <w:rFonts w:ascii="Times New Roman" w:hAnsi="Times New Roman" w:cs="Times New Roman"/>
          <w:lang w:val="en-GB"/>
        </w:rPr>
        <w:t>oxidation</w:t>
      </w:r>
      <w:r w:rsidRPr="007D0540">
        <w:rPr>
          <w:rFonts w:ascii="Times New Roman" w:hAnsi="Times New Roman" w:cs="Times New Roman"/>
          <w:lang w:val="en-GB"/>
        </w:rPr>
        <w:t xml:space="preserve"> reaction</w:t>
      </w:r>
      <w:r w:rsidR="00F712AC" w:rsidRPr="007D0540">
        <w:rPr>
          <w:rFonts w:ascii="Times New Roman" w:hAnsi="Times New Roman" w:cs="Times New Roman"/>
          <w:lang w:val="en-GB"/>
        </w:rPr>
        <w:t xml:space="preserve"> of </w:t>
      </w:r>
      <w:r w:rsidR="00F712AC" w:rsidRPr="007D0540">
        <w:rPr>
          <w:rFonts w:ascii="Times New Roman" w:hAnsi="Times New Roman" w:cs="Times New Roman"/>
          <w:b/>
          <w:lang w:val="en-GB"/>
        </w:rPr>
        <w:t>B</w:t>
      </w:r>
      <w:r w:rsidRPr="007D0540">
        <w:rPr>
          <w:rFonts w:ascii="Times New Roman" w:hAnsi="Times New Roman" w:cs="Times New Roman"/>
          <w:lang w:val="en-GB"/>
        </w:rPr>
        <w:t xml:space="preserve">. </w:t>
      </w:r>
    </w:p>
    <w:p w14:paraId="2D819B2F" w14:textId="77777777" w:rsidR="00F23C4D" w:rsidRPr="007D0540" w:rsidRDefault="00F23C4D">
      <w:pPr>
        <w:pStyle w:val="Lijstalinea"/>
        <w:tabs>
          <w:tab w:val="left" w:pos="3899"/>
        </w:tabs>
        <w:ind w:left="0"/>
        <w:jc w:val="both"/>
        <w:rPr>
          <w:rFonts w:ascii="Times New Roman" w:hAnsi="Times New Roman" w:cs="Times New Roman"/>
          <w:lang w:val="en-GB"/>
        </w:rPr>
      </w:pPr>
    </w:p>
    <w:p w14:paraId="15BD5DE7" w14:textId="77777777" w:rsidR="002F7A8F" w:rsidRDefault="002F7A8F">
      <w:pPr>
        <w:spacing w:after="160" w:line="278" w:lineRule="auto"/>
        <w:rPr>
          <w:rFonts w:ascii="Times New Roman" w:hAnsi="Times New Roman" w:cs="Times New Roman"/>
          <w:lang w:val="en-GB"/>
        </w:rPr>
      </w:pPr>
      <w:r>
        <w:rPr>
          <w:rFonts w:ascii="Times New Roman" w:hAnsi="Times New Roman" w:cs="Times New Roman"/>
          <w:lang w:val="en-GB"/>
        </w:rPr>
        <w:br w:type="page"/>
      </w:r>
    </w:p>
    <w:p w14:paraId="602B2141" w14:textId="02CD36D6" w:rsidR="00F23C4D" w:rsidRPr="007D0540" w:rsidRDefault="00235194">
      <w:pPr>
        <w:pStyle w:val="Lijstalinea"/>
        <w:tabs>
          <w:tab w:val="left" w:pos="3899"/>
        </w:tabs>
        <w:ind w:left="0"/>
        <w:jc w:val="both"/>
        <w:rPr>
          <w:rFonts w:ascii="Times New Roman" w:hAnsi="Times New Roman" w:cs="Times New Roman"/>
          <w:lang w:val="en-GB"/>
        </w:rPr>
      </w:pPr>
      <w:r w:rsidRPr="007D0540">
        <w:rPr>
          <w:rFonts w:ascii="Times New Roman" w:hAnsi="Times New Roman" w:cs="Times New Roman"/>
          <w:lang w:val="en-GB"/>
        </w:rPr>
        <w:lastRenderedPageBreak/>
        <w:t xml:space="preserve">Catalyst </w:t>
      </w:r>
      <w:r w:rsidRPr="007D0540">
        <w:rPr>
          <w:rFonts w:ascii="Times New Roman" w:hAnsi="Times New Roman" w:cs="Times New Roman"/>
          <w:b/>
          <w:bCs/>
          <w:lang w:val="en-GB"/>
        </w:rPr>
        <w:t xml:space="preserve">C </w:t>
      </w:r>
      <w:r w:rsidRPr="007D0540">
        <w:rPr>
          <w:rFonts w:ascii="Times New Roman" w:hAnsi="Times New Roman" w:cs="Times New Roman"/>
          <w:lang w:val="en-GB"/>
        </w:rPr>
        <w:t xml:space="preserve">can catalyse other types of reactions. For example, </w:t>
      </w:r>
      <w:r w:rsidRPr="007D0540">
        <w:rPr>
          <w:rFonts w:ascii="Times New Roman" w:hAnsi="Times New Roman" w:cs="Times New Roman"/>
          <w:b/>
          <w:bCs/>
          <w:lang w:val="en-GB"/>
        </w:rPr>
        <w:t xml:space="preserve">C </w:t>
      </w:r>
      <w:r w:rsidRPr="007D0540">
        <w:rPr>
          <w:rFonts w:ascii="Times New Roman" w:hAnsi="Times New Roman" w:cs="Times New Roman"/>
          <w:lang w:val="en-GB"/>
        </w:rPr>
        <w:t>was used</w:t>
      </w:r>
      <w:r w:rsidRPr="007D0540">
        <w:rPr>
          <w:rFonts w:ascii="Times New Roman" w:hAnsi="Times New Roman" w:cs="Times New Roman"/>
          <w:b/>
          <w:bCs/>
          <w:lang w:val="en-GB"/>
        </w:rPr>
        <w:t xml:space="preserve"> </w:t>
      </w:r>
      <w:r w:rsidRPr="007D0540">
        <w:rPr>
          <w:rFonts w:ascii="Times New Roman" w:hAnsi="Times New Roman" w:cs="Times New Roman"/>
          <w:lang w:val="en-GB"/>
        </w:rPr>
        <w:t xml:space="preserve">to catalyse a [2+2+2] cycloaddition reaction in the synthesis of </w:t>
      </w:r>
      <w:proofErr w:type="spellStart"/>
      <w:r w:rsidRPr="007D0540">
        <w:rPr>
          <w:rFonts w:ascii="Times New Roman" w:hAnsi="Times New Roman" w:cs="Times New Roman"/>
          <w:lang w:val="en-GB"/>
        </w:rPr>
        <w:t>Heilonine</w:t>
      </w:r>
      <w:proofErr w:type="spellEnd"/>
      <w:r w:rsidRPr="007D0540">
        <w:rPr>
          <w:rFonts w:ascii="Times New Roman" w:hAnsi="Times New Roman" w:cs="Times New Roman"/>
          <w:lang w:val="en-GB"/>
        </w:rPr>
        <w:t>:</w:t>
      </w:r>
    </w:p>
    <w:p w14:paraId="71A7A9E1" w14:textId="77777777" w:rsidR="00F23C4D" w:rsidRPr="007D0540" w:rsidRDefault="00235194">
      <w:pPr>
        <w:pStyle w:val="Lijstalinea"/>
        <w:tabs>
          <w:tab w:val="left" w:pos="3899"/>
        </w:tabs>
        <w:ind w:left="0"/>
        <w:jc w:val="both"/>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2D4F0DD0" wp14:editId="4CD1A154">
            <wp:extent cx="5943600" cy="42213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139481" name=""/>
                    <pic:cNvPicPr>
                      <a:picLocks noChangeAspect="1"/>
                    </pic:cNvPicPr>
                  </pic:nvPicPr>
                  <pic:blipFill rotWithShape="1">
                    <a:blip r:embed="rId96"/>
                    <a:stretch/>
                  </pic:blipFill>
                  <pic:spPr bwMode="auto">
                    <a:xfrm>
                      <a:off x="0" y="0"/>
                      <a:ext cx="5943599" cy="4221360"/>
                    </a:xfrm>
                    <a:prstGeom prst="rect">
                      <a:avLst/>
                    </a:prstGeom>
                  </pic:spPr>
                </pic:pic>
              </a:graphicData>
            </a:graphic>
          </wp:inline>
        </w:drawing>
      </w:r>
    </w:p>
    <w:p w14:paraId="482D12D3" w14:textId="77777777" w:rsidR="00F23C4D" w:rsidRPr="007D0540" w:rsidRDefault="00235194">
      <w:pPr>
        <w:pStyle w:val="Lijstalinea"/>
        <w:numPr>
          <w:ilvl w:val="0"/>
          <w:numId w:val="2"/>
        </w:numPr>
        <w:spacing w:line="360" w:lineRule="auto"/>
        <w:rPr>
          <w:rFonts w:ascii="Times New Roman" w:hAnsi="Times New Roman" w:cs="Times New Roman"/>
          <w:lang w:val="en-GB"/>
        </w:rPr>
      </w:pP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the structures of </w:t>
      </w:r>
      <w:r w:rsidRPr="007D0540">
        <w:rPr>
          <w:rFonts w:ascii="Times New Roman" w:hAnsi="Times New Roman" w:cs="Times New Roman"/>
          <w:b/>
          <w:bCs/>
          <w:lang w:val="en-GB"/>
        </w:rPr>
        <w:t>H</w:t>
      </w:r>
      <w:r w:rsidRPr="007D0540">
        <w:rPr>
          <w:rFonts w:ascii="Times New Roman" w:eastAsia="Times New Roman" w:hAnsi="Times New Roman" w:cs="Times New Roman"/>
          <w:lang w:val="en-GB"/>
        </w:rPr>
        <w:t>–</w:t>
      </w:r>
      <w:r w:rsidR="00B96B39" w:rsidRPr="007D0540">
        <w:rPr>
          <w:rFonts w:ascii="Times New Roman" w:hAnsi="Times New Roman" w:cs="Times New Roman"/>
          <w:b/>
          <w:bCs/>
          <w:lang w:val="en-GB"/>
        </w:rPr>
        <w:t xml:space="preserve">J </w:t>
      </w:r>
      <w:r w:rsidRPr="007D0540">
        <w:rPr>
          <w:rFonts w:ascii="Times New Roman" w:hAnsi="Times New Roman" w:cs="Times New Roman"/>
          <w:lang w:val="en-GB"/>
        </w:rPr>
        <w:t>(you do not have to show stereochemistry).</w:t>
      </w:r>
    </w:p>
    <w:p w14:paraId="04380CB0" w14:textId="77777777" w:rsidR="00F23C4D" w:rsidRPr="007D0540" w:rsidRDefault="00235194">
      <w:pPr>
        <w:spacing w:after="160" w:line="278" w:lineRule="auto"/>
        <w:rPr>
          <w:rFonts w:ascii="Times New Roman" w:hAnsi="Times New Roman" w:cs="Times New Roman"/>
          <w:lang w:val="en-GB"/>
        </w:rPr>
      </w:pPr>
      <w:r w:rsidRPr="007D0540">
        <w:rPr>
          <w:rFonts w:ascii="Times New Roman" w:hAnsi="Times New Roman" w:cs="Times New Roman"/>
          <w:lang w:val="en-GB"/>
        </w:rPr>
        <w:br w:type="page" w:clear="all"/>
      </w:r>
    </w:p>
    <w:p w14:paraId="754B5BDB" w14:textId="77777777" w:rsidR="00DC252F" w:rsidRPr="007D0540" w:rsidRDefault="00DC252F" w:rsidP="00DC252F">
      <w:pPr>
        <w:pStyle w:val="Kop1"/>
        <w:rPr>
          <w:rFonts w:ascii="Times New Roman" w:hAnsi="Times New Roman" w:cs="Times New Roman"/>
          <w:lang w:val="en-GB"/>
        </w:rPr>
      </w:pPr>
      <w:bookmarkStart w:id="25" w:name="_Toc220651913"/>
      <w:r w:rsidRPr="007D0540">
        <w:rPr>
          <w:rFonts w:ascii="Times New Roman" w:hAnsi="Times New Roman" w:cs="Times New Roman"/>
          <w:lang w:val="en-GB"/>
        </w:rPr>
        <w:lastRenderedPageBreak/>
        <w:t>Problem 22. Transition metals in organometallic catalysis</w:t>
      </w:r>
      <w:bookmarkEnd w:id="25"/>
    </w:p>
    <w:p w14:paraId="670FC8EF" w14:textId="351EF3B3" w:rsidR="00DC252F" w:rsidRPr="007D0540" w:rsidRDefault="00DC252F" w:rsidP="001C701C">
      <w:pPr>
        <w:jc w:val="both"/>
        <w:rPr>
          <w:rFonts w:ascii="Times New Roman" w:hAnsi="Times New Roman" w:cs="Times New Roman"/>
          <w:lang w:val="en-GB"/>
        </w:rPr>
      </w:pPr>
      <w:r w:rsidRPr="007D0540">
        <w:rPr>
          <w:rFonts w:ascii="Times New Roman" w:eastAsia="Times New Roman" w:hAnsi="Times New Roman" w:cs="Times New Roman"/>
          <w:lang w:val="en-GB"/>
        </w:rPr>
        <w:t>Organometallic chemistry studies various aspects of compounds containing a metal</w:t>
      </w:r>
      <w:r w:rsidR="001C701C">
        <w:rPr>
          <w:rFonts w:ascii="Times New Roman" w:eastAsia="Times New Roman" w:hAnsi="Times New Roman" w:cs="Times New Roman"/>
          <w:lang w:val="en-GB"/>
        </w:rPr>
        <w:t>–</w:t>
      </w:r>
      <w:r w:rsidRPr="007D0540">
        <w:rPr>
          <w:rFonts w:ascii="Times New Roman" w:eastAsia="Times New Roman" w:hAnsi="Times New Roman" w:cs="Times New Roman"/>
          <w:lang w:val="en-GB"/>
        </w:rPr>
        <w:t>carbon bond. Many transition metal (TM) complexes are of fundamental importance due to their role in industrial catalytic processes.</w:t>
      </w:r>
    </w:p>
    <w:p w14:paraId="639C53B6" w14:textId="77777777" w:rsidR="00DC252F" w:rsidRPr="007D0540" w:rsidRDefault="00DC252F" w:rsidP="001C701C">
      <w:pPr>
        <w:spacing w:after="0"/>
        <w:jc w:val="both"/>
        <w:rPr>
          <w:rFonts w:ascii="Times New Roman" w:hAnsi="Times New Roman" w:cs="Times New Roman"/>
          <w:lang w:val="en-GB"/>
        </w:rPr>
      </w:pPr>
      <w:r w:rsidRPr="007D0540">
        <w:rPr>
          <w:rFonts w:ascii="Times New Roman" w:eastAsia="Times New Roman" w:hAnsi="Times New Roman" w:cs="Times New Roman"/>
          <w:lang w:val="en-GB"/>
        </w:rPr>
        <w:t>There are many parameters that should be considered when choosing a TM complex for a particular process, and four significant ones are:</w:t>
      </w:r>
    </w:p>
    <w:p w14:paraId="7F44539E" w14:textId="77777777" w:rsidR="00DC252F" w:rsidRPr="007D0540" w:rsidRDefault="00DC252F">
      <w:pPr>
        <w:pStyle w:val="Lijstalinea"/>
        <w:numPr>
          <w:ilvl w:val="0"/>
          <w:numId w:val="30"/>
        </w:numPr>
        <w:spacing w:after="160"/>
        <w:ind w:left="709" w:hanging="283"/>
        <w:jc w:val="both"/>
        <w:rPr>
          <w:rFonts w:ascii="Times New Roman" w:hAnsi="Times New Roman" w:cs="Times New Roman"/>
          <w:lang w:val="en-GB"/>
        </w:rPr>
      </w:pPr>
      <w:r w:rsidRPr="007D0540">
        <w:rPr>
          <w:rFonts w:ascii="Times New Roman" w:eastAsia="Times New Roman" w:hAnsi="Times New Roman" w:cs="Times New Roman"/>
          <w:lang w:val="en-GB"/>
        </w:rPr>
        <w:t xml:space="preserve">oxidation state (OS) of the metal in the complex, </w:t>
      </w:r>
    </w:p>
    <w:p w14:paraId="7B48C0D1" w14:textId="77777777" w:rsidR="00DC252F" w:rsidRPr="007D0540" w:rsidRDefault="00DC252F">
      <w:pPr>
        <w:pStyle w:val="Lijstalinea"/>
        <w:numPr>
          <w:ilvl w:val="0"/>
          <w:numId w:val="30"/>
        </w:numPr>
        <w:spacing w:after="160"/>
        <w:ind w:left="709" w:hanging="283"/>
        <w:jc w:val="both"/>
        <w:rPr>
          <w:rFonts w:ascii="Times New Roman" w:hAnsi="Times New Roman" w:cs="Times New Roman"/>
          <w:lang w:val="en-GB"/>
        </w:rPr>
      </w:pPr>
      <w:r w:rsidRPr="007D0540">
        <w:rPr>
          <w:rFonts w:ascii="Times New Roman" w:eastAsia="Times New Roman" w:hAnsi="Times New Roman" w:cs="Times New Roman"/>
          <w:lang w:val="en-GB"/>
        </w:rPr>
        <w:t xml:space="preserve">coordination number (CN), </w:t>
      </w:r>
    </w:p>
    <w:p w14:paraId="311A0BD6" w14:textId="5CB9C387" w:rsidR="00DC252F" w:rsidRPr="007D0540" w:rsidRDefault="00DC252F">
      <w:pPr>
        <w:pStyle w:val="Lijstalinea"/>
        <w:numPr>
          <w:ilvl w:val="0"/>
          <w:numId w:val="30"/>
        </w:numPr>
        <w:spacing w:after="160"/>
        <w:ind w:left="709" w:hanging="283"/>
        <w:jc w:val="both"/>
        <w:rPr>
          <w:rFonts w:ascii="Times New Roman" w:hAnsi="Times New Roman" w:cs="Times New Roman"/>
          <w:lang w:val="en-GB"/>
        </w:rPr>
      </w:pPr>
      <w:r w:rsidRPr="007D0540">
        <w:rPr>
          <w:rFonts w:ascii="Times New Roman" w:eastAsia="Times New Roman" w:hAnsi="Times New Roman" w:cs="Times New Roman"/>
          <w:lang w:val="en-GB"/>
        </w:rPr>
        <w:t>total number of valence electrons (VE)</w:t>
      </w:r>
      <w:r w:rsidR="001E693B">
        <w:rPr>
          <w:rFonts w:ascii="Times New Roman" w:eastAsia="Times New Roman" w:hAnsi="Times New Roman" w:cs="Times New Roman"/>
          <w:lang w:val="en-GB"/>
        </w:rPr>
        <w:t>,</w:t>
      </w:r>
      <w:r w:rsidRPr="007D0540">
        <w:rPr>
          <w:rFonts w:ascii="Times New Roman" w:eastAsia="Times New Roman" w:hAnsi="Times New Roman" w:cs="Times New Roman"/>
          <w:lang w:val="en-GB"/>
        </w:rPr>
        <w:t xml:space="preserve"> which is the sum of the number of the metal </w:t>
      </w:r>
      <w:r w:rsidRPr="007D0540">
        <w:rPr>
          <w:rFonts w:ascii="Times New Roman" w:eastAsia="Times New Roman" w:hAnsi="Times New Roman" w:cs="Times New Roman"/>
          <w:lang w:val="en-GB"/>
        </w:rPr>
        <w:br/>
      </w:r>
      <w:r w:rsidRPr="007D0540">
        <w:rPr>
          <w:rFonts w:ascii="Times New Roman" w:eastAsia="Times New Roman" w:hAnsi="Times New Roman" w:cs="Times New Roman"/>
          <w:i/>
          <w:iCs/>
          <w:lang w:val="en-GB"/>
        </w:rPr>
        <w:t>d</w:t>
      </w:r>
      <w:r w:rsidRPr="007D0540">
        <w:rPr>
          <w:rFonts w:ascii="Times New Roman" w:eastAsia="Times New Roman" w:hAnsi="Times New Roman" w:cs="Times New Roman"/>
          <w:lang w:val="en-GB"/>
        </w:rPr>
        <w:t>-electrons and electrons provided by the ligands coordinated to the metal,</w:t>
      </w:r>
    </w:p>
    <w:p w14:paraId="4F44D899" w14:textId="77777777" w:rsidR="00DC252F" w:rsidRPr="007D0540" w:rsidRDefault="00DC252F">
      <w:pPr>
        <w:pStyle w:val="Lijstalinea"/>
        <w:numPr>
          <w:ilvl w:val="0"/>
          <w:numId w:val="30"/>
        </w:numPr>
        <w:spacing w:after="160"/>
        <w:ind w:left="709" w:hanging="283"/>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overall net charge of the species that contains the transition metal.</w:t>
      </w:r>
    </w:p>
    <w:p w14:paraId="1F3646D7" w14:textId="6951F37C" w:rsidR="00DC252F" w:rsidRPr="007D0540" w:rsidRDefault="00DC252F">
      <w:pPr>
        <w:pStyle w:val="Lijstalinea"/>
        <w:numPr>
          <w:ilvl w:val="0"/>
          <w:numId w:val="31"/>
        </w:numPr>
        <w:spacing w:after="0"/>
        <w:ind w:left="426" w:hanging="426"/>
        <w:rPr>
          <w:rFonts w:ascii="Times New Roman" w:hAnsi="Times New Roman" w:cs="Times New Roman"/>
          <w:lang w:val="en-GB"/>
        </w:rPr>
      </w:pPr>
      <w:r w:rsidRPr="007D0540">
        <w:rPr>
          <w:rFonts w:ascii="Times New Roman" w:eastAsia="Times New Roman" w:hAnsi="Times New Roman" w:cs="Times New Roman"/>
          <w:lang w:val="en-GB"/>
        </w:rPr>
        <w:t xml:space="preserve">For complexes </w:t>
      </w:r>
      <w:r w:rsidRPr="007D0540">
        <w:rPr>
          <w:rFonts w:ascii="Times New Roman" w:eastAsia="Times New Roman" w:hAnsi="Times New Roman" w:cs="Times New Roman"/>
          <w:b/>
          <w:bCs/>
          <w:lang w:val="en-GB"/>
        </w:rPr>
        <w:t>1</w:t>
      </w:r>
      <w:r w:rsidR="001E693B">
        <w:rPr>
          <w:rFonts w:ascii="Times New Roman" w:eastAsia="Times New Roman" w:hAnsi="Times New Roman" w:cs="Times New Roman"/>
          <w:lang w:val="en-GB"/>
        </w:rPr>
        <w:t>–</w:t>
      </w:r>
      <w:r w:rsidRPr="007D0540">
        <w:rPr>
          <w:rFonts w:ascii="Times New Roman" w:eastAsia="Times New Roman" w:hAnsi="Times New Roman" w:cs="Times New Roman"/>
          <w:b/>
          <w:bCs/>
          <w:lang w:val="en-GB"/>
        </w:rPr>
        <w:t>4</w:t>
      </w:r>
      <w:r w:rsidR="001E693B" w:rsidRPr="001E693B">
        <w:rPr>
          <w:rFonts w:ascii="Times New Roman" w:eastAsia="Times New Roman" w:hAnsi="Times New Roman" w:cs="Times New Roman"/>
          <w:lang w:val="en-GB"/>
        </w:rPr>
        <w:t>,</w:t>
      </w:r>
      <w:r w:rsidRPr="001E693B">
        <w:rPr>
          <w:rFonts w:ascii="Times New Roman" w:eastAsia="Times New Roman" w:hAnsi="Times New Roman" w:cs="Times New Roman"/>
          <w:lang w:val="en-GB"/>
        </w:rPr>
        <w:t xml:space="preserve"> </w:t>
      </w:r>
      <w:r w:rsidRPr="007D0540">
        <w:rPr>
          <w:rFonts w:ascii="Times New Roman" w:eastAsia="Times New Roman" w:hAnsi="Times New Roman" w:cs="Times New Roman"/>
          <w:b/>
          <w:u w:val="single"/>
          <w:lang w:val="en-GB"/>
        </w:rPr>
        <w:t>calculate</w:t>
      </w:r>
      <w:r w:rsidRPr="007D0540">
        <w:rPr>
          <w:rFonts w:ascii="Times New Roman" w:eastAsia="Times New Roman" w:hAnsi="Times New Roman" w:cs="Times New Roman"/>
          <w:lang w:val="en-GB"/>
        </w:rPr>
        <w:t xml:space="preserve"> OS, CN, and VE.</w:t>
      </w:r>
    </w:p>
    <w:p w14:paraId="0048771B" w14:textId="77777777" w:rsidR="00DC252F" w:rsidRPr="007D0540" w:rsidRDefault="00DC252F" w:rsidP="001C701C">
      <w:pPr>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2126F945" wp14:editId="6F35992A">
            <wp:extent cx="3534750" cy="964799"/>
            <wp:effectExtent l="0" t="0" r="0" b="0"/>
            <wp:docPr id="105"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9157" name="Picture 1" descr="A black background with a black square&#10;&#10;AI-generated content may be incorrect."/>
                    <pic:cNvPicPr>
                      <a:picLocks noChangeAspect="1"/>
                    </pic:cNvPicPr>
                  </pic:nvPicPr>
                  <pic:blipFill rotWithShape="1">
                    <a:blip r:embed="rId97"/>
                    <a:stretch/>
                  </pic:blipFill>
                  <pic:spPr bwMode="auto">
                    <a:xfrm>
                      <a:off x="0" y="0"/>
                      <a:ext cx="3534749" cy="964798"/>
                    </a:xfrm>
                    <a:prstGeom prst="rect">
                      <a:avLst/>
                    </a:prstGeom>
                  </pic:spPr>
                </pic:pic>
              </a:graphicData>
            </a:graphic>
          </wp:inline>
        </w:drawing>
      </w:r>
    </w:p>
    <w:p w14:paraId="770E07D8" w14:textId="35BDC543" w:rsidR="00DC252F" w:rsidRPr="007D0540" w:rsidRDefault="00DC252F" w:rsidP="00A00424">
      <w:pPr>
        <w:spacing w:after="0"/>
        <w:jc w:val="both"/>
        <w:rPr>
          <w:rFonts w:ascii="Times New Roman" w:eastAsia="Times New Roman" w:hAnsi="Times New Roman" w:cs="Times New Roman"/>
          <w:lang w:val="en-GB"/>
        </w:rPr>
      </w:pPr>
      <w:r w:rsidRPr="007D0540">
        <w:rPr>
          <w:rFonts w:ascii="Times New Roman" w:eastAsia="Times New Roman" w:hAnsi="Times New Roman" w:cs="Times New Roman"/>
          <w:lang w:val="en-GB"/>
        </w:rPr>
        <w:t xml:space="preserve">These parameters can change every time a TM complex undergoes different transformations. Below you can find </w:t>
      </w:r>
      <w:r w:rsidR="00A00424">
        <w:rPr>
          <w:rFonts w:ascii="Times New Roman" w:eastAsia="Times New Roman" w:hAnsi="Times New Roman" w:cs="Times New Roman"/>
          <w:lang w:val="en-GB"/>
        </w:rPr>
        <w:t xml:space="preserve">the </w:t>
      </w:r>
      <w:r w:rsidRPr="007D0540">
        <w:rPr>
          <w:rFonts w:ascii="Times New Roman" w:eastAsia="Times New Roman" w:hAnsi="Times New Roman" w:cs="Times New Roman"/>
          <w:lang w:val="en-GB"/>
        </w:rPr>
        <w:t xml:space="preserve">most important elementary steps that are essential for most </w:t>
      </w:r>
      <w:r w:rsidR="00A00424">
        <w:rPr>
          <w:rFonts w:ascii="Times New Roman" w:eastAsia="Times New Roman" w:hAnsi="Times New Roman" w:cs="Times New Roman"/>
          <w:lang w:val="en-GB"/>
        </w:rPr>
        <w:t>TM-catalysed</w:t>
      </w:r>
      <w:r w:rsidRPr="007D0540">
        <w:rPr>
          <w:rFonts w:ascii="Times New Roman" w:eastAsia="Times New Roman" w:hAnsi="Times New Roman" w:cs="Times New Roman"/>
          <w:lang w:val="en-GB"/>
        </w:rPr>
        <w:t xml:space="preserve"> reactions.</w:t>
      </w:r>
    </w:p>
    <w:p w14:paraId="704FDCC8" w14:textId="77777777" w:rsidR="00DC252F" w:rsidRPr="007D0540" w:rsidRDefault="00DC252F" w:rsidP="001C701C">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7641DCEF" wp14:editId="79F5D677">
            <wp:extent cx="4427600" cy="3060000"/>
            <wp:effectExtent l="0" t="0" r="0" b="7620"/>
            <wp:docPr id="106"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491014" name=""/>
                    <pic:cNvPicPr>
                      <a:picLocks noChangeAspect="1"/>
                    </pic:cNvPicPr>
                  </pic:nvPicPr>
                  <pic:blipFill rotWithShape="1">
                    <a:blip r:embed="rId98"/>
                    <a:stretch/>
                  </pic:blipFill>
                  <pic:spPr bwMode="auto">
                    <a:xfrm>
                      <a:off x="0" y="0"/>
                      <a:ext cx="4427600" cy="3060000"/>
                    </a:xfrm>
                    <a:prstGeom prst="rect">
                      <a:avLst/>
                    </a:prstGeom>
                  </pic:spPr>
                </pic:pic>
              </a:graphicData>
            </a:graphic>
          </wp:inline>
        </w:drawing>
      </w:r>
    </w:p>
    <w:p w14:paraId="42D5E1DD" w14:textId="77777777" w:rsidR="00DC252F" w:rsidRPr="007D0540" w:rsidRDefault="00DC252F">
      <w:pPr>
        <w:pStyle w:val="Lijstalinea"/>
        <w:numPr>
          <w:ilvl w:val="0"/>
          <w:numId w:val="44"/>
        </w:numPr>
        <w:spacing w:after="160"/>
        <w:ind w:left="426"/>
        <w:jc w:val="both"/>
        <w:rPr>
          <w:rFonts w:ascii="Times New Roman" w:hAnsi="Times New Roman" w:cs="Times New Roman"/>
          <w:lang w:val="en-GB"/>
        </w:rPr>
      </w:pPr>
      <w:r w:rsidRPr="007D0540">
        <w:rPr>
          <w:rFonts w:ascii="Times New Roman" w:eastAsia="Times New Roman" w:hAnsi="Times New Roman" w:cs="Times New Roman"/>
          <w:b/>
          <w:u w:val="single"/>
          <w:lang w:val="en-GB"/>
        </w:rPr>
        <w:t>Find</w:t>
      </w:r>
      <w:r w:rsidRPr="007D0540">
        <w:rPr>
          <w:rFonts w:ascii="Times New Roman" w:eastAsia="Times New Roman" w:hAnsi="Times New Roman" w:cs="Times New Roman"/>
          <w:lang w:val="en-GB"/>
        </w:rPr>
        <w:t xml:space="preserve"> the unknown parameters (OS, CN, VE) for complexes that underwent the mentioned elementary steps.</w:t>
      </w:r>
    </w:p>
    <w:p w14:paraId="2246A2D8" w14:textId="77777777" w:rsidR="00DC252F" w:rsidRPr="007D0540" w:rsidRDefault="00DC252F" w:rsidP="001C701C">
      <w:pPr>
        <w:jc w:val="both"/>
        <w:rPr>
          <w:rFonts w:ascii="Times New Roman" w:eastAsia="Times New Roman" w:hAnsi="Times New Roman" w:cs="Times New Roman"/>
          <w:lang w:val="en-GB"/>
        </w:rPr>
      </w:pPr>
      <w:r w:rsidRPr="007D0540">
        <w:rPr>
          <w:rFonts w:ascii="Times New Roman" w:eastAsia="Times New Roman" w:hAnsi="Times New Roman" w:cs="Times New Roman"/>
          <w:lang w:val="en-GB"/>
        </w:rPr>
        <w:lastRenderedPageBreak/>
        <w:t xml:space="preserve">The parameters mentioned are quite important for catalytic transformations mediated by TM complexes. As such, </w:t>
      </w:r>
      <w:r w:rsidRPr="007D0540">
        <w:rPr>
          <w:rFonts w:ascii="Times New Roman" w:eastAsia="Times New Roman" w:hAnsi="Times New Roman" w:cs="Times New Roman"/>
          <w:b/>
          <w:bCs/>
          <w:lang w:val="en-GB"/>
        </w:rPr>
        <w:t>3</w:t>
      </w:r>
      <w:r w:rsidRPr="007D0540">
        <w:rPr>
          <w:rFonts w:ascii="Times New Roman" w:eastAsia="Times New Roman" w:hAnsi="Times New Roman" w:cs="Times New Roman"/>
          <w:lang w:val="en-GB"/>
        </w:rPr>
        <w:t xml:space="preserve"> can catalyse the transformation of </w:t>
      </w:r>
      <w:r w:rsidRPr="007D0540">
        <w:rPr>
          <w:rFonts w:ascii="Times New Roman" w:eastAsia="Times New Roman" w:hAnsi="Times New Roman" w:cs="Times New Roman"/>
          <w:i/>
          <w:iCs/>
          <w:lang w:val="en-GB"/>
        </w:rPr>
        <w:t>n</w:t>
      </w:r>
      <w:r w:rsidRPr="007D0540">
        <w:rPr>
          <w:rFonts w:ascii="Times New Roman" w:eastAsia="Times New Roman" w:hAnsi="Times New Roman" w:cs="Times New Roman"/>
          <w:lang w:val="en-GB"/>
        </w:rPr>
        <w:t xml:space="preserve">-octene to </w:t>
      </w:r>
      <w:r w:rsidRPr="007D0540">
        <w:rPr>
          <w:rFonts w:ascii="Times New Roman" w:eastAsia="Times New Roman" w:hAnsi="Times New Roman" w:cs="Times New Roman"/>
          <w:i/>
          <w:iCs/>
          <w:lang w:val="en-GB"/>
        </w:rPr>
        <w:t>n</w:t>
      </w:r>
      <w:r w:rsidRPr="007D0540">
        <w:rPr>
          <w:rFonts w:ascii="Times New Roman" w:eastAsia="Times New Roman" w:hAnsi="Times New Roman" w:cs="Times New Roman"/>
          <w:lang w:val="en-GB"/>
        </w:rPr>
        <w:t>-octane via the catalytic cycle depicted below. S is a solvent that can coordinate to a metal with a pair of electrons.</w:t>
      </w:r>
    </w:p>
    <w:p w14:paraId="0AE1FDDB" w14:textId="77777777" w:rsidR="00DC252F" w:rsidRPr="007D0540" w:rsidRDefault="00DC252F" w:rsidP="001C701C">
      <w:pPr>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596176BC" wp14:editId="0B14F440">
            <wp:extent cx="3810906" cy="3028950"/>
            <wp:effectExtent l="0" t="0" r="0" b="0"/>
            <wp:docPr id="107" name="Picture 3"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20010" name="Picture 3" descr="A black background with a black square&#10;&#10;AI-generated content may be incorrect."/>
                    <pic:cNvPicPr>
                      <a:picLocks noChangeAspect="1"/>
                    </pic:cNvPicPr>
                  </pic:nvPicPr>
                  <pic:blipFill rotWithShape="1">
                    <a:blip r:embed="rId99"/>
                    <a:stretch/>
                  </pic:blipFill>
                  <pic:spPr bwMode="auto">
                    <a:xfrm>
                      <a:off x="0" y="0"/>
                      <a:ext cx="3854862" cy="3063887"/>
                    </a:xfrm>
                    <a:prstGeom prst="rect">
                      <a:avLst/>
                    </a:prstGeom>
                  </pic:spPr>
                </pic:pic>
              </a:graphicData>
            </a:graphic>
          </wp:inline>
        </w:drawing>
      </w:r>
    </w:p>
    <w:p w14:paraId="1AD475AE" w14:textId="71EBAAA8" w:rsidR="00DC252F" w:rsidRPr="007D0540" w:rsidRDefault="00DC252F">
      <w:pPr>
        <w:pStyle w:val="Lijstalinea"/>
        <w:numPr>
          <w:ilvl w:val="0"/>
          <w:numId w:val="31"/>
        </w:numPr>
        <w:spacing w:after="160"/>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rPr>
        <w:t>Decipher</w:t>
      </w:r>
      <w:r w:rsidRPr="007D0540">
        <w:rPr>
          <w:rFonts w:ascii="Times New Roman" w:eastAsia="Times New Roman" w:hAnsi="Times New Roman" w:cs="Times New Roman"/>
          <w:lang w:val="en-GB"/>
        </w:rPr>
        <w:t xml:space="preserve"> the structures </w:t>
      </w:r>
      <w:r w:rsidRPr="007D0540">
        <w:rPr>
          <w:rFonts w:ascii="Times New Roman" w:eastAsia="Times New Roman" w:hAnsi="Times New Roman" w:cs="Times New Roman"/>
          <w:b/>
          <w:bCs/>
          <w:lang w:val="en-GB"/>
        </w:rPr>
        <w:t>5</w:t>
      </w:r>
      <w:r w:rsidR="007D5C45">
        <w:rPr>
          <w:rFonts w:ascii="Times New Roman" w:eastAsia="Times New Roman" w:hAnsi="Times New Roman" w:cs="Times New Roman"/>
          <w:lang w:val="en-GB"/>
        </w:rPr>
        <w:t>–</w:t>
      </w:r>
      <w:r w:rsidRPr="007D0540">
        <w:rPr>
          <w:rFonts w:ascii="Times New Roman" w:eastAsia="Times New Roman" w:hAnsi="Times New Roman" w:cs="Times New Roman"/>
          <w:b/>
          <w:bCs/>
          <w:lang w:val="en-GB"/>
        </w:rPr>
        <w:t>10</w:t>
      </w:r>
      <w:r w:rsidRPr="007D0540">
        <w:rPr>
          <w:rFonts w:ascii="Times New Roman" w:eastAsia="Times New Roman" w:hAnsi="Times New Roman" w:cs="Times New Roman"/>
          <w:lang w:val="en-GB"/>
        </w:rPr>
        <w:t xml:space="preserve"> and </w:t>
      </w:r>
      <w:r w:rsidRPr="007D5C45">
        <w:rPr>
          <w:rFonts w:ascii="Times New Roman" w:eastAsia="Times New Roman" w:hAnsi="Times New Roman" w:cs="Times New Roman"/>
          <w:b/>
          <w:bCs/>
          <w:u w:val="single"/>
          <w:lang w:val="en-GB"/>
        </w:rPr>
        <w:t>specify</w:t>
      </w:r>
      <w:r w:rsidRPr="007D0540">
        <w:rPr>
          <w:rFonts w:ascii="Times New Roman" w:eastAsia="Times New Roman" w:hAnsi="Times New Roman" w:cs="Times New Roman"/>
          <w:lang w:val="en-GB"/>
        </w:rPr>
        <w:t xml:space="preserve"> the unknown parameters (OS, CN, VE) for them if the overall charge is zero for all the metal species.</w:t>
      </w:r>
    </w:p>
    <w:p w14:paraId="63B353C0" w14:textId="77777777" w:rsidR="00DC252F" w:rsidRPr="007D0540" w:rsidRDefault="00DC252F">
      <w:pPr>
        <w:pStyle w:val="Lijstalinea"/>
        <w:numPr>
          <w:ilvl w:val="0"/>
          <w:numId w:val="31"/>
        </w:numPr>
        <w:spacing w:after="160"/>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rPr>
        <w:t>Determine</w:t>
      </w:r>
      <w:r w:rsidRPr="007D0540">
        <w:rPr>
          <w:rFonts w:ascii="Times New Roman" w:eastAsia="Times New Roman" w:hAnsi="Times New Roman" w:cs="Times New Roman"/>
          <w:lang w:val="en-GB"/>
        </w:rPr>
        <w:t xml:space="preserve"> the structure of molecule </w:t>
      </w:r>
      <w:r w:rsidRPr="007D0540">
        <w:rPr>
          <w:rFonts w:ascii="Times New Roman" w:eastAsia="Times New Roman" w:hAnsi="Times New Roman" w:cs="Times New Roman"/>
          <w:b/>
          <w:bCs/>
          <w:lang w:val="en-GB"/>
        </w:rPr>
        <w:t>11</w:t>
      </w:r>
      <w:r w:rsidRPr="007D0540">
        <w:rPr>
          <w:rFonts w:ascii="Times New Roman" w:eastAsia="Times New Roman" w:hAnsi="Times New Roman" w:cs="Times New Roman"/>
          <w:lang w:val="en-GB"/>
        </w:rPr>
        <w:t>.</w:t>
      </w:r>
    </w:p>
    <w:p w14:paraId="71A0C7C9" w14:textId="77777777" w:rsidR="00DC252F" w:rsidRPr="007D0540" w:rsidRDefault="00DC252F" w:rsidP="001C701C">
      <w:pPr>
        <w:spacing w:after="120"/>
        <w:jc w:val="both"/>
        <w:rPr>
          <w:rFonts w:ascii="Times New Roman" w:hAnsi="Times New Roman" w:cs="Times New Roman"/>
          <w:lang w:val="en-GB"/>
        </w:rPr>
      </w:pPr>
      <w:r w:rsidRPr="007D0540">
        <w:rPr>
          <w:rFonts w:ascii="Times New Roman" w:eastAsia="Times New Roman" w:hAnsi="Times New Roman" w:cs="Times New Roman"/>
          <w:lang w:val="en-GB"/>
        </w:rPr>
        <w:t xml:space="preserve">Oxidative addition of hydrogen can occur not only from complex </w:t>
      </w:r>
      <w:r w:rsidRPr="007D0540">
        <w:rPr>
          <w:rFonts w:ascii="Times New Roman" w:eastAsia="Times New Roman" w:hAnsi="Times New Roman" w:cs="Times New Roman"/>
          <w:b/>
          <w:bCs/>
          <w:lang w:val="en-GB"/>
        </w:rPr>
        <w:t>3</w:t>
      </w:r>
      <w:r w:rsidRPr="007D0540">
        <w:rPr>
          <w:rFonts w:ascii="Times New Roman" w:eastAsia="Times New Roman" w:hAnsi="Times New Roman" w:cs="Times New Roman"/>
          <w:lang w:val="en-GB"/>
        </w:rPr>
        <w:t xml:space="preserve">, but also from another complex. This complex is a neutral 14-electron species (which are generally more reactive), and it is obtained after one ligand leaves complex </w:t>
      </w:r>
      <w:r w:rsidRPr="007D0540">
        <w:rPr>
          <w:rFonts w:ascii="Times New Roman" w:eastAsia="Times New Roman" w:hAnsi="Times New Roman" w:cs="Times New Roman"/>
          <w:b/>
          <w:bCs/>
          <w:lang w:val="en-GB"/>
        </w:rPr>
        <w:t>3</w:t>
      </w:r>
      <w:r w:rsidRPr="007D0540">
        <w:rPr>
          <w:rFonts w:ascii="Times New Roman" w:eastAsia="Times New Roman" w:hAnsi="Times New Roman" w:cs="Times New Roman"/>
          <w:lang w:val="en-GB"/>
        </w:rPr>
        <w:t>. Thus, an alternative catalytic cycle can be proposed for the above transformation.</w:t>
      </w:r>
    </w:p>
    <w:p w14:paraId="401D5E75" w14:textId="77777777" w:rsidR="00DC252F" w:rsidRPr="007D0540" w:rsidRDefault="00DC252F">
      <w:pPr>
        <w:pStyle w:val="Lijstalinea"/>
        <w:numPr>
          <w:ilvl w:val="0"/>
          <w:numId w:val="31"/>
        </w:numPr>
        <w:spacing w:after="120"/>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rPr>
        <w:t>Suggest</w:t>
      </w:r>
      <w:r w:rsidRPr="007D0540">
        <w:rPr>
          <w:rFonts w:ascii="Times New Roman" w:eastAsia="Times New Roman" w:hAnsi="Times New Roman" w:cs="Times New Roman"/>
          <w:lang w:val="en-GB"/>
        </w:rPr>
        <w:t xml:space="preserve"> an alternative catalytic cycle that involves the aforementioned 14-electron complex. </w:t>
      </w:r>
      <w:r w:rsidRPr="007D0540">
        <w:rPr>
          <w:rFonts w:ascii="Times New Roman" w:eastAsia="Times New Roman" w:hAnsi="Times New Roman" w:cs="Times New Roman"/>
          <w:b/>
          <w:u w:val="single"/>
          <w:lang w:val="en-GB"/>
        </w:rPr>
        <w:t>Specify</w:t>
      </w:r>
      <w:r w:rsidRPr="007D0540">
        <w:rPr>
          <w:rFonts w:ascii="Times New Roman" w:eastAsia="Times New Roman" w:hAnsi="Times New Roman" w:cs="Times New Roman"/>
          <w:lang w:val="en-GB"/>
        </w:rPr>
        <w:t xml:space="preserve"> the unknown parameters (OS, CN, VE) for the intermediates in your catalytic cycle (VE should be equal or greater than 14 for all the intermediates).</w:t>
      </w:r>
    </w:p>
    <w:p w14:paraId="41BD92D5" w14:textId="7D7A9987" w:rsidR="00DC252F" w:rsidRPr="007D0540" w:rsidRDefault="00DC252F" w:rsidP="001C701C">
      <w:pPr>
        <w:jc w:val="both"/>
        <w:rPr>
          <w:rFonts w:ascii="Times New Roman" w:hAnsi="Times New Roman" w:cs="Times New Roman"/>
          <w:lang w:val="en-GB"/>
        </w:rPr>
      </w:pPr>
      <w:r w:rsidRPr="007D0540">
        <w:rPr>
          <w:rFonts w:ascii="Times New Roman" w:eastAsia="Times New Roman" w:hAnsi="Times New Roman" w:cs="Times New Roman"/>
          <w:lang w:val="en-GB"/>
        </w:rPr>
        <w:t>Some ligands can coordinate to metals in different ways</w:t>
      </w:r>
      <w:r w:rsidR="00C7423A">
        <w:rPr>
          <w:rFonts w:ascii="Times New Roman" w:eastAsia="Times New Roman" w:hAnsi="Times New Roman" w:cs="Times New Roman"/>
          <w:lang w:val="en-GB"/>
        </w:rPr>
        <w:t>.</w:t>
      </w:r>
      <w:r w:rsidRPr="007D0540">
        <w:rPr>
          <w:rFonts w:ascii="Times New Roman" w:eastAsia="Times New Roman" w:hAnsi="Times New Roman" w:cs="Times New Roman"/>
          <w:lang w:val="en-GB"/>
        </w:rPr>
        <w:t xml:space="preserve"> </w:t>
      </w:r>
      <w:r w:rsidR="00C7423A">
        <w:rPr>
          <w:rFonts w:ascii="Times New Roman" w:eastAsia="Times New Roman" w:hAnsi="Times New Roman" w:cs="Times New Roman"/>
          <w:lang w:val="en-GB"/>
        </w:rPr>
        <w:t>O</w:t>
      </w:r>
      <w:r w:rsidRPr="007D0540">
        <w:rPr>
          <w:rFonts w:ascii="Times New Roman" w:eastAsia="Times New Roman" w:hAnsi="Times New Roman" w:cs="Times New Roman"/>
          <w:lang w:val="en-GB"/>
        </w:rPr>
        <w:t xml:space="preserve">ne example of such a case is </w:t>
      </w:r>
      <w:r w:rsidR="00C7423A">
        <w:rPr>
          <w:rFonts w:ascii="Times New Roman" w:eastAsia="Times New Roman" w:hAnsi="Times New Roman" w:cs="Times New Roman"/>
          <w:lang w:val="en-GB"/>
        </w:rPr>
        <w:t xml:space="preserve">the </w:t>
      </w:r>
      <w:r w:rsidRPr="007D0540">
        <w:rPr>
          <w:rFonts w:ascii="Times New Roman" w:eastAsia="Times New Roman" w:hAnsi="Times New Roman" w:cs="Times New Roman"/>
          <w:lang w:val="en-GB"/>
        </w:rPr>
        <w:t xml:space="preserve">coordination of alkenes to </w:t>
      </w:r>
      <w:r w:rsidR="00C7423A">
        <w:rPr>
          <w:rFonts w:ascii="Times New Roman" w:eastAsia="Times New Roman" w:hAnsi="Times New Roman" w:cs="Times New Roman"/>
          <w:lang w:val="en-GB"/>
        </w:rPr>
        <w:t xml:space="preserve">a </w:t>
      </w:r>
      <w:r w:rsidRPr="007D0540">
        <w:rPr>
          <w:rFonts w:ascii="Times New Roman" w:eastAsia="Times New Roman" w:hAnsi="Times New Roman" w:cs="Times New Roman"/>
          <w:lang w:val="en-GB"/>
        </w:rPr>
        <w:t xml:space="preserve">metal. Specifically, alkene </w:t>
      </w:r>
      <w:r w:rsidRPr="007D0540">
        <w:rPr>
          <w:rFonts w:ascii="Times New Roman" w:eastAsia="Times New Roman" w:hAnsi="Times New Roman" w:cs="Times New Roman"/>
          <w:b/>
          <w:bCs/>
          <w:lang w:val="en-GB"/>
        </w:rPr>
        <w:t>12</w:t>
      </w:r>
      <w:r w:rsidRPr="007D0540">
        <w:rPr>
          <w:rFonts w:ascii="Times New Roman" w:eastAsia="Times New Roman" w:hAnsi="Times New Roman" w:cs="Times New Roman"/>
          <w:lang w:val="en-GB"/>
        </w:rPr>
        <w:t xml:space="preserve"> can coordinate to complex </w:t>
      </w:r>
      <w:r w:rsidRPr="007D0540">
        <w:rPr>
          <w:rFonts w:ascii="Times New Roman" w:eastAsia="Times New Roman" w:hAnsi="Times New Roman" w:cs="Times New Roman"/>
          <w:b/>
          <w:bCs/>
          <w:lang w:val="en-GB"/>
        </w:rPr>
        <w:t>13</w:t>
      </w:r>
      <w:r w:rsidRPr="007D0540">
        <w:rPr>
          <w:rFonts w:ascii="Times New Roman" w:eastAsia="Times New Roman" w:hAnsi="Times New Roman" w:cs="Times New Roman"/>
          <w:lang w:val="en-GB"/>
        </w:rPr>
        <w:t xml:space="preserve"> without much disturbance of the C=C bond to produce </w:t>
      </w:r>
      <w:r w:rsidRPr="007D0540">
        <w:rPr>
          <w:rFonts w:ascii="Times New Roman" w:eastAsia="Times New Roman" w:hAnsi="Times New Roman" w:cs="Times New Roman"/>
          <w:b/>
          <w:bCs/>
          <w:lang w:val="en-GB"/>
        </w:rPr>
        <w:t>14</w:t>
      </w:r>
      <w:r w:rsidRPr="007D0540">
        <w:rPr>
          <w:rFonts w:ascii="Times New Roman" w:eastAsia="Times New Roman" w:hAnsi="Times New Roman" w:cs="Times New Roman"/>
          <w:lang w:val="en-GB"/>
        </w:rPr>
        <w:t xml:space="preserve"> or via a metall</w:t>
      </w:r>
      <w:r w:rsidR="00D32084">
        <w:rPr>
          <w:rFonts w:ascii="Times New Roman" w:eastAsia="Times New Roman" w:hAnsi="Times New Roman" w:cs="Times New Roman"/>
          <w:lang w:val="en-GB"/>
        </w:rPr>
        <w:t>a</w:t>
      </w:r>
      <w:r w:rsidRPr="007D0540">
        <w:rPr>
          <w:rFonts w:ascii="Times New Roman" w:eastAsia="Times New Roman" w:hAnsi="Times New Roman" w:cs="Times New Roman"/>
          <w:lang w:val="en-GB"/>
        </w:rPr>
        <w:t xml:space="preserve">cyclopropane mode to produce </w:t>
      </w:r>
      <w:r w:rsidRPr="007D0540">
        <w:rPr>
          <w:rFonts w:ascii="Times New Roman" w:eastAsia="Times New Roman" w:hAnsi="Times New Roman" w:cs="Times New Roman"/>
          <w:b/>
          <w:bCs/>
          <w:lang w:val="en-GB"/>
        </w:rPr>
        <w:t>15</w:t>
      </w:r>
      <w:r w:rsidRPr="007D0540">
        <w:rPr>
          <w:rFonts w:ascii="Times New Roman" w:eastAsia="Times New Roman" w:hAnsi="Times New Roman" w:cs="Times New Roman"/>
          <w:lang w:val="en-GB"/>
        </w:rPr>
        <w:t>.</w:t>
      </w:r>
    </w:p>
    <w:p w14:paraId="20B6D78A" w14:textId="77777777" w:rsidR="00DC252F" w:rsidRPr="007D0540" w:rsidRDefault="00DC252F" w:rsidP="001C701C">
      <w:pPr>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3DEAE895" wp14:editId="77E971D8">
            <wp:extent cx="3390900" cy="939800"/>
            <wp:effectExtent l="0" t="0" r="0" b="0"/>
            <wp:docPr id="108" name="Picture 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408595" name="Picture 7" descr="A black background with a black square&#10;&#10;AI-generated content may be incorrect."/>
                    <pic:cNvPicPr>
                      <a:picLocks noChangeAspect="1"/>
                    </pic:cNvPicPr>
                  </pic:nvPicPr>
                  <pic:blipFill rotWithShape="1">
                    <a:blip r:embed="rId100"/>
                    <a:stretch/>
                  </pic:blipFill>
                  <pic:spPr bwMode="auto">
                    <a:xfrm>
                      <a:off x="0" y="0"/>
                      <a:ext cx="3390900" cy="939800"/>
                    </a:xfrm>
                    <a:prstGeom prst="rect">
                      <a:avLst/>
                    </a:prstGeom>
                  </pic:spPr>
                </pic:pic>
              </a:graphicData>
            </a:graphic>
          </wp:inline>
        </w:drawing>
      </w:r>
    </w:p>
    <w:p w14:paraId="7FA981B4" w14:textId="77777777" w:rsidR="00DC252F" w:rsidRPr="007D0540" w:rsidRDefault="00DC252F">
      <w:pPr>
        <w:pStyle w:val="Lijstalinea"/>
        <w:numPr>
          <w:ilvl w:val="0"/>
          <w:numId w:val="31"/>
        </w:numPr>
        <w:spacing w:after="160"/>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rPr>
        <w:lastRenderedPageBreak/>
        <w:t>Find</w:t>
      </w:r>
      <w:r w:rsidRPr="007D0540">
        <w:rPr>
          <w:rFonts w:ascii="Times New Roman" w:eastAsia="Times New Roman" w:hAnsi="Times New Roman" w:cs="Times New Roman"/>
          <w:lang w:val="en-GB"/>
        </w:rPr>
        <w:t xml:space="preserve"> the unknown parameters (OS, CN, VE) for complexes </w:t>
      </w:r>
      <w:r w:rsidRPr="007D0540">
        <w:rPr>
          <w:rFonts w:ascii="Times New Roman" w:eastAsia="Times New Roman" w:hAnsi="Times New Roman" w:cs="Times New Roman"/>
          <w:b/>
          <w:bCs/>
          <w:lang w:val="en-GB"/>
        </w:rPr>
        <w:t>14</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bCs/>
          <w:lang w:val="en-GB"/>
        </w:rPr>
        <w:t>15</w:t>
      </w:r>
      <w:r w:rsidRPr="007D0540">
        <w:rPr>
          <w:rFonts w:ascii="Times New Roman" w:eastAsia="Times New Roman" w:hAnsi="Times New Roman" w:cs="Times New Roman"/>
          <w:lang w:val="en-GB"/>
        </w:rPr>
        <w:t xml:space="preserve"> if the OS, CN, and VE are given for </w:t>
      </w:r>
      <w:r w:rsidRPr="007D0540">
        <w:rPr>
          <w:rFonts w:ascii="Times New Roman" w:eastAsia="Times New Roman" w:hAnsi="Times New Roman" w:cs="Times New Roman"/>
          <w:b/>
          <w:bCs/>
          <w:lang w:val="en-GB"/>
        </w:rPr>
        <w:t>13</w:t>
      </w:r>
      <w:r w:rsidRPr="007D0540">
        <w:rPr>
          <w:rFonts w:ascii="Times New Roman" w:eastAsia="Times New Roman" w:hAnsi="Times New Roman" w:cs="Times New Roman"/>
          <w:lang w:val="en-GB"/>
        </w:rPr>
        <w:t xml:space="preserve"> in the scheme above.</w:t>
      </w:r>
    </w:p>
    <w:p w14:paraId="24E1CE34" w14:textId="414F0D03" w:rsidR="00DC252F" w:rsidRPr="007D0540" w:rsidRDefault="00DC252F" w:rsidP="001C701C">
      <w:pPr>
        <w:jc w:val="both"/>
        <w:rPr>
          <w:rFonts w:ascii="Times New Roman" w:hAnsi="Times New Roman" w:cs="Times New Roman"/>
          <w:lang w:val="en-GB"/>
        </w:rPr>
      </w:pPr>
      <w:r w:rsidRPr="007D0540">
        <w:rPr>
          <w:rFonts w:ascii="Times New Roman" w:eastAsia="Times New Roman" w:hAnsi="Times New Roman" w:cs="Times New Roman"/>
          <w:lang w:val="en-GB"/>
        </w:rPr>
        <w:t xml:space="preserve">The geometry of complex </w:t>
      </w:r>
      <w:r w:rsidRPr="007D0540">
        <w:rPr>
          <w:rFonts w:ascii="Times New Roman" w:eastAsia="Times New Roman" w:hAnsi="Times New Roman" w:cs="Times New Roman"/>
          <w:b/>
          <w:bCs/>
          <w:lang w:val="en-GB"/>
        </w:rPr>
        <w:t>16</w:t>
      </w:r>
      <w:r w:rsidRPr="007D0540">
        <w:rPr>
          <w:rFonts w:ascii="Times New Roman" w:eastAsia="Times New Roman" w:hAnsi="Times New Roman" w:cs="Times New Roman"/>
          <w:lang w:val="en-GB"/>
        </w:rPr>
        <w:t xml:space="preserve"> </w:t>
      </w:r>
      <w:proofErr w:type="spellStart"/>
      <w:r w:rsidRPr="007D0540">
        <w:rPr>
          <w:rFonts w:ascii="Times New Roman" w:eastAsia="Times New Roman" w:hAnsi="Times New Roman" w:cs="Times New Roman"/>
          <w:lang w:val="en-GB"/>
        </w:rPr>
        <w:t>RhCp</w:t>
      </w:r>
      <w:proofErr w:type="spellEnd"/>
      <w:r w:rsidRPr="007D0540">
        <w:rPr>
          <w:rFonts w:ascii="Times New Roman" w:eastAsia="Times New Roman" w:hAnsi="Times New Roman" w:cs="Times New Roman"/>
          <w:lang w:val="en-GB"/>
        </w:rPr>
        <w:t>(H</w:t>
      </w:r>
      <w:r w:rsidRPr="007D0540">
        <w:rPr>
          <w:rFonts w:ascii="Times New Roman" w:eastAsia="Times New Roman" w:hAnsi="Times New Roman" w:cs="Times New Roman"/>
          <w:vertAlign w:val="subscript"/>
          <w:lang w:val="en-GB"/>
        </w:rPr>
        <w:t>2</w:t>
      </w:r>
      <w:r w:rsidRPr="007D0540">
        <w:rPr>
          <w:rFonts w:ascii="Times New Roman" w:eastAsia="Times New Roman" w:hAnsi="Times New Roman" w:cs="Times New Roman"/>
          <w:lang w:val="en-GB"/>
        </w:rPr>
        <w:t>CCH</w:t>
      </w:r>
      <w:r w:rsidRPr="007D0540">
        <w:rPr>
          <w:rFonts w:ascii="Times New Roman" w:eastAsia="Times New Roman" w:hAnsi="Times New Roman" w:cs="Times New Roman"/>
          <w:vertAlign w:val="subscript"/>
          <w:lang w:val="en-GB"/>
        </w:rPr>
        <w:t>2</w:t>
      </w:r>
      <w:r w:rsidRPr="007D0540">
        <w:rPr>
          <w:rFonts w:ascii="Times New Roman" w:eastAsia="Times New Roman" w:hAnsi="Times New Roman" w:cs="Times New Roman"/>
          <w:lang w:val="en-GB"/>
        </w:rPr>
        <w:t>)(F</w:t>
      </w:r>
      <w:r w:rsidRPr="007D0540">
        <w:rPr>
          <w:rFonts w:ascii="Times New Roman" w:eastAsia="Times New Roman" w:hAnsi="Times New Roman" w:cs="Times New Roman"/>
          <w:vertAlign w:val="subscript"/>
          <w:lang w:val="en-GB"/>
        </w:rPr>
        <w:t>2</w:t>
      </w:r>
      <w:r w:rsidRPr="007D0540">
        <w:rPr>
          <w:rFonts w:ascii="Times New Roman" w:eastAsia="Times New Roman" w:hAnsi="Times New Roman" w:cs="Times New Roman"/>
          <w:lang w:val="en-GB"/>
        </w:rPr>
        <w:t>CCF</w:t>
      </w:r>
      <w:r w:rsidRPr="007D0540">
        <w:rPr>
          <w:rFonts w:ascii="Times New Roman" w:eastAsia="Times New Roman" w:hAnsi="Times New Roman" w:cs="Times New Roman"/>
          <w:vertAlign w:val="subscript"/>
          <w:lang w:val="en-GB"/>
        </w:rPr>
        <w:t>2</w:t>
      </w:r>
      <w:r w:rsidRPr="007D0540">
        <w:rPr>
          <w:rFonts w:ascii="Times New Roman" w:eastAsia="Times New Roman" w:hAnsi="Times New Roman" w:cs="Times New Roman"/>
          <w:lang w:val="en-GB"/>
        </w:rPr>
        <w:t xml:space="preserve">) is shown below. </w:t>
      </w:r>
      <w:r w:rsidRPr="007D0540">
        <w:rPr>
          <w:rFonts w:ascii="Times New Roman" w:hAnsi="Times New Roman" w:cs="Times New Roman"/>
          <w:lang w:val="en-GB"/>
        </w:rPr>
        <w:t xml:space="preserve">The colour codes of the atoms are as follows: Rh </w:t>
      </w:r>
      <w:r w:rsidR="00504F0C">
        <w:rPr>
          <w:rFonts w:ascii="Times New Roman" w:hAnsi="Times New Roman" w:cs="Times New Roman"/>
          <w:lang w:val="en-GB"/>
        </w:rPr>
        <w:t>–</w:t>
      </w:r>
      <w:r w:rsidRPr="007D0540">
        <w:rPr>
          <w:rFonts w:ascii="Times New Roman" w:hAnsi="Times New Roman" w:cs="Times New Roman"/>
          <w:lang w:val="en-GB"/>
        </w:rPr>
        <w:t xml:space="preserve"> violet, C </w:t>
      </w:r>
      <w:r w:rsidR="00504F0C">
        <w:rPr>
          <w:rFonts w:ascii="Times New Roman" w:hAnsi="Times New Roman" w:cs="Times New Roman"/>
          <w:lang w:val="en-GB"/>
        </w:rPr>
        <w:t>–</w:t>
      </w:r>
      <w:r w:rsidRPr="007D0540">
        <w:rPr>
          <w:rFonts w:ascii="Times New Roman" w:hAnsi="Times New Roman" w:cs="Times New Roman"/>
          <w:lang w:val="en-GB"/>
        </w:rPr>
        <w:t xml:space="preserve"> grey, F </w:t>
      </w:r>
      <w:r w:rsidR="00504F0C">
        <w:rPr>
          <w:rFonts w:ascii="Times New Roman" w:hAnsi="Times New Roman" w:cs="Times New Roman"/>
          <w:lang w:val="en-GB"/>
        </w:rPr>
        <w:t>–</w:t>
      </w:r>
      <w:r w:rsidRPr="007D0540">
        <w:rPr>
          <w:rFonts w:ascii="Times New Roman" w:hAnsi="Times New Roman" w:cs="Times New Roman"/>
          <w:lang w:val="en-GB"/>
        </w:rPr>
        <w:t xml:space="preserve"> green, H </w:t>
      </w:r>
      <w:r w:rsidR="00504F0C">
        <w:rPr>
          <w:rFonts w:ascii="Times New Roman" w:hAnsi="Times New Roman" w:cs="Times New Roman"/>
          <w:lang w:val="en-GB"/>
        </w:rPr>
        <w:t>–</w:t>
      </w:r>
      <w:r w:rsidRPr="007D0540">
        <w:rPr>
          <w:rFonts w:ascii="Times New Roman" w:hAnsi="Times New Roman" w:cs="Times New Roman"/>
          <w:lang w:val="en-GB"/>
        </w:rPr>
        <w:t xml:space="preserve"> white.</w:t>
      </w:r>
    </w:p>
    <w:tbl>
      <w:tblPr>
        <w:tblStyle w:val="Tabelraster"/>
        <w:tblW w:w="0" w:type="auto"/>
        <w:tblLook w:val="04A0" w:firstRow="1" w:lastRow="0" w:firstColumn="1" w:lastColumn="0" w:noHBand="0" w:noVBand="1"/>
      </w:tblPr>
      <w:tblGrid>
        <w:gridCol w:w="4675"/>
        <w:gridCol w:w="4675"/>
      </w:tblGrid>
      <w:tr w:rsidR="00DC252F" w:rsidRPr="007D0540" w14:paraId="15F9BFAB" w14:textId="77777777" w:rsidTr="009A4E97">
        <w:trPr>
          <w:cantSplit/>
          <w:trHeight w:val="2211"/>
        </w:trPr>
        <w:tc>
          <w:tcPr>
            <w:tcW w:w="4675" w:type="dxa"/>
          </w:tcPr>
          <w:p w14:paraId="05B06574" w14:textId="77777777" w:rsidR="00DC252F" w:rsidRPr="007D0540" w:rsidRDefault="00DC252F" w:rsidP="001C701C">
            <w:pPr>
              <w:rPr>
                <w:sz w:val="24"/>
                <w:szCs w:val="24"/>
                <w:lang w:val="en-GB"/>
              </w:rPr>
            </w:pPr>
            <w:r w:rsidRPr="007D0540">
              <w:rPr>
                <w:rFonts w:eastAsia="Times New Roman"/>
                <w:sz w:val="24"/>
                <w:szCs w:val="24"/>
                <w:lang w:val="en-GB"/>
              </w:rPr>
              <w:t>Top view</w:t>
            </w:r>
          </w:p>
          <w:p w14:paraId="5B30CE55" w14:textId="77777777" w:rsidR="00DC252F" w:rsidRPr="007D0540" w:rsidRDefault="00DC252F" w:rsidP="001C701C">
            <w:pPr>
              <w:jc w:val="center"/>
              <w:rPr>
                <w:sz w:val="24"/>
                <w:szCs w:val="24"/>
                <w:lang w:val="en-GB"/>
              </w:rPr>
            </w:pPr>
            <w:r w:rsidRPr="007D0540">
              <w:rPr>
                <w:noProof/>
              </w:rPr>
              <w:drawing>
                <wp:inline distT="0" distB="0" distL="0" distR="0" wp14:anchorId="51C163E1" wp14:editId="3B6EBFC0">
                  <wp:extent cx="1814093" cy="1980000"/>
                  <wp:effectExtent l="0" t="0" r="0" b="1270"/>
                  <wp:docPr id="109"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11333" name=""/>
                          <pic:cNvPicPr>
                            <a:picLocks noChangeAspect="1"/>
                          </pic:cNvPicPr>
                        </pic:nvPicPr>
                        <pic:blipFill rotWithShape="1">
                          <a:blip r:embed="rId101"/>
                          <a:stretch/>
                        </pic:blipFill>
                        <pic:spPr bwMode="auto">
                          <a:xfrm>
                            <a:off x="0" y="0"/>
                            <a:ext cx="1814093" cy="1980000"/>
                          </a:xfrm>
                          <a:prstGeom prst="rect">
                            <a:avLst/>
                          </a:prstGeom>
                        </pic:spPr>
                      </pic:pic>
                    </a:graphicData>
                  </a:graphic>
                </wp:inline>
              </w:drawing>
            </w:r>
          </w:p>
        </w:tc>
        <w:tc>
          <w:tcPr>
            <w:tcW w:w="4675" w:type="dxa"/>
            <w:vAlign w:val="center"/>
          </w:tcPr>
          <w:p w14:paraId="7A687FBF" w14:textId="77777777" w:rsidR="00DC252F" w:rsidRPr="007D0540" w:rsidRDefault="00DC252F" w:rsidP="009A4E97">
            <w:pPr>
              <w:jc w:val="center"/>
              <w:rPr>
                <w:sz w:val="24"/>
                <w:szCs w:val="24"/>
                <w:lang w:val="en-GB"/>
              </w:rPr>
            </w:pPr>
            <w:r w:rsidRPr="007D0540">
              <w:rPr>
                <w:rFonts w:eastAsia="Times New Roman"/>
                <w:noProof/>
              </w:rPr>
              <w:drawing>
                <wp:inline distT="0" distB="0" distL="0" distR="0" wp14:anchorId="37EBEE2A" wp14:editId="711C8AC3">
                  <wp:extent cx="1054100" cy="635000"/>
                  <wp:effectExtent l="0" t="0" r="0" b="0"/>
                  <wp:docPr id="110" name="Picture 1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43992" name="Picture 11" descr="A black background with a black square&#10;&#10;AI-generated content may be incorrect."/>
                          <pic:cNvPicPr>
                            <a:picLocks noChangeAspect="1"/>
                          </pic:cNvPicPr>
                        </pic:nvPicPr>
                        <pic:blipFill rotWithShape="1">
                          <a:blip r:embed="rId102"/>
                          <a:stretch/>
                        </pic:blipFill>
                        <pic:spPr bwMode="auto">
                          <a:xfrm>
                            <a:off x="0" y="0"/>
                            <a:ext cx="1054100" cy="635000"/>
                          </a:xfrm>
                          <a:prstGeom prst="rect">
                            <a:avLst/>
                          </a:prstGeom>
                        </pic:spPr>
                      </pic:pic>
                    </a:graphicData>
                  </a:graphic>
                </wp:inline>
              </w:drawing>
            </w:r>
          </w:p>
        </w:tc>
      </w:tr>
      <w:tr w:rsidR="00DC252F" w:rsidRPr="007D0540" w14:paraId="3289CD73" w14:textId="77777777" w:rsidTr="009A4E97">
        <w:trPr>
          <w:cantSplit/>
          <w:trHeight w:val="2211"/>
        </w:trPr>
        <w:tc>
          <w:tcPr>
            <w:tcW w:w="4675" w:type="dxa"/>
          </w:tcPr>
          <w:p w14:paraId="293AD193" w14:textId="77777777" w:rsidR="00DC252F" w:rsidRPr="007D0540" w:rsidRDefault="00DC252F" w:rsidP="001C701C">
            <w:pPr>
              <w:rPr>
                <w:sz w:val="24"/>
                <w:szCs w:val="24"/>
                <w:lang w:val="en-GB"/>
              </w:rPr>
            </w:pPr>
            <w:r w:rsidRPr="007D0540">
              <w:rPr>
                <w:rFonts w:eastAsia="Times New Roman"/>
                <w:sz w:val="24"/>
                <w:szCs w:val="24"/>
                <w:lang w:val="en-GB"/>
              </w:rPr>
              <w:t>Side view 1</w:t>
            </w:r>
          </w:p>
          <w:p w14:paraId="5086AEB2" w14:textId="77777777" w:rsidR="00DC252F" w:rsidRPr="007D0540" w:rsidRDefault="00DC252F" w:rsidP="001C701C">
            <w:pPr>
              <w:jc w:val="center"/>
              <w:rPr>
                <w:sz w:val="24"/>
                <w:szCs w:val="24"/>
                <w:lang w:val="en-GB"/>
              </w:rPr>
            </w:pPr>
            <w:r w:rsidRPr="007D0540">
              <w:rPr>
                <w:rFonts w:eastAsia="Times New Roman"/>
                <w:noProof/>
              </w:rPr>
              <w:drawing>
                <wp:inline distT="0" distB="0" distL="0" distR="0" wp14:anchorId="6F0452F3" wp14:editId="3136B5FF">
                  <wp:extent cx="2018824" cy="1980000"/>
                  <wp:effectExtent l="0" t="0" r="635" b="1270"/>
                  <wp:docPr id="111" name="Picture 9" descr="A diagram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27141" name="Picture 9" descr="A diagram of a molecule&#10;&#10;AI-generated content may be incorrect."/>
                          <pic:cNvPicPr>
                            <a:picLocks noChangeAspect="1"/>
                          </pic:cNvPicPr>
                        </pic:nvPicPr>
                        <pic:blipFill rotWithShape="1">
                          <a:blip r:embed="rId103"/>
                          <a:srcRect l="16102" t="3900" r="19488" b="7709"/>
                          <a:stretch/>
                        </pic:blipFill>
                        <pic:spPr bwMode="auto">
                          <a:xfrm>
                            <a:off x="0" y="0"/>
                            <a:ext cx="2018824" cy="1980000"/>
                          </a:xfrm>
                          <a:prstGeom prst="rect">
                            <a:avLst/>
                          </a:prstGeom>
                          <a:ln>
                            <a:noFill/>
                          </a:ln>
                        </pic:spPr>
                      </pic:pic>
                    </a:graphicData>
                  </a:graphic>
                </wp:inline>
              </w:drawing>
            </w:r>
          </w:p>
        </w:tc>
        <w:tc>
          <w:tcPr>
            <w:tcW w:w="4675" w:type="dxa"/>
          </w:tcPr>
          <w:p w14:paraId="59E8C8A4" w14:textId="77777777" w:rsidR="00DC252F" w:rsidRPr="007D0540" w:rsidRDefault="00DC252F" w:rsidP="001C701C">
            <w:pPr>
              <w:rPr>
                <w:sz w:val="24"/>
                <w:szCs w:val="24"/>
                <w:lang w:val="en-GB"/>
              </w:rPr>
            </w:pPr>
            <w:r w:rsidRPr="007D0540">
              <w:rPr>
                <w:rFonts w:eastAsia="Times New Roman"/>
                <w:sz w:val="24"/>
                <w:szCs w:val="24"/>
                <w:lang w:val="en-GB"/>
              </w:rPr>
              <w:t>Side view 2</w:t>
            </w:r>
          </w:p>
          <w:p w14:paraId="52661D95" w14:textId="77777777" w:rsidR="00DC252F" w:rsidRPr="007D0540" w:rsidRDefault="00DC252F" w:rsidP="001C701C">
            <w:pPr>
              <w:jc w:val="center"/>
              <w:rPr>
                <w:sz w:val="24"/>
                <w:szCs w:val="24"/>
                <w:lang w:val="en-GB"/>
              </w:rPr>
            </w:pPr>
            <w:r w:rsidRPr="007D0540">
              <w:rPr>
                <w:rFonts w:eastAsia="Times New Roman"/>
                <w:noProof/>
              </w:rPr>
              <w:drawing>
                <wp:inline distT="0" distB="0" distL="0" distR="0" wp14:anchorId="55FA5B43" wp14:editId="290E3F4E">
                  <wp:extent cx="1945716" cy="1800000"/>
                  <wp:effectExtent l="0" t="0" r="0" b="0"/>
                  <wp:docPr id="112" name="Picture 10" descr="A diagram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2012" name="Picture 10" descr="A diagram of a molecule&#10;&#10;AI-generated content may be incorrect."/>
                          <pic:cNvPicPr>
                            <a:picLocks noChangeAspect="1"/>
                          </pic:cNvPicPr>
                        </pic:nvPicPr>
                        <pic:blipFill rotWithShape="1">
                          <a:blip r:embed="rId104"/>
                          <a:srcRect l="15367" t="9164" r="20033" b="7171"/>
                          <a:stretch/>
                        </pic:blipFill>
                        <pic:spPr bwMode="auto">
                          <a:xfrm>
                            <a:off x="0" y="0"/>
                            <a:ext cx="1945716" cy="1800000"/>
                          </a:xfrm>
                          <a:prstGeom prst="rect">
                            <a:avLst/>
                          </a:prstGeom>
                          <a:ln>
                            <a:noFill/>
                          </a:ln>
                        </pic:spPr>
                      </pic:pic>
                    </a:graphicData>
                  </a:graphic>
                </wp:inline>
              </w:drawing>
            </w:r>
          </w:p>
        </w:tc>
      </w:tr>
    </w:tbl>
    <w:p w14:paraId="4E66EF66" w14:textId="77777777" w:rsidR="009B60C6" w:rsidRPr="009B60C6" w:rsidRDefault="00DC252F">
      <w:pPr>
        <w:pStyle w:val="Lijstalinea"/>
        <w:numPr>
          <w:ilvl w:val="0"/>
          <w:numId w:val="31"/>
        </w:numPr>
        <w:spacing w:before="240" w:after="0"/>
        <w:ind w:left="426" w:hanging="426"/>
        <w:jc w:val="both"/>
        <w:rPr>
          <w:rFonts w:ascii="Times New Roman" w:hAnsi="Times New Roman" w:cs="Times New Roman"/>
          <w:lang w:val="en-GB"/>
        </w:rPr>
      </w:pPr>
      <w:r w:rsidRPr="007D0540">
        <w:rPr>
          <w:rFonts w:ascii="Times New Roman" w:eastAsia="Times New Roman" w:hAnsi="Times New Roman" w:cs="Times New Roman"/>
          <w:lang w:val="en-GB"/>
        </w:rPr>
        <w:t xml:space="preserve">Based on this geometry, </w:t>
      </w:r>
      <w:r w:rsidRPr="007D0540">
        <w:rPr>
          <w:rFonts w:ascii="Times New Roman" w:eastAsia="Times New Roman" w:hAnsi="Times New Roman" w:cs="Times New Roman"/>
          <w:b/>
          <w:u w:val="single"/>
          <w:lang w:val="en-GB"/>
        </w:rPr>
        <w:t>find</w:t>
      </w:r>
      <w:r w:rsidRPr="007D0540">
        <w:rPr>
          <w:rFonts w:ascii="Times New Roman" w:eastAsia="Times New Roman" w:hAnsi="Times New Roman" w:cs="Times New Roman"/>
          <w:lang w:val="en-GB"/>
        </w:rPr>
        <w:t xml:space="preserve"> the unknown parameters (OS and VE) for complex </w:t>
      </w:r>
      <w:r w:rsidRPr="007D0540">
        <w:rPr>
          <w:rFonts w:ascii="Times New Roman" w:eastAsia="Times New Roman" w:hAnsi="Times New Roman" w:cs="Times New Roman"/>
          <w:b/>
          <w:bCs/>
          <w:lang w:val="en-GB"/>
        </w:rPr>
        <w:t>16</w:t>
      </w:r>
      <w:r w:rsidRPr="007D0540">
        <w:rPr>
          <w:rFonts w:ascii="Times New Roman" w:eastAsia="Times New Roman" w:hAnsi="Times New Roman" w:cs="Times New Roman"/>
          <w:lang w:val="en-GB"/>
        </w:rPr>
        <w:t>.</w:t>
      </w:r>
    </w:p>
    <w:p w14:paraId="35A58B5A" w14:textId="4E7A8C58" w:rsidR="00DC252F" w:rsidRPr="009B60C6" w:rsidRDefault="00DC252F" w:rsidP="009B60C6">
      <w:pPr>
        <w:pStyle w:val="Lijstalinea"/>
        <w:spacing w:before="240" w:after="0"/>
        <w:ind w:left="426"/>
        <w:jc w:val="both"/>
        <w:rPr>
          <w:rFonts w:ascii="Times New Roman" w:hAnsi="Times New Roman" w:cs="Times New Roman"/>
          <w:i/>
          <w:iCs/>
          <w:lang w:val="en-GB"/>
        </w:rPr>
      </w:pPr>
      <w:r w:rsidRPr="009B60C6">
        <w:rPr>
          <w:rFonts w:ascii="Times New Roman" w:eastAsia="Times New Roman" w:hAnsi="Times New Roman" w:cs="Times New Roman"/>
          <w:i/>
          <w:iCs/>
          <w:lang w:val="en-GB"/>
        </w:rPr>
        <w:t xml:space="preserve">Hint: the C–C bond lengths for free olefins are shown below. </w:t>
      </w:r>
    </w:p>
    <w:p w14:paraId="2ADFB9BD" w14:textId="77777777" w:rsidR="00DC252F" w:rsidRPr="007D0540" w:rsidRDefault="00DC252F" w:rsidP="00447529">
      <w:pPr>
        <w:spacing w:after="0"/>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181BEDEC" wp14:editId="02833FDF">
            <wp:extent cx="1379850" cy="567519"/>
            <wp:effectExtent l="0" t="0" r="0" b="0"/>
            <wp:docPr id="113" name="Picture 1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034433" name="Picture 12" descr="A black background with a black square&#10;&#10;AI-generated content may be incorrect."/>
                    <pic:cNvPicPr>
                      <a:picLocks noChangeAspect="1"/>
                    </pic:cNvPicPr>
                  </pic:nvPicPr>
                  <pic:blipFill rotWithShape="1">
                    <a:blip r:embed="rId105"/>
                    <a:stretch/>
                  </pic:blipFill>
                  <pic:spPr bwMode="auto">
                    <a:xfrm>
                      <a:off x="0" y="0"/>
                      <a:ext cx="1379849" cy="567518"/>
                    </a:xfrm>
                    <a:prstGeom prst="rect">
                      <a:avLst/>
                    </a:prstGeom>
                  </pic:spPr>
                </pic:pic>
              </a:graphicData>
            </a:graphic>
          </wp:inline>
        </w:drawing>
      </w:r>
    </w:p>
    <w:p w14:paraId="63E54A6B" w14:textId="77777777" w:rsidR="00DC252F" w:rsidRPr="007D0540" w:rsidRDefault="00DC252F">
      <w:pPr>
        <w:pStyle w:val="Lijstalinea"/>
        <w:numPr>
          <w:ilvl w:val="0"/>
          <w:numId w:val="31"/>
        </w:numPr>
        <w:spacing w:after="160"/>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rPr>
        <w:t>Specify</w:t>
      </w:r>
      <w:r w:rsidRPr="007D0540">
        <w:rPr>
          <w:rFonts w:ascii="Times New Roman" w:eastAsia="Times New Roman" w:hAnsi="Times New Roman" w:cs="Times New Roman"/>
          <w:lang w:val="en-GB"/>
        </w:rPr>
        <w:t xml:space="preserve"> which mode of coordination is utilised by ethylene and tetrafluoroethylene in structure </w:t>
      </w:r>
      <w:r w:rsidRPr="007D0540">
        <w:rPr>
          <w:rFonts w:ascii="Times New Roman" w:eastAsia="Times New Roman" w:hAnsi="Times New Roman" w:cs="Times New Roman"/>
          <w:b/>
          <w:bCs/>
          <w:lang w:val="en-GB"/>
        </w:rPr>
        <w:t>16</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u w:val="single"/>
          <w:lang w:val="en-GB"/>
        </w:rPr>
        <w:t>Choose</w:t>
      </w:r>
      <w:r w:rsidRPr="007D0540">
        <w:rPr>
          <w:rFonts w:ascii="Times New Roman" w:eastAsia="Times New Roman" w:hAnsi="Times New Roman" w:cs="Times New Roman"/>
          <w:lang w:val="en-GB"/>
        </w:rPr>
        <w:t xml:space="preserve"> from the following options:</w:t>
      </w:r>
    </w:p>
    <w:p w14:paraId="33F4D841" w14:textId="30343165" w:rsidR="009A4E97" w:rsidRPr="009A4E97" w:rsidRDefault="00DC252F">
      <w:pPr>
        <w:pStyle w:val="Lijstalinea"/>
        <w:numPr>
          <w:ilvl w:val="0"/>
          <w:numId w:val="63"/>
        </w:numPr>
        <w:ind w:left="709" w:hanging="283"/>
        <w:jc w:val="both"/>
        <w:rPr>
          <w:rFonts w:ascii="Times New Roman" w:eastAsia="Times New Roman" w:hAnsi="Times New Roman" w:cs="Times New Roman"/>
          <w:lang w:val="en-GB"/>
        </w:rPr>
      </w:pPr>
      <w:r w:rsidRPr="009A4E97">
        <w:rPr>
          <w:rFonts w:ascii="Times New Roman" w:eastAsia="Times New Roman" w:hAnsi="Times New Roman" w:cs="Times New Roman"/>
          <w:lang w:val="en-GB"/>
        </w:rPr>
        <w:t xml:space="preserve">alkene coordination (similar to structure </w:t>
      </w:r>
      <w:r w:rsidRPr="009A4E97">
        <w:rPr>
          <w:rFonts w:ascii="Times New Roman" w:eastAsia="Times New Roman" w:hAnsi="Times New Roman" w:cs="Times New Roman"/>
          <w:b/>
          <w:bCs/>
          <w:lang w:val="en-GB"/>
        </w:rPr>
        <w:t>14</w:t>
      </w:r>
      <w:r w:rsidRPr="009A4E97">
        <w:rPr>
          <w:rFonts w:ascii="Times New Roman" w:eastAsia="Times New Roman" w:hAnsi="Times New Roman" w:cs="Times New Roman"/>
          <w:lang w:val="en-GB"/>
        </w:rPr>
        <w:t>)</w:t>
      </w:r>
      <w:r w:rsidR="00D23FB1">
        <w:rPr>
          <w:rFonts w:ascii="Times New Roman" w:eastAsia="Times New Roman" w:hAnsi="Times New Roman" w:cs="Times New Roman"/>
          <w:lang w:val="en-GB"/>
        </w:rPr>
        <w:t>;</w:t>
      </w:r>
    </w:p>
    <w:p w14:paraId="2FB2340D" w14:textId="3921C223" w:rsidR="00DC252F" w:rsidRPr="009A4E97" w:rsidRDefault="00DC252F">
      <w:pPr>
        <w:pStyle w:val="Lijstalinea"/>
        <w:numPr>
          <w:ilvl w:val="0"/>
          <w:numId w:val="63"/>
        </w:numPr>
        <w:ind w:left="709" w:hanging="283"/>
        <w:jc w:val="both"/>
        <w:rPr>
          <w:rFonts w:ascii="Times New Roman" w:hAnsi="Times New Roman" w:cs="Times New Roman"/>
          <w:lang w:val="en-GB"/>
        </w:rPr>
      </w:pPr>
      <w:proofErr w:type="spellStart"/>
      <w:r w:rsidRPr="009A4E97">
        <w:rPr>
          <w:rFonts w:ascii="Times New Roman" w:eastAsia="Times New Roman" w:hAnsi="Times New Roman" w:cs="Times New Roman"/>
          <w:lang w:val="en-GB"/>
        </w:rPr>
        <w:t>metallocyclopropane</w:t>
      </w:r>
      <w:proofErr w:type="spellEnd"/>
      <w:r w:rsidRPr="009A4E97">
        <w:rPr>
          <w:rFonts w:ascii="Times New Roman" w:eastAsia="Times New Roman" w:hAnsi="Times New Roman" w:cs="Times New Roman"/>
          <w:lang w:val="en-GB"/>
        </w:rPr>
        <w:t xml:space="preserve"> coordination (similar to structure </w:t>
      </w:r>
      <w:r w:rsidRPr="009A4E97">
        <w:rPr>
          <w:rFonts w:ascii="Times New Roman" w:eastAsia="Times New Roman" w:hAnsi="Times New Roman" w:cs="Times New Roman"/>
          <w:b/>
          <w:bCs/>
          <w:lang w:val="en-GB"/>
        </w:rPr>
        <w:t>15</w:t>
      </w:r>
      <w:r w:rsidRPr="009A4E97">
        <w:rPr>
          <w:rFonts w:ascii="Times New Roman" w:eastAsia="Times New Roman" w:hAnsi="Times New Roman" w:cs="Times New Roman"/>
          <w:lang w:val="en-GB"/>
        </w:rPr>
        <w:t>)</w:t>
      </w:r>
      <w:r w:rsidR="00D23FB1">
        <w:rPr>
          <w:rFonts w:ascii="Times New Roman" w:eastAsia="Times New Roman" w:hAnsi="Times New Roman" w:cs="Times New Roman"/>
          <w:lang w:val="en-GB"/>
        </w:rPr>
        <w:t>;</w:t>
      </w:r>
    </w:p>
    <w:p w14:paraId="6283A4B9" w14:textId="5F2185F7" w:rsidR="00DC252F" w:rsidRPr="009A4E97" w:rsidRDefault="00DC252F">
      <w:pPr>
        <w:pStyle w:val="Lijstalinea"/>
        <w:numPr>
          <w:ilvl w:val="0"/>
          <w:numId w:val="63"/>
        </w:numPr>
        <w:ind w:left="709" w:hanging="283"/>
        <w:jc w:val="both"/>
        <w:rPr>
          <w:rFonts w:ascii="Times New Roman" w:hAnsi="Times New Roman" w:cs="Times New Roman"/>
          <w:lang w:val="en-GB"/>
        </w:rPr>
      </w:pPr>
      <w:r w:rsidRPr="009A4E97">
        <w:rPr>
          <w:rFonts w:ascii="Times New Roman" w:eastAsia="Times New Roman" w:hAnsi="Times New Roman" w:cs="Times New Roman"/>
          <w:lang w:val="en-GB"/>
        </w:rPr>
        <w:t>no coordination</w:t>
      </w:r>
      <w:r w:rsidR="00D23FB1">
        <w:rPr>
          <w:rFonts w:ascii="Times New Roman" w:eastAsia="Times New Roman" w:hAnsi="Times New Roman" w:cs="Times New Roman"/>
          <w:lang w:val="en-GB"/>
        </w:rPr>
        <w:t>.</w:t>
      </w:r>
    </w:p>
    <w:p w14:paraId="6F532A6A" w14:textId="77777777" w:rsidR="00DC252F" w:rsidRPr="007D0540" w:rsidRDefault="00DC252F" w:rsidP="00D23FB1">
      <w:pPr>
        <w:jc w:val="both"/>
        <w:rPr>
          <w:rFonts w:ascii="Times New Roman" w:hAnsi="Times New Roman" w:cs="Times New Roman"/>
          <w:lang w:val="en-GB"/>
        </w:rPr>
      </w:pPr>
      <w:r w:rsidRPr="007D0540">
        <w:rPr>
          <w:rFonts w:ascii="Times New Roman" w:eastAsia="Times New Roman" w:hAnsi="Times New Roman" w:cs="Times New Roman"/>
          <w:lang w:val="en-GB"/>
        </w:rPr>
        <w:lastRenderedPageBreak/>
        <w:t>Sometimes, the transition metal complex carries an overall charge (positive or negative).</w:t>
      </w:r>
    </w:p>
    <w:p w14:paraId="648F2336" w14:textId="101FF6BD" w:rsidR="00DC252F" w:rsidRPr="007D0540" w:rsidRDefault="00DC252F">
      <w:pPr>
        <w:pStyle w:val="Lijstalinea"/>
        <w:numPr>
          <w:ilvl w:val="0"/>
          <w:numId w:val="31"/>
        </w:numPr>
        <w:spacing w:after="160"/>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rPr>
        <w:t>Compare</w:t>
      </w:r>
      <w:r w:rsidRPr="007D0540">
        <w:rPr>
          <w:rFonts w:ascii="Times New Roman" w:eastAsia="Times New Roman" w:hAnsi="Times New Roman" w:cs="Times New Roman"/>
          <w:lang w:val="en-GB"/>
        </w:rPr>
        <w:t xml:space="preserve"> the following two complexes: </w:t>
      </w:r>
      <w:proofErr w:type="spellStart"/>
      <w:r w:rsidRPr="007D0540">
        <w:rPr>
          <w:rFonts w:ascii="Times New Roman" w:eastAsia="Times New Roman" w:hAnsi="Times New Roman" w:cs="Times New Roman"/>
          <w:lang w:val="en-GB"/>
        </w:rPr>
        <w:t>IrCl</w:t>
      </w:r>
      <w:proofErr w:type="spellEnd"/>
      <w:r w:rsidRPr="007D0540">
        <w:rPr>
          <w:rFonts w:ascii="Times New Roman" w:eastAsia="Times New Roman" w:hAnsi="Times New Roman" w:cs="Times New Roman"/>
          <w:lang w:val="en-GB"/>
        </w:rPr>
        <w:t>(PPh</w:t>
      </w:r>
      <w:r w:rsidRPr="007D0540">
        <w:rPr>
          <w:rFonts w:ascii="Times New Roman" w:eastAsia="Times New Roman" w:hAnsi="Times New Roman" w:cs="Times New Roman"/>
          <w:vertAlign w:val="subscript"/>
          <w:lang w:val="en-GB"/>
        </w:rPr>
        <w:t>3</w:t>
      </w:r>
      <w:r w:rsidRPr="007D0540">
        <w:rPr>
          <w:rFonts w:ascii="Times New Roman" w:eastAsia="Times New Roman" w:hAnsi="Times New Roman" w:cs="Times New Roman"/>
          <w:lang w:val="en-GB"/>
        </w:rPr>
        <w:t>)</w:t>
      </w:r>
      <w:r w:rsidRPr="007D0540">
        <w:rPr>
          <w:rFonts w:ascii="Times New Roman" w:eastAsia="Times New Roman" w:hAnsi="Times New Roman" w:cs="Times New Roman"/>
          <w:vertAlign w:val="subscript"/>
          <w:lang w:val="en-GB"/>
        </w:rPr>
        <w:t>3</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bCs/>
          <w:lang w:val="en-GB"/>
        </w:rPr>
        <w:t>17</w:t>
      </w:r>
      <w:r w:rsidRPr="007D0540">
        <w:rPr>
          <w:rFonts w:ascii="Times New Roman" w:eastAsia="Times New Roman" w:hAnsi="Times New Roman" w:cs="Times New Roman"/>
          <w:lang w:val="en-GB"/>
        </w:rPr>
        <w:t xml:space="preserve">) and </w:t>
      </w:r>
      <w:proofErr w:type="spellStart"/>
      <w:r w:rsidRPr="007D0540">
        <w:rPr>
          <w:rFonts w:ascii="Times New Roman" w:eastAsia="Times New Roman" w:hAnsi="Times New Roman" w:cs="Times New Roman"/>
          <w:lang w:val="en-GB"/>
        </w:rPr>
        <w:t>Ir</w:t>
      </w:r>
      <w:proofErr w:type="spellEnd"/>
      <w:r w:rsidRPr="007D0540">
        <w:rPr>
          <w:rFonts w:ascii="Times New Roman" w:eastAsia="Times New Roman" w:hAnsi="Times New Roman" w:cs="Times New Roman"/>
          <w:lang w:val="en-GB"/>
        </w:rPr>
        <w:t>(COD)(</w:t>
      </w:r>
      <w:proofErr w:type="spellStart"/>
      <w:r w:rsidRPr="007D0540">
        <w:rPr>
          <w:rFonts w:ascii="Times New Roman" w:eastAsia="Times New Roman" w:hAnsi="Times New Roman" w:cs="Times New Roman"/>
          <w:lang w:val="en-GB"/>
        </w:rPr>
        <w:t>py</w:t>
      </w:r>
      <w:proofErr w:type="spellEnd"/>
      <w:r w:rsidRPr="007D0540">
        <w:rPr>
          <w:rFonts w:ascii="Times New Roman" w:eastAsia="Times New Roman" w:hAnsi="Times New Roman" w:cs="Times New Roman"/>
          <w:lang w:val="en-GB"/>
        </w:rPr>
        <w:t>)(PCy</w:t>
      </w:r>
      <w:r w:rsidRPr="007D0540">
        <w:rPr>
          <w:rFonts w:ascii="Times New Roman" w:eastAsia="Times New Roman" w:hAnsi="Times New Roman" w:cs="Times New Roman"/>
          <w:vertAlign w:val="subscript"/>
          <w:lang w:val="en-GB"/>
        </w:rPr>
        <w:t>3</w:t>
      </w:r>
      <w:r w:rsidRPr="007D0540">
        <w:rPr>
          <w:rFonts w:ascii="Times New Roman" w:eastAsia="Times New Roman" w:hAnsi="Times New Roman" w:cs="Times New Roman"/>
          <w:lang w:val="en-GB"/>
        </w:rPr>
        <w:t>)(PF</w:t>
      </w:r>
      <w:r w:rsidRPr="007D0540">
        <w:rPr>
          <w:rFonts w:ascii="Times New Roman" w:eastAsia="Times New Roman" w:hAnsi="Times New Roman" w:cs="Times New Roman"/>
          <w:vertAlign w:val="subscript"/>
          <w:lang w:val="en-GB"/>
        </w:rPr>
        <w:t>6</w:t>
      </w:r>
      <w:r w:rsidRPr="007D0540">
        <w:rPr>
          <w:rFonts w:ascii="Times New Roman" w:eastAsia="Times New Roman" w:hAnsi="Times New Roman" w:cs="Times New Roman"/>
          <w:lang w:val="en-GB"/>
        </w:rPr>
        <w:t>) (</w:t>
      </w:r>
      <w:r w:rsidRPr="007D0540">
        <w:rPr>
          <w:rFonts w:ascii="Times New Roman" w:eastAsia="Times New Roman" w:hAnsi="Times New Roman" w:cs="Times New Roman"/>
          <w:b/>
          <w:bCs/>
          <w:lang w:val="en-GB"/>
        </w:rPr>
        <w:t>18</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u w:val="single"/>
          <w:lang w:val="en-GB"/>
        </w:rPr>
        <w:t>Calculate</w:t>
      </w:r>
      <w:r w:rsidRPr="007D0540">
        <w:rPr>
          <w:rFonts w:ascii="Times New Roman" w:eastAsia="Times New Roman" w:hAnsi="Times New Roman" w:cs="Times New Roman"/>
          <w:lang w:val="en-GB"/>
        </w:rPr>
        <w:t xml:space="preserve"> the unknown parameters (OS, CN, VE) for </w:t>
      </w:r>
      <w:r w:rsidRPr="007D0540">
        <w:rPr>
          <w:rFonts w:ascii="Times New Roman" w:eastAsia="Times New Roman" w:hAnsi="Times New Roman" w:cs="Times New Roman"/>
          <w:b/>
          <w:bCs/>
          <w:lang w:val="en-GB"/>
        </w:rPr>
        <w:t>18</w:t>
      </w:r>
      <w:r w:rsidRPr="007D0540">
        <w:rPr>
          <w:rFonts w:ascii="Times New Roman" w:eastAsia="Times New Roman" w:hAnsi="Times New Roman" w:cs="Times New Roman"/>
          <w:lang w:val="en-GB"/>
        </w:rPr>
        <w:t xml:space="preserve"> if OS, CN, and VE are the same for </w:t>
      </w:r>
      <w:r w:rsidRPr="007D0540">
        <w:rPr>
          <w:rFonts w:ascii="Times New Roman" w:eastAsia="Times New Roman" w:hAnsi="Times New Roman" w:cs="Times New Roman"/>
          <w:b/>
          <w:bCs/>
          <w:lang w:val="en-GB"/>
        </w:rPr>
        <w:t>17</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bCs/>
          <w:lang w:val="en-GB"/>
        </w:rPr>
        <w:t>18</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u w:val="single"/>
          <w:lang w:val="en-GB"/>
        </w:rPr>
        <w:t>Specify</w:t>
      </w:r>
      <w:r w:rsidRPr="007D0540">
        <w:rPr>
          <w:rFonts w:ascii="Times New Roman" w:eastAsia="Times New Roman" w:hAnsi="Times New Roman" w:cs="Times New Roman"/>
          <w:lang w:val="en-GB"/>
        </w:rPr>
        <w:t xml:space="preserve"> the overall charge of the metal part with the charge as presented in the example below for AlCl</w:t>
      </w:r>
      <w:r w:rsidRPr="007D0540">
        <w:rPr>
          <w:rFonts w:ascii="Times New Roman" w:eastAsia="Times New Roman" w:hAnsi="Times New Roman" w:cs="Times New Roman"/>
          <w:vertAlign w:val="subscript"/>
          <w:lang w:val="en-GB"/>
        </w:rPr>
        <w:t>4</w:t>
      </w:r>
      <w:r w:rsidR="00D23FB1">
        <w:rPr>
          <w:rFonts w:ascii="Times New Roman" w:eastAsia="Times New Roman" w:hAnsi="Times New Roman" w:cs="Times New Roman"/>
          <w:vertAlign w:val="superscript"/>
          <w:lang w:val="en-GB"/>
        </w:rPr>
        <w:t>−</w:t>
      </w:r>
      <w:r w:rsidRPr="007D0540">
        <w:rPr>
          <w:rFonts w:ascii="Times New Roman" w:eastAsia="Times New Roman" w:hAnsi="Times New Roman" w:cs="Times New Roman"/>
          <w:lang w:val="en-GB"/>
        </w:rPr>
        <w:t xml:space="preserve"> and AlCl</w:t>
      </w:r>
      <w:r w:rsidRPr="007D0540">
        <w:rPr>
          <w:rFonts w:ascii="Times New Roman" w:eastAsia="Times New Roman" w:hAnsi="Times New Roman" w:cs="Times New Roman"/>
          <w:vertAlign w:val="subscript"/>
          <w:lang w:val="en-GB"/>
        </w:rPr>
        <w:t>3</w:t>
      </w:r>
      <w:r w:rsidRPr="007D0540">
        <w:rPr>
          <w:rFonts w:ascii="Times New Roman" w:eastAsia="Times New Roman" w:hAnsi="Times New Roman" w:cs="Times New Roman"/>
          <w:lang w:val="en-GB"/>
        </w:rPr>
        <w:t>.</w:t>
      </w:r>
    </w:p>
    <w:p w14:paraId="6246AE73" w14:textId="77777777" w:rsidR="00DC252F" w:rsidRPr="007D0540" w:rsidRDefault="00DC252F" w:rsidP="001C701C">
      <w:pPr>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0035F16B" wp14:editId="307B55D3">
            <wp:extent cx="5382112" cy="1101148"/>
            <wp:effectExtent l="0" t="0" r="0" b="0"/>
            <wp:docPr id="114" name="Picture 1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72308" name="Picture 14" descr="A black background with a black square&#10;&#10;AI-generated content may be incorrect."/>
                    <pic:cNvPicPr>
                      <a:picLocks noChangeAspect="1"/>
                    </pic:cNvPicPr>
                  </pic:nvPicPr>
                  <pic:blipFill rotWithShape="1">
                    <a:blip r:embed="rId106"/>
                    <a:stretch/>
                  </pic:blipFill>
                  <pic:spPr bwMode="auto">
                    <a:xfrm>
                      <a:off x="0" y="0"/>
                      <a:ext cx="5382112" cy="1101147"/>
                    </a:xfrm>
                    <a:prstGeom prst="rect">
                      <a:avLst/>
                    </a:prstGeom>
                  </pic:spPr>
                </pic:pic>
              </a:graphicData>
            </a:graphic>
          </wp:inline>
        </w:drawing>
      </w:r>
    </w:p>
    <w:p w14:paraId="4C9F57D4" w14:textId="77777777" w:rsidR="00DC252F" w:rsidRPr="007D0540" w:rsidRDefault="00DC252F" w:rsidP="00D23FB1">
      <w:pPr>
        <w:jc w:val="both"/>
        <w:rPr>
          <w:rFonts w:ascii="Times New Roman" w:hAnsi="Times New Roman" w:cs="Times New Roman"/>
          <w:lang w:val="en-GB"/>
        </w:rPr>
      </w:pPr>
      <w:r w:rsidRPr="007D0540">
        <w:rPr>
          <w:rFonts w:ascii="Times New Roman" w:eastAsia="Times New Roman" w:hAnsi="Times New Roman" w:cs="Times New Roman"/>
          <w:lang w:val="en-GB"/>
        </w:rPr>
        <w:t xml:space="preserve">SET is a single electron transfer process and it </w:t>
      </w:r>
      <w:proofErr w:type="spellStart"/>
      <w:r w:rsidRPr="007D0540">
        <w:rPr>
          <w:rFonts w:ascii="Times New Roman" w:eastAsia="Times New Roman" w:hAnsi="Times New Roman" w:cs="Times New Roman"/>
          <w:lang w:val="en-GB"/>
        </w:rPr>
        <w:t>it</w:t>
      </w:r>
      <w:proofErr w:type="spellEnd"/>
      <w:r w:rsidRPr="007D0540">
        <w:rPr>
          <w:rFonts w:ascii="Times New Roman" w:eastAsia="Times New Roman" w:hAnsi="Times New Roman" w:cs="Times New Roman"/>
          <w:lang w:val="en-GB"/>
        </w:rPr>
        <w:t xml:space="preserve"> known that metal complexes can take part in it. An example of SET is shown below where donor D has a lone pair and during SET it gives one electron to acceptor A. This process produces a radical cation and a radical anion.</w:t>
      </w:r>
    </w:p>
    <w:p w14:paraId="17F948FE" w14:textId="77777777" w:rsidR="00DC252F" w:rsidRPr="007D0540" w:rsidRDefault="00DC252F" w:rsidP="001C701C">
      <w:pPr>
        <w:jc w:val="center"/>
        <w:rPr>
          <w:rFonts w:ascii="Times New Roman" w:eastAsia="Times New Roman" w:hAnsi="Times New Roman" w:cs="Times New Roman"/>
          <w:b/>
          <w:bCs/>
          <w:lang w:val="en-GB" w:eastAsia="ru-RU"/>
        </w:rPr>
      </w:pPr>
      <w:r w:rsidRPr="007D0540">
        <w:rPr>
          <w:rFonts w:ascii="Times New Roman" w:eastAsia="Times New Roman" w:hAnsi="Times New Roman" w:cs="Times New Roman"/>
          <w:b/>
          <w:bCs/>
          <w:noProof/>
          <w:lang w:eastAsia="ru-RU"/>
        </w:rPr>
        <w:drawing>
          <wp:inline distT="0" distB="0" distL="0" distR="0" wp14:anchorId="06985E79" wp14:editId="1E6CF93A">
            <wp:extent cx="1879600" cy="228600"/>
            <wp:effectExtent l="0" t="0" r="0" b="0"/>
            <wp:docPr id="1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32424" name="Picture 1812742031"/>
                    <pic:cNvPicPr>
                      <a:picLocks noChangeAspect="1"/>
                    </pic:cNvPicPr>
                  </pic:nvPicPr>
                  <pic:blipFill rotWithShape="1">
                    <a:blip r:embed="rId107"/>
                    <a:stretch/>
                  </pic:blipFill>
                  <pic:spPr bwMode="auto">
                    <a:xfrm>
                      <a:off x="0" y="0"/>
                      <a:ext cx="1879599" cy="228600"/>
                    </a:xfrm>
                    <a:prstGeom prst="rect">
                      <a:avLst/>
                    </a:prstGeom>
                  </pic:spPr>
                </pic:pic>
              </a:graphicData>
            </a:graphic>
          </wp:inline>
        </w:drawing>
      </w:r>
    </w:p>
    <w:p w14:paraId="5171FE1B" w14:textId="77777777" w:rsidR="00DC252F" w:rsidRPr="007D0540" w:rsidRDefault="00DC252F">
      <w:pPr>
        <w:pStyle w:val="Lijstalinea"/>
        <w:numPr>
          <w:ilvl w:val="0"/>
          <w:numId w:val="45"/>
        </w:numPr>
        <w:spacing w:after="160"/>
        <w:ind w:left="426" w:hanging="426"/>
        <w:jc w:val="both"/>
        <w:rPr>
          <w:rFonts w:ascii="Times New Roman" w:hAnsi="Times New Roman" w:cs="Times New Roman"/>
          <w:lang w:val="en-GB"/>
        </w:rPr>
      </w:pPr>
      <w:r w:rsidRPr="007D0540">
        <w:rPr>
          <w:rFonts w:ascii="Times New Roman" w:eastAsia="Times New Roman" w:hAnsi="Times New Roman" w:cs="Times New Roman"/>
          <w:b/>
          <w:u w:val="single"/>
          <w:lang w:val="en-GB"/>
        </w:rPr>
        <w:t>Find</w:t>
      </w:r>
      <w:r w:rsidRPr="007D0540">
        <w:rPr>
          <w:rFonts w:ascii="Times New Roman" w:eastAsia="Times New Roman" w:hAnsi="Times New Roman" w:cs="Times New Roman"/>
          <w:lang w:val="en-GB"/>
        </w:rPr>
        <w:t xml:space="preserve"> the unknown parameters (OS, CN, VE) for complexes below that underwent SET process.</w:t>
      </w:r>
      <w:r w:rsidRPr="007D0540">
        <w:rPr>
          <w:rFonts w:ascii="Times New Roman" w:eastAsia="Times New Roman" w:hAnsi="Times New Roman" w:cs="Times New Roman"/>
          <w:lang w:val="en-GB" w:eastAsia="ru-RU"/>
        </w:rPr>
        <w:t xml:space="preserve"> </w:t>
      </w:r>
      <w:r w:rsidRPr="007D0540">
        <w:rPr>
          <w:rFonts w:ascii="Times New Roman" w:eastAsia="Times New Roman" w:hAnsi="Times New Roman" w:cs="Times New Roman"/>
          <w:b/>
          <w:u w:val="single"/>
          <w:lang w:val="en-GB" w:eastAsia="ru-RU"/>
        </w:rPr>
        <w:t>Specify</w:t>
      </w:r>
      <w:r w:rsidRPr="007D0540">
        <w:rPr>
          <w:rFonts w:ascii="Times New Roman" w:eastAsia="Times New Roman" w:hAnsi="Times New Roman" w:cs="Times New Roman"/>
          <w:lang w:val="en-GB" w:eastAsia="ru-RU"/>
        </w:rPr>
        <w:t xml:space="preserve"> overall charges </w:t>
      </w:r>
      <w:r w:rsidRPr="0051394A">
        <w:rPr>
          <w:rFonts w:ascii="Times New Roman" w:eastAsia="Times New Roman" w:hAnsi="Times New Roman" w:cs="Times New Roman"/>
          <w:i/>
          <w:iCs/>
          <w:lang w:val="en-GB" w:eastAsia="ru-RU"/>
        </w:rPr>
        <w:t>k</w:t>
      </w:r>
      <w:r w:rsidRPr="007D0540">
        <w:rPr>
          <w:rFonts w:ascii="Times New Roman" w:eastAsia="Times New Roman" w:hAnsi="Times New Roman" w:cs="Times New Roman"/>
          <w:lang w:val="en-GB" w:eastAsia="ru-RU"/>
        </w:rPr>
        <w:t xml:space="preserve"> and </w:t>
      </w:r>
      <w:r w:rsidRPr="0051394A">
        <w:rPr>
          <w:rFonts w:ascii="Times New Roman" w:eastAsia="Times New Roman" w:hAnsi="Times New Roman" w:cs="Times New Roman"/>
          <w:i/>
          <w:iCs/>
          <w:lang w:val="en-GB" w:eastAsia="ru-RU"/>
        </w:rPr>
        <w:t>m</w:t>
      </w:r>
      <w:r w:rsidRPr="007D0540">
        <w:rPr>
          <w:rFonts w:ascii="Times New Roman" w:eastAsia="Times New Roman" w:hAnsi="Times New Roman" w:cs="Times New Roman"/>
          <w:lang w:val="en-GB" w:eastAsia="ru-RU"/>
        </w:rPr>
        <w:t xml:space="preserve"> for the new complexes.</w:t>
      </w:r>
    </w:p>
    <w:p w14:paraId="1D2E36BD" w14:textId="77777777" w:rsidR="00DC252F" w:rsidRPr="007D0540" w:rsidRDefault="00DC252F" w:rsidP="001C701C">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55A1D6CF" wp14:editId="3CBAB641">
            <wp:extent cx="4820625" cy="765852"/>
            <wp:effectExtent l="0" t="0" r="0" b="0"/>
            <wp:docPr id="116"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19796" name=""/>
                    <pic:cNvPicPr>
                      <a:picLocks noChangeAspect="1"/>
                    </pic:cNvPicPr>
                  </pic:nvPicPr>
                  <pic:blipFill rotWithShape="1">
                    <a:blip r:embed="rId108"/>
                    <a:stretch/>
                  </pic:blipFill>
                  <pic:spPr bwMode="auto">
                    <a:xfrm>
                      <a:off x="0" y="0"/>
                      <a:ext cx="4820624" cy="765852"/>
                    </a:xfrm>
                    <a:prstGeom prst="rect">
                      <a:avLst/>
                    </a:prstGeom>
                  </pic:spPr>
                </pic:pic>
              </a:graphicData>
            </a:graphic>
          </wp:inline>
        </w:drawing>
      </w:r>
    </w:p>
    <w:p w14:paraId="788F3F92" w14:textId="77777777" w:rsidR="00447529" w:rsidRDefault="00447529">
      <w:pPr>
        <w:spacing w:after="160" w:line="278" w:lineRule="auto"/>
        <w:rPr>
          <w:rFonts w:ascii="Times New Roman" w:eastAsia="Times New Roman" w:hAnsi="Times New Roman" w:cs="Times New Roman"/>
          <w:lang w:val="en-GB"/>
        </w:rPr>
      </w:pPr>
      <w:r>
        <w:rPr>
          <w:rFonts w:ascii="Times New Roman" w:eastAsia="Times New Roman" w:hAnsi="Times New Roman" w:cs="Times New Roman"/>
          <w:lang w:val="en-GB"/>
        </w:rPr>
        <w:br w:type="page"/>
      </w:r>
    </w:p>
    <w:p w14:paraId="10F6BDD7" w14:textId="69E10525" w:rsidR="00DC252F" w:rsidRPr="007D0540" w:rsidRDefault="00DC252F" w:rsidP="001C701C">
      <w:pPr>
        <w:jc w:val="both"/>
        <w:rPr>
          <w:rFonts w:ascii="Times New Roman" w:eastAsia="Times New Roman" w:hAnsi="Times New Roman" w:cs="Times New Roman"/>
          <w:lang w:val="en-GB"/>
        </w:rPr>
      </w:pPr>
      <w:r w:rsidRPr="007D0540">
        <w:rPr>
          <w:rFonts w:ascii="Times New Roman" w:eastAsia="Times New Roman" w:hAnsi="Times New Roman" w:cs="Times New Roman"/>
          <w:lang w:val="en-GB"/>
        </w:rPr>
        <w:lastRenderedPageBreak/>
        <w:t xml:space="preserve">Some of metal complexes are useful photocatalysts. For instance, previously discussed complex </w:t>
      </w:r>
      <w:r w:rsidRPr="007D0540">
        <w:rPr>
          <w:rFonts w:ascii="Times New Roman" w:eastAsia="Times New Roman" w:hAnsi="Times New Roman" w:cs="Times New Roman"/>
          <w:b/>
          <w:bCs/>
          <w:lang w:val="en-GB"/>
        </w:rPr>
        <w:t>4</w:t>
      </w:r>
      <w:r w:rsidRPr="007D0540">
        <w:rPr>
          <w:rFonts w:ascii="Times New Roman" w:eastAsia="Times New Roman" w:hAnsi="Times New Roman" w:cs="Times New Roman"/>
          <w:lang w:val="en-GB"/>
        </w:rPr>
        <w:t xml:space="preserve"> can be applied for C–H-functionalisation of tertiary amines such as </w:t>
      </w:r>
      <w:r w:rsidRPr="007D0540">
        <w:rPr>
          <w:rFonts w:ascii="Times New Roman" w:eastAsia="Times New Roman" w:hAnsi="Times New Roman" w:cs="Times New Roman"/>
          <w:b/>
          <w:bCs/>
          <w:lang w:val="en-GB"/>
        </w:rPr>
        <w:t>20</w:t>
      </w:r>
      <w:r w:rsidRPr="007D0540">
        <w:rPr>
          <w:rFonts w:ascii="Times New Roman" w:eastAsia="Times New Roman" w:hAnsi="Times New Roman" w:cs="Times New Roman"/>
          <w:lang w:val="en-GB"/>
        </w:rPr>
        <w:t xml:space="preserve"> with electron poor arenes such as </w:t>
      </w:r>
      <w:r w:rsidRPr="007D0540">
        <w:rPr>
          <w:rFonts w:ascii="Times New Roman" w:eastAsia="Times New Roman" w:hAnsi="Times New Roman" w:cs="Times New Roman"/>
          <w:b/>
          <w:bCs/>
          <w:lang w:val="en-GB"/>
        </w:rPr>
        <w:t>19</w:t>
      </w:r>
      <w:r w:rsidRPr="007D0540">
        <w:rPr>
          <w:rFonts w:ascii="Times New Roman" w:eastAsia="Times New Roman" w:hAnsi="Times New Roman" w:cs="Times New Roman"/>
          <w:lang w:val="en-GB"/>
        </w:rPr>
        <w:t xml:space="preserve">. The catalytic cycle for the synthesis of </w:t>
      </w:r>
      <w:r w:rsidRPr="007D0540">
        <w:rPr>
          <w:rFonts w:ascii="Times New Roman" w:eastAsia="Times New Roman" w:hAnsi="Times New Roman" w:cs="Times New Roman"/>
          <w:b/>
          <w:bCs/>
          <w:lang w:val="en-GB"/>
        </w:rPr>
        <w:t>21</w:t>
      </w:r>
      <w:r w:rsidRPr="007D0540">
        <w:rPr>
          <w:rFonts w:ascii="Times New Roman" w:eastAsia="Times New Roman" w:hAnsi="Times New Roman" w:cs="Times New Roman"/>
          <w:lang w:val="en-GB"/>
        </w:rPr>
        <w:t xml:space="preserve"> is shown below and it consists of two SET processes.</w:t>
      </w:r>
    </w:p>
    <w:p w14:paraId="64DD9807" w14:textId="77777777" w:rsidR="00DC252F" w:rsidRPr="007D0540" w:rsidRDefault="00DC252F" w:rsidP="001C701C">
      <w:pPr>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61EE9EBF" wp14:editId="1A4CFC00">
            <wp:extent cx="4629150" cy="4862273"/>
            <wp:effectExtent l="0" t="0" r="0" b="1905"/>
            <wp:docPr id="117" name="Picture 16"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697405" name="Picture 16" descr="A black background with a black square&#10;&#10;AI-generated content may be incorrect."/>
                    <pic:cNvPicPr>
                      <a:picLocks noChangeAspect="1"/>
                    </pic:cNvPicPr>
                  </pic:nvPicPr>
                  <pic:blipFill rotWithShape="1">
                    <a:blip r:embed="rId109"/>
                    <a:stretch/>
                  </pic:blipFill>
                  <pic:spPr bwMode="auto">
                    <a:xfrm>
                      <a:off x="0" y="0"/>
                      <a:ext cx="4638913" cy="4872528"/>
                    </a:xfrm>
                    <a:prstGeom prst="rect">
                      <a:avLst/>
                    </a:prstGeom>
                  </pic:spPr>
                </pic:pic>
              </a:graphicData>
            </a:graphic>
          </wp:inline>
        </w:drawing>
      </w:r>
    </w:p>
    <w:p w14:paraId="241E23DB" w14:textId="337D740B" w:rsidR="00DC252F" w:rsidRPr="007D0540" w:rsidRDefault="00447529">
      <w:pPr>
        <w:pStyle w:val="Lijstalinea"/>
        <w:numPr>
          <w:ilvl w:val="0"/>
          <w:numId w:val="46"/>
        </w:numPr>
        <w:spacing w:after="0"/>
        <w:ind w:left="426" w:hanging="426"/>
        <w:contextualSpacing w:val="0"/>
        <w:jc w:val="both"/>
        <w:rPr>
          <w:rFonts w:ascii="Times New Roman" w:hAnsi="Times New Roman" w:cs="Times New Roman"/>
          <w:lang w:val="en-GB"/>
        </w:rPr>
      </w:pPr>
      <w:r w:rsidRPr="00447529">
        <w:rPr>
          <w:rFonts w:ascii="Times New Roman" w:eastAsia="Times New Roman" w:hAnsi="Times New Roman" w:cs="Times New Roman"/>
          <w:b/>
          <w:u w:val="single"/>
          <w:lang w:val="en-GB"/>
        </w:rPr>
        <w:t>Indicate</w:t>
      </w:r>
      <w:r w:rsidRPr="00447529">
        <w:rPr>
          <w:rFonts w:ascii="Times New Roman" w:eastAsia="Times New Roman" w:hAnsi="Times New Roman" w:cs="Times New Roman"/>
          <w:bCs/>
          <w:lang w:val="en-GB"/>
        </w:rPr>
        <w:t xml:space="preserve"> </w:t>
      </w:r>
      <w:r>
        <w:rPr>
          <w:rFonts w:ascii="Times New Roman" w:eastAsia="Times New Roman" w:hAnsi="Times New Roman" w:cs="Times New Roman"/>
          <w:bCs/>
          <w:lang w:val="en-GB"/>
        </w:rPr>
        <w:t>w</w:t>
      </w:r>
      <w:r w:rsidR="00DC252F" w:rsidRPr="00447529">
        <w:rPr>
          <w:rFonts w:ascii="Times New Roman" w:eastAsia="Times New Roman" w:hAnsi="Times New Roman" w:cs="Times New Roman"/>
          <w:bCs/>
          <w:lang w:val="en-GB"/>
        </w:rPr>
        <w:t>hich</w:t>
      </w:r>
      <w:r w:rsidR="00DC252F" w:rsidRPr="007D0540">
        <w:rPr>
          <w:rFonts w:ascii="Times New Roman" w:eastAsia="Times New Roman" w:hAnsi="Times New Roman" w:cs="Times New Roman"/>
          <w:lang w:val="en-GB"/>
        </w:rPr>
        <w:t xml:space="preserve"> compound (</w:t>
      </w:r>
      <w:r w:rsidR="00DC252F" w:rsidRPr="007D0540">
        <w:rPr>
          <w:rFonts w:ascii="Times New Roman" w:eastAsia="Times New Roman" w:hAnsi="Times New Roman" w:cs="Times New Roman"/>
          <w:b/>
          <w:bCs/>
          <w:lang w:val="en-GB"/>
        </w:rPr>
        <w:t>19</w:t>
      </w:r>
      <w:r w:rsidR="00DC252F" w:rsidRPr="007D0540">
        <w:rPr>
          <w:rFonts w:ascii="Times New Roman" w:eastAsia="Times New Roman" w:hAnsi="Times New Roman" w:cs="Times New Roman"/>
          <w:lang w:val="en-GB"/>
        </w:rPr>
        <w:t xml:space="preserve"> or </w:t>
      </w:r>
      <w:r w:rsidR="00DC252F" w:rsidRPr="007D0540">
        <w:rPr>
          <w:rFonts w:ascii="Times New Roman" w:eastAsia="Times New Roman" w:hAnsi="Times New Roman" w:cs="Times New Roman"/>
          <w:b/>
          <w:bCs/>
          <w:lang w:val="en-GB"/>
        </w:rPr>
        <w:t>20</w:t>
      </w:r>
      <w:r w:rsidR="00DC252F" w:rsidRPr="007D0540">
        <w:rPr>
          <w:rFonts w:ascii="Times New Roman" w:eastAsia="Times New Roman" w:hAnsi="Times New Roman" w:cs="Times New Roman"/>
          <w:lang w:val="en-GB"/>
        </w:rPr>
        <w:t xml:space="preserve">) is likely to be a donor in the SET process and </w:t>
      </w:r>
      <w:r w:rsidR="00DC252F" w:rsidRPr="00447529">
        <w:rPr>
          <w:rFonts w:ascii="Times New Roman" w:eastAsia="Times New Roman" w:hAnsi="Times New Roman" w:cs="Times New Roman"/>
          <w:bCs/>
          <w:lang w:val="en-GB"/>
        </w:rPr>
        <w:t>which</w:t>
      </w:r>
      <w:r w:rsidR="00DC252F" w:rsidRPr="007D0540">
        <w:rPr>
          <w:rFonts w:ascii="Times New Roman" w:eastAsia="Times New Roman" w:hAnsi="Times New Roman" w:cs="Times New Roman"/>
          <w:lang w:val="en-GB"/>
        </w:rPr>
        <w:t xml:space="preserve"> is likely to be an accepto</w:t>
      </w:r>
      <w:r>
        <w:rPr>
          <w:rFonts w:ascii="Times New Roman" w:eastAsia="Times New Roman" w:hAnsi="Times New Roman" w:cs="Times New Roman"/>
          <w:lang w:val="en-GB"/>
        </w:rPr>
        <w:t>r.</w:t>
      </w:r>
    </w:p>
    <w:p w14:paraId="33523DD5" w14:textId="75ECF398" w:rsidR="00DC252F" w:rsidRPr="007D0540" w:rsidRDefault="00DC252F">
      <w:pPr>
        <w:pStyle w:val="Lijstalinea"/>
        <w:numPr>
          <w:ilvl w:val="0"/>
          <w:numId w:val="31"/>
        </w:numPr>
        <w:spacing w:after="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Determine</w:t>
      </w:r>
      <w:r w:rsidRPr="007D0540">
        <w:rPr>
          <w:rFonts w:ascii="Times New Roman" w:eastAsia="Times New Roman" w:hAnsi="Times New Roman" w:cs="Times New Roman"/>
          <w:lang w:val="en-GB"/>
        </w:rPr>
        <w:t xml:space="preserve"> the unknown structures </w:t>
      </w:r>
      <w:r w:rsidRPr="007D0540">
        <w:rPr>
          <w:rFonts w:ascii="Times New Roman" w:eastAsia="Times New Roman" w:hAnsi="Times New Roman" w:cs="Times New Roman"/>
          <w:b/>
          <w:bCs/>
          <w:lang w:val="en-GB"/>
        </w:rPr>
        <w:t>22</w:t>
      </w:r>
      <w:r w:rsidR="00242A76">
        <w:rPr>
          <w:rFonts w:ascii="Times New Roman" w:eastAsia="Times New Roman" w:hAnsi="Times New Roman" w:cs="Times New Roman"/>
          <w:lang w:val="en-GB"/>
        </w:rPr>
        <w:t>–</w:t>
      </w:r>
      <w:r w:rsidRPr="007D0540">
        <w:rPr>
          <w:rFonts w:ascii="Times New Roman" w:eastAsia="Times New Roman" w:hAnsi="Times New Roman" w:cs="Times New Roman"/>
          <w:b/>
          <w:bCs/>
          <w:lang w:val="en-GB"/>
        </w:rPr>
        <w:t>25</w:t>
      </w:r>
      <w:r w:rsidRPr="007D0540">
        <w:rPr>
          <w:rFonts w:ascii="Times New Roman" w:eastAsia="Times New Roman" w:hAnsi="Times New Roman" w:cs="Times New Roman"/>
          <w:lang w:val="en-GB"/>
        </w:rPr>
        <w:t xml:space="preserve">. Intermediate </w:t>
      </w:r>
      <w:r w:rsidRPr="007D0540">
        <w:rPr>
          <w:rFonts w:ascii="Times New Roman" w:eastAsia="Times New Roman" w:hAnsi="Times New Roman" w:cs="Times New Roman"/>
          <w:b/>
          <w:bCs/>
          <w:lang w:val="en-GB"/>
        </w:rPr>
        <w:t>4*</w:t>
      </w:r>
      <w:r w:rsidRPr="007D0540">
        <w:rPr>
          <w:rFonts w:ascii="Times New Roman" w:eastAsia="Times New Roman" w:hAnsi="Times New Roman" w:cs="Times New Roman"/>
          <w:lang w:val="en-GB"/>
        </w:rPr>
        <w:t xml:space="preserve"> is an excited state of complex </w:t>
      </w:r>
      <w:r w:rsidRPr="007D0540">
        <w:rPr>
          <w:rFonts w:ascii="Times New Roman" w:eastAsia="Times New Roman" w:hAnsi="Times New Roman" w:cs="Times New Roman"/>
          <w:b/>
          <w:bCs/>
          <w:lang w:val="en-GB"/>
        </w:rPr>
        <w:t>4</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u w:val="single"/>
          <w:lang w:val="en-GB"/>
        </w:rPr>
        <w:t>Calculate</w:t>
      </w:r>
      <w:r w:rsidRPr="007D0540">
        <w:rPr>
          <w:rFonts w:ascii="Times New Roman" w:eastAsia="Times New Roman" w:hAnsi="Times New Roman" w:cs="Times New Roman"/>
          <w:lang w:val="en-GB"/>
        </w:rPr>
        <w:t xml:space="preserve"> OS, CN, and VE for </w:t>
      </w:r>
      <w:r w:rsidRPr="007D0540">
        <w:rPr>
          <w:rFonts w:ascii="Times New Roman" w:eastAsia="Times New Roman" w:hAnsi="Times New Roman" w:cs="Times New Roman"/>
          <w:b/>
          <w:bCs/>
          <w:lang w:val="en-GB"/>
        </w:rPr>
        <w:t>22</w:t>
      </w:r>
      <w:r w:rsidRPr="007D0540">
        <w:rPr>
          <w:rFonts w:ascii="Times New Roman" w:eastAsia="Times New Roman" w:hAnsi="Times New Roman" w:cs="Times New Roman"/>
          <w:lang w:val="en-GB"/>
        </w:rPr>
        <w:t xml:space="preserve">, and show the overall charge of </w:t>
      </w:r>
      <w:r w:rsidRPr="007D0540">
        <w:rPr>
          <w:rFonts w:ascii="Times New Roman" w:eastAsia="Times New Roman" w:hAnsi="Times New Roman" w:cs="Times New Roman"/>
          <w:b/>
          <w:bCs/>
          <w:lang w:val="en-GB"/>
        </w:rPr>
        <w:t>22</w:t>
      </w:r>
      <w:r w:rsidRPr="007D0540">
        <w:rPr>
          <w:rFonts w:ascii="Times New Roman" w:eastAsia="Times New Roman" w:hAnsi="Times New Roman" w:cs="Times New Roman"/>
          <w:lang w:val="en-GB"/>
        </w:rPr>
        <w:t>.</w:t>
      </w:r>
    </w:p>
    <w:p w14:paraId="751AF3D6" w14:textId="77777777" w:rsidR="00DC252F" w:rsidRPr="007D0540" w:rsidRDefault="00DC252F">
      <w:pPr>
        <w:pStyle w:val="Lijstalinea"/>
        <w:numPr>
          <w:ilvl w:val="0"/>
          <w:numId w:val="31"/>
        </w:numPr>
        <w:spacing w:after="12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Identify</w:t>
      </w:r>
      <w:r w:rsidRPr="007D0540">
        <w:rPr>
          <w:rFonts w:ascii="Times New Roman" w:eastAsia="Times New Roman" w:hAnsi="Times New Roman" w:cs="Times New Roman"/>
          <w:lang w:val="en-GB"/>
        </w:rPr>
        <w:t xml:space="preserve"> substituent R in product </w:t>
      </w:r>
      <w:r w:rsidRPr="007D0540">
        <w:rPr>
          <w:rFonts w:ascii="Times New Roman" w:eastAsia="Times New Roman" w:hAnsi="Times New Roman" w:cs="Times New Roman"/>
          <w:b/>
          <w:bCs/>
          <w:lang w:val="en-GB"/>
        </w:rPr>
        <w:t>21</w:t>
      </w:r>
      <w:r w:rsidRPr="007D0540">
        <w:rPr>
          <w:rFonts w:ascii="Times New Roman" w:eastAsia="Times New Roman" w:hAnsi="Times New Roman" w:cs="Times New Roman"/>
          <w:lang w:val="en-GB"/>
        </w:rPr>
        <w:t>.</w:t>
      </w:r>
      <w:r w:rsidRPr="007D0540">
        <w:rPr>
          <w:rFonts w:ascii="Times New Roman" w:hAnsi="Times New Roman" w:cs="Times New Roman"/>
          <w:b/>
          <w:bCs/>
          <w:lang w:val="en-GB"/>
        </w:rPr>
        <w:br w:type="page" w:clear="all"/>
      </w:r>
    </w:p>
    <w:p w14:paraId="26094251" w14:textId="77777777" w:rsidR="00B979E0" w:rsidRPr="007D0540" w:rsidRDefault="00B979E0" w:rsidP="00B979E0">
      <w:pPr>
        <w:pStyle w:val="Kop1"/>
        <w:rPr>
          <w:rFonts w:ascii="Times New Roman" w:hAnsi="Times New Roman" w:cs="Times New Roman"/>
          <w:lang w:val="en-GB"/>
        </w:rPr>
      </w:pPr>
      <w:bookmarkStart w:id="26" w:name="_Toc220651914"/>
      <w:r w:rsidRPr="007D0540">
        <w:rPr>
          <w:rFonts w:ascii="Times New Roman" w:hAnsi="Times New Roman" w:cs="Times New Roman"/>
          <w:lang w:val="en-GB"/>
        </w:rPr>
        <w:lastRenderedPageBreak/>
        <w:t>Problem 23. HAT and XAT (HalAT)</w:t>
      </w:r>
      <w:bookmarkEnd w:id="26"/>
      <w:r w:rsidRPr="007D0540">
        <w:rPr>
          <w:rFonts w:ascii="Times New Roman" w:hAnsi="Times New Roman" w:cs="Times New Roman"/>
          <w:lang w:val="en-GB"/>
        </w:rPr>
        <w:t xml:space="preserve"> </w:t>
      </w:r>
    </w:p>
    <w:p w14:paraId="4C41F4B8" w14:textId="5AC8FA06" w:rsidR="00EC6D69" w:rsidRPr="007D0540" w:rsidRDefault="00EC6D69" w:rsidP="00EC6D69">
      <w:pPr>
        <w:spacing w:after="120"/>
        <w:jc w:val="both"/>
        <w:rPr>
          <w:rFonts w:ascii="Times New Roman" w:hAnsi="Times New Roman" w:cs="Times New Roman"/>
          <w:bCs/>
          <w:i/>
          <w:lang w:val="en-GB"/>
        </w:rPr>
      </w:pPr>
      <w:r w:rsidRPr="007D0540">
        <w:rPr>
          <w:rFonts w:ascii="Times New Roman" w:hAnsi="Times New Roman" w:cs="Times New Roman"/>
          <w:i/>
          <w:iCs/>
          <w:lang w:val="en-GB"/>
        </w:rPr>
        <w:t xml:space="preserve">Note: </w:t>
      </w:r>
      <w:r w:rsidR="0057101B" w:rsidRPr="007D0540">
        <w:rPr>
          <w:rFonts w:ascii="Times New Roman" w:hAnsi="Times New Roman" w:cs="Times New Roman"/>
          <w:i/>
          <w:iCs/>
          <w:lang w:val="en-GB"/>
        </w:rPr>
        <w:t>N</w:t>
      </w:r>
      <w:r w:rsidRPr="007D0540">
        <w:rPr>
          <w:rFonts w:ascii="Times New Roman" w:hAnsi="Times New Roman" w:cs="Times New Roman"/>
          <w:i/>
          <w:iCs/>
          <w:lang w:val="en-GB"/>
        </w:rPr>
        <w:t>atural abundances of some isotopes are given at the end of the problem.</w:t>
      </w:r>
    </w:p>
    <w:p w14:paraId="195601C6" w14:textId="77777777" w:rsidR="00B979E0" w:rsidRPr="007D0540" w:rsidRDefault="00B979E0" w:rsidP="00B979E0">
      <w:pPr>
        <w:spacing w:after="120"/>
        <w:jc w:val="both"/>
        <w:rPr>
          <w:rFonts w:ascii="Times New Roman" w:hAnsi="Times New Roman" w:cs="Times New Roman"/>
          <w:lang w:val="en-GB"/>
        </w:rPr>
      </w:pPr>
      <w:r w:rsidRPr="007D0540">
        <w:rPr>
          <w:rFonts w:ascii="Times New Roman" w:eastAsia="Times New Roman" w:hAnsi="Times New Roman" w:cs="Times New Roman"/>
          <w:lang w:val="en-GB"/>
        </w:rPr>
        <w:t xml:space="preserve">Transition metal-catalysed reactions can be versatile and unique. As such, nickel complex </w:t>
      </w:r>
      <w:r w:rsidRPr="007D0540">
        <w:rPr>
          <w:rFonts w:ascii="Times New Roman" w:eastAsia="Times New Roman" w:hAnsi="Times New Roman" w:cs="Times New Roman"/>
          <w:b/>
          <w:bCs/>
          <w:lang w:val="en-GB"/>
        </w:rPr>
        <w:t>4</w:t>
      </w:r>
      <w:r w:rsidRPr="007D0540">
        <w:rPr>
          <w:rFonts w:ascii="Times New Roman" w:eastAsia="Times New Roman" w:hAnsi="Times New Roman" w:cs="Times New Roman"/>
          <w:lang w:val="en-GB"/>
        </w:rPr>
        <w:t xml:space="preserve"> can catalyse the transformation of compounds </w:t>
      </w:r>
      <w:r w:rsidRPr="007D0540">
        <w:rPr>
          <w:rFonts w:ascii="Times New Roman" w:eastAsia="Times New Roman" w:hAnsi="Times New Roman" w:cs="Times New Roman"/>
          <w:b/>
          <w:bCs/>
          <w:lang w:val="en-GB"/>
        </w:rPr>
        <w:t>1</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bCs/>
          <w:lang w:val="en-GB"/>
        </w:rPr>
        <w:t>2</w:t>
      </w:r>
      <w:r w:rsidRPr="007D0540">
        <w:rPr>
          <w:rFonts w:ascii="Times New Roman" w:eastAsia="Times New Roman" w:hAnsi="Times New Roman" w:cs="Times New Roman"/>
          <w:lang w:val="en-GB"/>
        </w:rPr>
        <w:t xml:space="preserve"> into product </w:t>
      </w:r>
      <w:r w:rsidRPr="007D0540">
        <w:rPr>
          <w:rFonts w:ascii="Times New Roman" w:eastAsia="Times New Roman" w:hAnsi="Times New Roman" w:cs="Times New Roman"/>
          <w:b/>
          <w:lang w:val="en-GB"/>
        </w:rPr>
        <w:t>3</w:t>
      </w:r>
      <w:r w:rsidRPr="007D0540">
        <w:rPr>
          <w:rFonts w:ascii="Times New Roman" w:eastAsia="Times New Roman" w:hAnsi="Times New Roman" w:cs="Times New Roman"/>
          <w:lang w:val="en-GB"/>
        </w:rPr>
        <w:t xml:space="preserve"> as described below.</w:t>
      </w:r>
    </w:p>
    <w:p w14:paraId="138ED4FC" w14:textId="77777777" w:rsidR="00B979E0" w:rsidRPr="007D0540" w:rsidRDefault="00B979E0" w:rsidP="00B979E0">
      <w:pPr>
        <w:spacing w:after="120"/>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166C5415" wp14:editId="54E2796D">
            <wp:extent cx="4595750" cy="1552452"/>
            <wp:effectExtent l="0" t="0" r="0" b="0"/>
            <wp:docPr id="11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53924" name="Picture 1" descr="A black background with a black square&#10;&#10;AI-generated content may be incorrect."/>
                    <pic:cNvPicPr>
                      <a:picLocks noChangeAspect="1"/>
                    </pic:cNvPicPr>
                  </pic:nvPicPr>
                  <pic:blipFill rotWithShape="1">
                    <a:blip r:embed="rId110"/>
                    <a:stretch/>
                  </pic:blipFill>
                  <pic:spPr bwMode="auto">
                    <a:xfrm>
                      <a:off x="0" y="0"/>
                      <a:ext cx="4594631" cy="1552074"/>
                    </a:xfrm>
                    <a:prstGeom prst="rect">
                      <a:avLst/>
                    </a:prstGeom>
                  </pic:spPr>
                </pic:pic>
              </a:graphicData>
            </a:graphic>
          </wp:inline>
        </w:drawing>
      </w:r>
    </w:p>
    <w:p w14:paraId="698D8908" w14:textId="5C5E86E5" w:rsidR="00B979E0" w:rsidRPr="007D0540" w:rsidRDefault="00B979E0">
      <w:pPr>
        <w:pStyle w:val="Lijstalinea"/>
        <w:numPr>
          <w:ilvl w:val="0"/>
          <w:numId w:val="32"/>
        </w:numPr>
        <w:spacing w:after="12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 xml:space="preserve">The mass spectra (MS) of </w:t>
      </w:r>
      <w:r w:rsidRPr="007D0540">
        <w:rPr>
          <w:rFonts w:ascii="Times New Roman" w:eastAsia="Times New Roman" w:hAnsi="Times New Roman" w:cs="Times New Roman"/>
          <w:b/>
          <w:bCs/>
          <w:lang w:val="en-GB"/>
        </w:rPr>
        <w:t>2</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bCs/>
          <w:lang w:val="en-GB"/>
        </w:rPr>
        <w:t>3</w:t>
      </w:r>
      <w:r w:rsidRPr="007D0540">
        <w:rPr>
          <w:rFonts w:ascii="Times New Roman" w:eastAsia="Times New Roman" w:hAnsi="Times New Roman" w:cs="Times New Roman"/>
          <w:lang w:val="en-GB"/>
        </w:rPr>
        <w:t xml:space="preserve"> are shown (electron impact ionisation method). </w:t>
      </w:r>
      <w:r w:rsidRPr="007D0540">
        <w:rPr>
          <w:rFonts w:ascii="Times New Roman" w:eastAsia="Times New Roman" w:hAnsi="Times New Roman" w:cs="Times New Roman"/>
          <w:b/>
          <w:u w:val="single"/>
          <w:lang w:val="en-GB"/>
        </w:rPr>
        <w:t>Determine</w:t>
      </w:r>
      <w:r w:rsidRPr="007D0540">
        <w:rPr>
          <w:rFonts w:ascii="Times New Roman" w:eastAsia="Times New Roman" w:hAnsi="Times New Roman" w:cs="Times New Roman"/>
          <w:lang w:val="en-GB"/>
        </w:rPr>
        <w:t xml:space="preserve"> the structures of </w:t>
      </w:r>
      <w:r w:rsidRPr="007D0540">
        <w:rPr>
          <w:rFonts w:ascii="Times New Roman" w:eastAsia="Times New Roman" w:hAnsi="Times New Roman" w:cs="Times New Roman"/>
          <w:b/>
          <w:bCs/>
          <w:lang w:val="en-GB"/>
        </w:rPr>
        <w:t>2</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bCs/>
          <w:lang w:val="en-GB"/>
        </w:rPr>
        <w:t>3</w:t>
      </w:r>
      <w:r w:rsidRPr="007D0540">
        <w:rPr>
          <w:rFonts w:ascii="Times New Roman" w:eastAsia="Times New Roman" w:hAnsi="Times New Roman" w:cs="Times New Roman"/>
          <w:lang w:val="en-GB"/>
        </w:rPr>
        <w:t>.</w:t>
      </w:r>
    </w:p>
    <w:p w14:paraId="75CEEEAA" w14:textId="77777777" w:rsidR="00B979E0" w:rsidRPr="007D0540" w:rsidRDefault="00B979E0" w:rsidP="00B979E0">
      <w:pPr>
        <w:spacing w:after="120"/>
        <w:jc w:val="center"/>
        <w:rPr>
          <w:rFonts w:ascii="Times New Roman" w:hAnsi="Times New Roman" w:cs="Times New Roman"/>
          <w:lang w:val="en-GB"/>
        </w:rPr>
      </w:pPr>
      <w:r w:rsidRPr="007D0540">
        <w:rPr>
          <w:rFonts w:ascii="Times New Roman" w:eastAsia="Times New Roman" w:hAnsi="Times New Roman" w:cs="Times New Roman"/>
          <w:lang w:val="en-GB"/>
        </w:rPr>
        <w:t xml:space="preserve">MS of </w:t>
      </w:r>
      <w:r w:rsidRPr="007D0540">
        <w:rPr>
          <w:rFonts w:ascii="Times New Roman" w:eastAsia="Times New Roman" w:hAnsi="Times New Roman" w:cs="Times New Roman"/>
          <w:b/>
          <w:bCs/>
          <w:lang w:val="en-GB"/>
        </w:rPr>
        <w:t>2</w:t>
      </w:r>
      <w:r w:rsidRPr="007D0540">
        <w:rPr>
          <w:rFonts w:ascii="Times New Roman" w:eastAsia="Times New Roman" w:hAnsi="Times New Roman" w:cs="Times New Roman"/>
          <w:lang w:val="en-GB"/>
        </w:rPr>
        <w:br/>
      </w:r>
      <w:r w:rsidRPr="007D0540">
        <w:rPr>
          <w:rFonts w:ascii="Times New Roman" w:eastAsia="Times New Roman" w:hAnsi="Times New Roman" w:cs="Times New Roman"/>
          <w:noProof/>
          <w:lang w:eastAsia="ru-RU"/>
        </w:rPr>
        <w:drawing>
          <wp:inline distT="0" distB="0" distL="0" distR="0" wp14:anchorId="0F593599" wp14:editId="6C69F0BE">
            <wp:extent cx="4749800" cy="2176484"/>
            <wp:effectExtent l="0" t="0" r="0" b="0"/>
            <wp:docPr id="119" name="Picture 1" descr="A graph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28671" name="Picture 1" descr="A graph with red lines&#10;&#10;AI-generated content may be incorrect."/>
                    <pic:cNvPicPr>
                      <a:picLocks noChangeAspect="1"/>
                    </pic:cNvPicPr>
                  </pic:nvPicPr>
                  <pic:blipFill rotWithShape="1">
                    <a:blip r:embed="rId111"/>
                    <a:stretch/>
                  </pic:blipFill>
                  <pic:spPr bwMode="auto">
                    <a:xfrm>
                      <a:off x="0" y="0"/>
                      <a:ext cx="4759618" cy="2180983"/>
                    </a:xfrm>
                    <a:prstGeom prst="rect">
                      <a:avLst/>
                    </a:prstGeom>
                  </pic:spPr>
                </pic:pic>
              </a:graphicData>
            </a:graphic>
          </wp:inline>
        </w:drawing>
      </w:r>
    </w:p>
    <w:p w14:paraId="1EA6EC24" w14:textId="77777777" w:rsidR="00B979E0" w:rsidRPr="007D0540" w:rsidRDefault="00B979E0" w:rsidP="00B979E0">
      <w:pPr>
        <w:spacing w:after="120"/>
        <w:jc w:val="center"/>
        <w:rPr>
          <w:rFonts w:ascii="Times New Roman" w:hAnsi="Times New Roman" w:cs="Times New Roman"/>
          <w:lang w:val="en-GB"/>
        </w:rPr>
      </w:pPr>
      <w:r w:rsidRPr="007D0540">
        <w:rPr>
          <w:rFonts w:ascii="Times New Roman" w:eastAsia="Times New Roman" w:hAnsi="Times New Roman" w:cs="Times New Roman"/>
          <w:lang w:val="en-GB"/>
        </w:rPr>
        <w:t xml:space="preserve">MS of </w:t>
      </w:r>
      <w:r w:rsidRPr="007D0540">
        <w:rPr>
          <w:rFonts w:ascii="Times New Roman" w:eastAsia="Times New Roman" w:hAnsi="Times New Roman" w:cs="Times New Roman"/>
          <w:b/>
          <w:bCs/>
          <w:lang w:val="en-GB"/>
        </w:rPr>
        <w:t>3</w:t>
      </w:r>
      <w:r w:rsidRPr="007D0540">
        <w:rPr>
          <w:rFonts w:ascii="Times New Roman" w:eastAsia="Times New Roman" w:hAnsi="Times New Roman" w:cs="Times New Roman"/>
          <w:lang w:val="en-GB"/>
        </w:rPr>
        <w:br/>
      </w:r>
      <w:r w:rsidRPr="007D0540">
        <w:rPr>
          <w:rFonts w:ascii="Times New Roman" w:eastAsia="Times New Roman" w:hAnsi="Times New Roman" w:cs="Times New Roman"/>
          <w:noProof/>
          <w:lang w:eastAsia="ru-RU"/>
        </w:rPr>
        <w:drawing>
          <wp:inline distT="0" distB="0" distL="0" distR="0" wp14:anchorId="374591C6" wp14:editId="02F63060">
            <wp:extent cx="4686300" cy="2131365"/>
            <wp:effectExtent l="0" t="0" r="0" b="2540"/>
            <wp:docPr id="120" name="Picture 3"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67389" name="Picture 3" descr="A graph with numbers and lines&#10;&#10;AI-generated content may be incorrect."/>
                    <pic:cNvPicPr>
                      <a:picLocks noChangeAspect="1"/>
                    </pic:cNvPicPr>
                  </pic:nvPicPr>
                  <pic:blipFill rotWithShape="1">
                    <a:blip r:embed="rId112"/>
                    <a:stretch/>
                  </pic:blipFill>
                  <pic:spPr bwMode="auto">
                    <a:xfrm>
                      <a:off x="0" y="0"/>
                      <a:ext cx="4695127" cy="2135380"/>
                    </a:xfrm>
                    <a:prstGeom prst="rect">
                      <a:avLst/>
                    </a:prstGeom>
                  </pic:spPr>
                </pic:pic>
              </a:graphicData>
            </a:graphic>
          </wp:inline>
        </w:drawing>
      </w:r>
    </w:p>
    <w:p w14:paraId="04BDE8A3" w14:textId="77777777" w:rsidR="00B979E0" w:rsidRPr="007D0540" w:rsidRDefault="00B979E0" w:rsidP="004C7524">
      <w:pPr>
        <w:spacing w:after="120"/>
        <w:jc w:val="both"/>
        <w:rPr>
          <w:rFonts w:ascii="Times New Roman" w:hAnsi="Times New Roman" w:cs="Times New Roman"/>
          <w:lang w:val="en-GB"/>
        </w:rPr>
      </w:pPr>
      <w:r w:rsidRPr="007D0540">
        <w:rPr>
          <w:rFonts w:ascii="Times New Roman" w:eastAsia="Times New Roman" w:hAnsi="Times New Roman" w:cs="Times New Roman"/>
          <w:lang w:val="en-GB"/>
        </w:rPr>
        <w:lastRenderedPageBreak/>
        <w:t xml:space="preserve">Complex </w:t>
      </w:r>
      <w:r w:rsidRPr="007D0540">
        <w:rPr>
          <w:rFonts w:ascii="Times New Roman" w:eastAsia="Times New Roman" w:hAnsi="Times New Roman" w:cs="Times New Roman"/>
          <w:b/>
          <w:bCs/>
          <w:lang w:val="en-GB"/>
        </w:rPr>
        <w:t>4</w:t>
      </w:r>
      <w:r w:rsidRPr="007D0540">
        <w:rPr>
          <w:rFonts w:ascii="Times New Roman" w:eastAsia="Times New Roman" w:hAnsi="Times New Roman" w:cs="Times New Roman"/>
          <w:lang w:val="en-GB"/>
        </w:rPr>
        <w:t xml:space="preserve"> can be obtained via the following reaction. OS is the oxidation state of a metal in a complex; CN is the coordination number, and VE is the total number of valence electrons.</w:t>
      </w:r>
    </w:p>
    <w:p w14:paraId="04927A9A" w14:textId="77777777" w:rsidR="00B979E0" w:rsidRPr="007D0540" w:rsidRDefault="00B979E0" w:rsidP="00B979E0">
      <w:pPr>
        <w:spacing w:after="120"/>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39AA8561" wp14:editId="5DCB9E0D">
            <wp:extent cx="2556790" cy="833736"/>
            <wp:effectExtent l="0" t="0" r="0" b="5080"/>
            <wp:docPr id="121" name="Picture 3"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90102" name="Picture 3" descr="A black background with a black square&#10;&#10;AI-generated content may be incorrect."/>
                    <pic:cNvPicPr>
                      <a:picLocks noChangeAspect="1"/>
                    </pic:cNvPicPr>
                  </pic:nvPicPr>
                  <pic:blipFill rotWithShape="1">
                    <a:blip r:embed="rId113"/>
                    <a:stretch/>
                  </pic:blipFill>
                  <pic:spPr bwMode="auto">
                    <a:xfrm>
                      <a:off x="0" y="0"/>
                      <a:ext cx="2587396" cy="843715"/>
                    </a:xfrm>
                    <a:prstGeom prst="rect">
                      <a:avLst/>
                    </a:prstGeom>
                  </pic:spPr>
                </pic:pic>
              </a:graphicData>
            </a:graphic>
          </wp:inline>
        </w:drawing>
      </w:r>
    </w:p>
    <w:p w14:paraId="02762111" w14:textId="77777777" w:rsidR="00B979E0" w:rsidRPr="007D0540" w:rsidRDefault="00B979E0">
      <w:pPr>
        <w:pStyle w:val="Lijstalinea"/>
        <w:numPr>
          <w:ilvl w:val="0"/>
          <w:numId w:val="32"/>
        </w:numPr>
        <w:spacing w:after="120"/>
        <w:ind w:left="426" w:hanging="426"/>
        <w:contextualSpacing w:val="0"/>
        <w:rPr>
          <w:rFonts w:ascii="Times New Roman" w:hAnsi="Times New Roman" w:cs="Times New Roman"/>
          <w:lang w:val="en-GB"/>
        </w:rPr>
      </w:pPr>
      <w:r w:rsidRPr="007D0540">
        <w:rPr>
          <w:rFonts w:ascii="Times New Roman" w:eastAsia="Times New Roman" w:hAnsi="Times New Roman" w:cs="Times New Roman"/>
          <w:b/>
          <w:u w:val="single"/>
          <w:lang w:val="en-GB"/>
        </w:rPr>
        <w:t>Draw</w:t>
      </w:r>
      <w:r w:rsidRPr="007D0540">
        <w:rPr>
          <w:rFonts w:ascii="Times New Roman" w:eastAsia="Times New Roman" w:hAnsi="Times New Roman" w:cs="Times New Roman"/>
          <w:lang w:val="en-GB"/>
        </w:rPr>
        <w:t xml:space="preserve"> the structure of </w:t>
      </w:r>
      <w:r w:rsidRPr="007D0540">
        <w:rPr>
          <w:rFonts w:ascii="Times New Roman" w:eastAsia="Times New Roman" w:hAnsi="Times New Roman" w:cs="Times New Roman"/>
          <w:b/>
          <w:bCs/>
          <w:lang w:val="en-GB"/>
        </w:rPr>
        <w:t>4</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u w:val="single"/>
          <w:lang w:val="en-GB"/>
        </w:rPr>
        <w:t>report</w:t>
      </w:r>
      <w:r w:rsidRPr="007D0540">
        <w:rPr>
          <w:rFonts w:ascii="Times New Roman" w:eastAsia="Times New Roman" w:hAnsi="Times New Roman" w:cs="Times New Roman"/>
          <w:lang w:val="en-GB"/>
        </w:rPr>
        <w:t xml:space="preserve"> the OS and CN of the metal in it.</w:t>
      </w:r>
    </w:p>
    <w:p w14:paraId="78F56F84" w14:textId="77777777" w:rsidR="00B979E0" w:rsidRPr="007D0540" w:rsidRDefault="00B979E0" w:rsidP="00B979E0">
      <w:pPr>
        <w:spacing w:after="120"/>
        <w:jc w:val="both"/>
        <w:rPr>
          <w:rFonts w:ascii="Times New Roman" w:hAnsi="Times New Roman" w:cs="Times New Roman"/>
          <w:lang w:val="en-GB"/>
        </w:rPr>
      </w:pPr>
      <w:r w:rsidRPr="007D0540">
        <w:rPr>
          <w:rFonts w:ascii="Times New Roman" w:eastAsia="Times New Roman" w:hAnsi="Times New Roman" w:cs="Times New Roman"/>
          <w:lang w:val="en-GB"/>
        </w:rPr>
        <w:t>HAT is Hydrogen Atom Transfer, while XAT is Halogen Atom Transfer. If atom transfer is intramolecular, it is called 1,n-AT. An example of 1,5-HAT is presented on the scheme below along with some Bond Dissociation Energies (BDE) useful for this task.</w:t>
      </w:r>
    </w:p>
    <w:p w14:paraId="7AC42662" w14:textId="77777777" w:rsidR="00B979E0" w:rsidRPr="007D0540" w:rsidRDefault="00B979E0" w:rsidP="00B979E0">
      <w:pPr>
        <w:spacing w:after="120"/>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677B31F6" wp14:editId="7C389104">
            <wp:extent cx="4922005" cy="1956942"/>
            <wp:effectExtent l="0" t="0" r="0" b="0"/>
            <wp:docPr id="122" name="Picture 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629284" name="Picture 5" descr="A black background with a black square&#10;&#10;AI-generated content may be incorrect."/>
                    <pic:cNvPicPr>
                      <a:picLocks noChangeAspect="1"/>
                    </pic:cNvPicPr>
                  </pic:nvPicPr>
                  <pic:blipFill rotWithShape="1">
                    <a:blip r:embed="rId114"/>
                    <a:stretch/>
                  </pic:blipFill>
                  <pic:spPr bwMode="auto">
                    <a:xfrm>
                      <a:off x="0" y="0"/>
                      <a:ext cx="4922005" cy="1956942"/>
                    </a:xfrm>
                    <a:prstGeom prst="rect">
                      <a:avLst/>
                    </a:prstGeom>
                  </pic:spPr>
                </pic:pic>
              </a:graphicData>
            </a:graphic>
          </wp:inline>
        </w:drawing>
      </w:r>
    </w:p>
    <w:p w14:paraId="52016FDE" w14:textId="1C078374" w:rsidR="00B979E0" w:rsidRPr="007D0540" w:rsidRDefault="00B979E0" w:rsidP="004C7524">
      <w:pPr>
        <w:spacing w:after="120"/>
        <w:jc w:val="both"/>
        <w:rPr>
          <w:rFonts w:ascii="Times New Roman" w:hAnsi="Times New Roman" w:cs="Times New Roman"/>
          <w:lang w:val="en-GB"/>
        </w:rPr>
      </w:pPr>
      <w:r w:rsidRPr="007D0540">
        <w:rPr>
          <w:rFonts w:ascii="Times New Roman" w:hAnsi="Times New Roman" w:cs="Times New Roman"/>
          <w:lang w:val="en-GB"/>
        </w:rPr>
        <w:t>Metal complexes can participate in HAT and XAT processes. Two examples are given below</w:t>
      </w:r>
      <w:r w:rsidR="004C7524">
        <w:rPr>
          <w:rFonts w:ascii="Times New Roman" w:hAnsi="Times New Roman" w:cs="Times New Roman"/>
          <w:lang w:val="en-GB"/>
        </w:rPr>
        <w:t>:</w:t>
      </w:r>
    </w:p>
    <w:p w14:paraId="1C2D71A4" w14:textId="77777777" w:rsidR="00B979E0" w:rsidRPr="007D0540" w:rsidRDefault="00B979E0" w:rsidP="00B979E0">
      <w:pPr>
        <w:spacing w:after="12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212040D0" wp14:editId="6D6336DD">
            <wp:extent cx="3658575" cy="1931490"/>
            <wp:effectExtent l="0" t="0" r="0" b="0"/>
            <wp:docPr id="123"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232476" name=""/>
                    <pic:cNvPicPr>
                      <a:picLocks noChangeAspect="1"/>
                    </pic:cNvPicPr>
                  </pic:nvPicPr>
                  <pic:blipFill rotWithShape="1">
                    <a:blip r:embed="rId115"/>
                    <a:stretch/>
                  </pic:blipFill>
                  <pic:spPr bwMode="auto">
                    <a:xfrm>
                      <a:off x="0" y="0"/>
                      <a:ext cx="3658574" cy="1931490"/>
                    </a:xfrm>
                    <a:prstGeom prst="rect">
                      <a:avLst/>
                    </a:prstGeom>
                  </pic:spPr>
                </pic:pic>
              </a:graphicData>
            </a:graphic>
          </wp:inline>
        </w:drawing>
      </w:r>
    </w:p>
    <w:p w14:paraId="166D59D4" w14:textId="77777777" w:rsidR="00B979E0" w:rsidRPr="007D0540" w:rsidRDefault="00B979E0">
      <w:pPr>
        <w:pStyle w:val="Lijstalinea"/>
        <w:numPr>
          <w:ilvl w:val="0"/>
          <w:numId w:val="47"/>
        </w:numPr>
        <w:spacing w:after="12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Find</w:t>
      </w:r>
      <w:r w:rsidRPr="007D0540">
        <w:rPr>
          <w:rFonts w:ascii="Times New Roman" w:eastAsia="Times New Roman" w:hAnsi="Times New Roman" w:cs="Times New Roman"/>
          <w:lang w:val="en-GB"/>
        </w:rPr>
        <w:t xml:space="preserve"> the missing parameters (OS, CN, and VE) for the complexes produced in HAT and XAT processes.</w:t>
      </w:r>
    </w:p>
    <w:p w14:paraId="62558C72" w14:textId="77777777" w:rsidR="004C7524" w:rsidRDefault="004C7524">
      <w:pPr>
        <w:spacing w:after="160" w:line="278" w:lineRule="auto"/>
        <w:rPr>
          <w:rFonts w:ascii="Times New Roman" w:eastAsia="Times New Roman" w:hAnsi="Times New Roman" w:cs="Times New Roman"/>
          <w:lang w:val="en-GB"/>
        </w:rPr>
      </w:pPr>
      <w:r>
        <w:rPr>
          <w:rFonts w:ascii="Times New Roman" w:eastAsia="Times New Roman" w:hAnsi="Times New Roman" w:cs="Times New Roman"/>
          <w:lang w:val="en-GB"/>
        </w:rPr>
        <w:br w:type="page"/>
      </w:r>
    </w:p>
    <w:p w14:paraId="7C1BC4CC" w14:textId="39BD79DA" w:rsidR="00B979E0" w:rsidRPr="007D0540" w:rsidRDefault="00B979E0" w:rsidP="00B979E0">
      <w:pPr>
        <w:spacing w:after="120"/>
        <w:rPr>
          <w:rFonts w:ascii="Times New Roman" w:hAnsi="Times New Roman" w:cs="Times New Roman"/>
          <w:lang w:val="en-GB"/>
        </w:rPr>
      </w:pPr>
      <w:r w:rsidRPr="007D0540">
        <w:rPr>
          <w:rFonts w:ascii="Times New Roman" w:eastAsia="Times New Roman" w:hAnsi="Times New Roman" w:cs="Times New Roman"/>
          <w:lang w:val="en-GB"/>
        </w:rPr>
        <w:lastRenderedPageBreak/>
        <w:t xml:space="preserve">The catalytic cycle for the transformation of </w:t>
      </w:r>
      <w:r w:rsidRPr="007D0540">
        <w:rPr>
          <w:rFonts w:ascii="Times New Roman" w:eastAsia="Times New Roman" w:hAnsi="Times New Roman" w:cs="Times New Roman"/>
          <w:b/>
          <w:bCs/>
          <w:lang w:val="en-GB"/>
        </w:rPr>
        <w:t>1</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bCs/>
          <w:lang w:val="en-GB"/>
        </w:rPr>
        <w:t>2</w:t>
      </w:r>
      <w:r w:rsidRPr="007D0540">
        <w:rPr>
          <w:rFonts w:ascii="Times New Roman" w:eastAsia="Times New Roman" w:hAnsi="Times New Roman" w:cs="Times New Roman"/>
          <w:lang w:val="en-GB"/>
        </w:rPr>
        <w:t xml:space="preserve"> to product </w:t>
      </w:r>
      <w:r w:rsidRPr="007D0540">
        <w:rPr>
          <w:rFonts w:ascii="Times New Roman" w:eastAsia="Times New Roman" w:hAnsi="Times New Roman" w:cs="Times New Roman"/>
          <w:b/>
          <w:bCs/>
          <w:lang w:val="en-GB"/>
        </w:rPr>
        <w:t>3</w:t>
      </w:r>
      <w:r w:rsidRPr="007D0540">
        <w:rPr>
          <w:rFonts w:ascii="Times New Roman" w:eastAsia="Times New Roman" w:hAnsi="Times New Roman" w:cs="Times New Roman"/>
          <w:lang w:val="en-GB"/>
        </w:rPr>
        <w:t xml:space="preserve"> is described below</w:t>
      </w:r>
      <w:r w:rsidR="004C7524">
        <w:rPr>
          <w:rFonts w:ascii="Times New Roman" w:eastAsia="Times New Roman" w:hAnsi="Times New Roman" w:cs="Times New Roman"/>
          <w:lang w:val="en-GB"/>
        </w:rPr>
        <w:t>:</w:t>
      </w:r>
    </w:p>
    <w:p w14:paraId="5059BB72" w14:textId="77777777" w:rsidR="00B979E0" w:rsidRPr="007D0540" w:rsidRDefault="00B979E0" w:rsidP="00B979E0">
      <w:pPr>
        <w:spacing w:after="12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123CAB2F" wp14:editId="3C7FD6F5">
            <wp:extent cx="4677170" cy="4320000"/>
            <wp:effectExtent l="0" t="0" r="0" b="0"/>
            <wp:docPr id="124"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78848" name=""/>
                    <pic:cNvPicPr>
                      <a:picLocks noChangeAspect="1"/>
                    </pic:cNvPicPr>
                  </pic:nvPicPr>
                  <pic:blipFill rotWithShape="1">
                    <a:blip r:embed="rId116"/>
                    <a:stretch/>
                  </pic:blipFill>
                  <pic:spPr bwMode="auto">
                    <a:xfrm>
                      <a:off x="0" y="0"/>
                      <a:ext cx="4677169" cy="4319999"/>
                    </a:xfrm>
                    <a:prstGeom prst="rect">
                      <a:avLst/>
                    </a:prstGeom>
                  </pic:spPr>
                </pic:pic>
              </a:graphicData>
            </a:graphic>
          </wp:inline>
        </w:drawing>
      </w:r>
    </w:p>
    <w:p w14:paraId="1D78EFA4" w14:textId="29EBE6F8" w:rsidR="00B979E0" w:rsidRPr="007D0540" w:rsidRDefault="00B979E0">
      <w:pPr>
        <w:pStyle w:val="Lijstalinea"/>
        <w:numPr>
          <w:ilvl w:val="0"/>
          <w:numId w:val="32"/>
        </w:numPr>
        <w:spacing w:after="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Find</w:t>
      </w:r>
      <w:r w:rsidRPr="007D0540">
        <w:rPr>
          <w:rFonts w:ascii="Times New Roman" w:eastAsia="Times New Roman" w:hAnsi="Times New Roman" w:cs="Times New Roman"/>
          <w:lang w:val="en-GB"/>
        </w:rPr>
        <w:t xml:space="preserve"> the structures of </w:t>
      </w:r>
      <w:r w:rsidRPr="007D0540">
        <w:rPr>
          <w:rFonts w:ascii="Times New Roman" w:eastAsia="Times New Roman" w:hAnsi="Times New Roman" w:cs="Times New Roman"/>
          <w:b/>
          <w:bCs/>
          <w:lang w:val="en-GB"/>
        </w:rPr>
        <w:t>5</w:t>
      </w:r>
      <w:r w:rsidR="00D1058C">
        <w:rPr>
          <w:rFonts w:ascii="Times New Roman" w:eastAsia="Times New Roman" w:hAnsi="Times New Roman" w:cs="Times New Roman"/>
          <w:lang w:val="en-GB"/>
        </w:rPr>
        <w:t>–</w:t>
      </w:r>
      <w:r w:rsidRPr="007D0540">
        <w:rPr>
          <w:rFonts w:ascii="Times New Roman" w:eastAsia="Times New Roman" w:hAnsi="Times New Roman" w:cs="Times New Roman"/>
          <w:b/>
          <w:bCs/>
          <w:lang w:val="en-GB"/>
        </w:rPr>
        <w:t>11</w:t>
      </w:r>
      <w:r w:rsidRPr="007D0540">
        <w:rPr>
          <w:rFonts w:ascii="Times New Roman" w:eastAsia="Times New Roman" w:hAnsi="Times New Roman" w:cs="Times New Roman"/>
          <w:lang w:val="en-GB"/>
        </w:rPr>
        <w:t xml:space="preserve"> in the cycle. For Ni-containing structures </w:t>
      </w:r>
      <w:r w:rsidRPr="007D0540">
        <w:rPr>
          <w:rFonts w:ascii="Times New Roman" w:eastAsia="Times New Roman" w:hAnsi="Times New Roman" w:cs="Times New Roman"/>
          <w:b/>
          <w:bCs/>
          <w:lang w:val="en-GB"/>
        </w:rPr>
        <w:t>5</w:t>
      </w:r>
      <w:r w:rsidR="00D1058C">
        <w:rPr>
          <w:rFonts w:ascii="Times New Roman" w:eastAsia="Times New Roman" w:hAnsi="Times New Roman" w:cs="Times New Roman"/>
          <w:lang w:val="en-GB"/>
        </w:rPr>
        <w:t>–</w:t>
      </w:r>
      <w:r w:rsidRPr="007D0540">
        <w:rPr>
          <w:rFonts w:ascii="Times New Roman" w:eastAsia="Times New Roman" w:hAnsi="Times New Roman" w:cs="Times New Roman"/>
          <w:b/>
          <w:bCs/>
          <w:lang w:val="en-GB"/>
        </w:rPr>
        <w:t>7</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bCs/>
          <w:lang w:val="en-GB"/>
        </w:rPr>
        <w:t>10</w:t>
      </w:r>
      <w:r w:rsidR="00D1058C">
        <w:rPr>
          <w:rFonts w:ascii="Times New Roman" w:eastAsia="Times New Roman" w:hAnsi="Times New Roman" w:cs="Times New Roman"/>
          <w:lang w:val="en-GB"/>
        </w:rPr>
        <w:t>–</w:t>
      </w:r>
      <w:r w:rsidRPr="007D0540">
        <w:rPr>
          <w:rFonts w:ascii="Times New Roman" w:eastAsia="Times New Roman" w:hAnsi="Times New Roman" w:cs="Times New Roman"/>
          <w:b/>
          <w:bCs/>
          <w:lang w:val="en-GB"/>
        </w:rPr>
        <w:t>11</w:t>
      </w:r>
      <w:r w:rsidR="00D1058C" w:rsidRPr="00D1058C">
        <w:rPr>
          <w:rFonts w:ascii="Times New Roman" w:eastAsia="Times New Roman" w:hAnsi="Times New Roman" w:cs="Times New Roman"/>
          <w:lang w:val="en-GB"/>
        </w:rPr>
        <w:t>,</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u w:val="single"/>
          <w:lang w:val="en-GB"/>
        </w:rPr>
        <w:t>find</w:t>
      </w:r>
      <w:r w:rsidRPr="007D0540">
        <w:rPr>
          <w:rFonts w:ascii="Times New Roman" w:eastAsia="Times New Roman" w:hAnsi="Times New Roman" w:cs="Times New Roman"/>
          <w:lang w:val="en-GB"/>
        </w:rPr>
        <w:t xml:space="preserve"> the missing parameters (OS, CN, and VE). </w:t>
      </w:r>
    </w:p>
    <w:p w14:paraId="438E1748" w14:textId="77777777" w:rsidR="00B979E0" w:rsidRPr="007D0540" w:rsidRDefault="00B979E0">
      <w:pPr>
        <w:pStyle w:val="Lijstalinea"/>
        <w:numPr>
          <w:ilvl w:val="0"/>
          <w:numId w:val="32"/>
        </w:numPr>
        <w:spacing w:after="12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Analyse</w:t>
      </w:r>
      <w:r w:rsidRPr="007D0540">
        <w:rPr>
          <w:rFonts w:ascii="Times New Roman" w:eastAsia="Times New Roman" w:hAnsi="Times New Roman" w:cs="Times New Roman"/>
          <w:lang w:val="en-GB"/>
        </w:rPr>
        <w:t xml:space="preserve"> the given reaction conditions for the synthesis of compound </w:t>
      </w:r>
      <w:r w:rsidRPr="007D0540">
        <w:rPr>
          <w:rFonts w:ascii="Times New Roman" w:eastAsia="Times New Roman" w:hAnsi="Times New Roman" w:cs="Times New Roman"/>
          <w:b/>
          <w:bCs/>
          <w:lang w:val="en-GB"/>
        </w:rPr>
        <w:t>3</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u w:val="single"/>
          <w:lang w:val="en-GB"/>
        </w:rPr>
        <w:t>determine</w:t>
      </w:r>
      <w:r w:rsidRPr="007D0540">
        <w:rPr>
          <w:rFonts w:ascii="Times New Roman" w:eastAsia="Times New Roman" w:hAnsi="Times New Roman" w:cs="Times New Roman"/>
          <w:lang w:val="en-GB"/>
        </w:rPr>
        <w:t xml:space="preserve"> the electron donor in the above catalytic cycle.</w:t>
      </w:r>
    </w:p>
    <w:p w14:paraId="7945BB32" w14:textId="77777777" w:rsidR="003F76B3" w:rsidRDefault="003F76B3">
      <w:pPr>
        <w:spacing w:after="160" w:line="278" w:lineRule="auto"/>
        <w:rPr>
          <w:rFonts w:ascii="Times New Roman" w:eastAsia="Times New Roman" w:hAnsi="Times New Roman" w:cs="Times New Roman"/>
          <w:lang w:val="en-GB"/>
        </w:rPr>
      </w:pPr>
      <w:r>
        <w:rPr>
          <w:rFonts w:ascii="Times New Roman" w:eastAsia="Times New Roman" w:hAnsi="Times New Roman" w:cs="Times New Roman"/>
          <w:lang w:val="en-GB"/>
        </w:rPr>
        <w:br w:type="page"/>
      </w:r>
    </w:p>
    <w:p w14:paraId="3D20018B" w14:textId="01176336" w:rsidR="00B979E0" w:rsidRPr="007D0540" w:rsidRDefault="00B979E0" w:rsidP="003F76B3">
      <w:pPr>
        <w:spacing w:after="120"/>
        <w:jc w:val="both"/>
        <w:rPr>
          <w:rFonts w:ascii="Times New Roman" w:hAnsi="Times New Roman" w:cs="Times New Roman"/>
          <w:lang w:val="en-GB"/>
        </w:rPr>
      </w:pPr>
      <w:r w:rsidRPr="007D0540">
        <w:rPr>
          <w:rFonts w:ascii="Times New Roman" w:eastAsia="Times New Roman" w:hAnsi="Times New Roman" w:cs="Times New Roman"/>
          <w:lang w:val="en-GB"/>
        </w:rPr>
        <w:lastRenderedPageBreak/>
        <w:t xml:space="preserve">A conceptually similar catalytic reaction is a desaturation of </w:t>
      </w:r>
      <w:proofErr w:type="spellStart"/>
      <w:r w:rsidRPr="007D0540">
        <w:rPr>
          <w:rFonts w:ascii="Times New Roman" w:eastAsia="Times New Roman" w:hAnsi="Times New Roman" w:cs="Times New Roman"/>
          <w:lang w:val="en-GB"/>
        </w:rPr>
        <w:t>silylated</w:t>
      </w:r>
      <w:proofErr w:type="spellEnd"/>
      <w:r w:rsidRPr="007D0540">
        <w:rPr>
          <w:rFonts w:ascii="Times New Roman" w:eastAsia="Times New Roman" w:hAnsi="Times New Roman" w:cs="Times New Roman"/>
          <w:lang w:val="en-GB"/>
        </w:rPr>
        <w:t xml:space="preserve"> alcohols such as </w:t>
      </w:r>
      <w:r w:rsidRPr="007D0540">
        <w:rPr>
          <w:rFonts w:ascii="Times New Roman" w:eastAsia="Times New Roman" w:hAnsi="Times New Roman" w:cs="Times New Roman"/>
          <w:b/>
          <w:bCs/>
          <w:lang w:val="en-GB"/>
        </w:rPr>
        <w:t>12</w:t>
      </w:r>
      <w:r w:rsidRPr="007D0540">
        <w:rPr>
          <w:rFonts w:ascii="Times New Roman" w:eastAsia="Times New Roman" w:hAnsi="Times New Roman" w:cs="Times New Roman"/>
          <w:lang w:val="en-GB"/>
        </w:rPr>
        <w:t>. In the example below a deuterium label was installed for mechanistic studies.</w:t>
      </w:r>
    </w:p>
    <w:p w14:paraId="0FE809EA" w14:textId="77777777" w:rsidR="00B979E0" w:rsidRPr="007D0540" w:rsidRDefault="00B979E0" w:rsidP="00B979E0">
      <w:pPr>
        <w:spacing w:after="120"/>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0F664747" wp14:editId="61C93333">
            <wp:extent cx="4548753" cy="936840"/>
            <wp:effectExtent l="0" t="0" r="0" b="3175"/>
            <wp:docPr id="125" name="Picture 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41882" name="Picture 8" descr="A black background with a black square&#10;&#10;AI-generated content may be incorrect."/>
                    <pic:cNvPicPr>
                      <a:picLocks noChangeAspect="1"/>
                    </pic:cNvPicPr>
                  </pic:nvPicPr>
                  <pic:blipFill rotWithShape="1">
                    <a:blip r:embed="rId117"/>
                    <a:stretch/>
                  </pic:blipFill>
                  <pic:spPr bwMode="auto">
                    <a:xfrm>
                      <a:off x="0" y="0"/>
                      <a:ext cx="4596085" cy="946588"/>
                    </a:xfrm>
                    <a:prstGeom prst="rect">
                      <a:avLst/>
                    </a:prstGeom>
                  </pic:spPr>
                </pic:pic>
              </a:graphicData>
            </a:graphic>
          </wp:inline>
        </w:drawing>
      </w:r>
    </w:p>
    <w:p w14:paraId="53D1165F" w14:textId="77777777" w:rsidR="00B979E0" w:rsidRPr="007D0540" w:rsidRDefault="00B979E0">
      <w:pPr>
        <w:pStyle w:val="Lijstalinea"/>
        <w:numPr>
          <w:ilvl w:val="0"/>
          <w:numId w:val="32"/>
        </w:numPr>
        <w:spacing w:after="12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 xml:space="preserve">The mass spectrum of </w:t>
      </w:r>
      <w:r w:rsidRPr="007D0540">
        <w:rPr>
          <w:rFonts w:ascii="Times New Roman" w:eastAsia="Times New Roman" w:hAnsi="Times New Roman" w:cs="Times New Roman"/>
          <w:b/>
          <w:bCs/>
          <w:lang w:val="en-GB"/>
        </w:rPr>
        <w:t xml:space="preserve">13 </w:t>
      </w:r>
      <w:r w:rsidRPr="007D0540">
        <w:rPr>
          <w:rFonts w:ascii="Times New Roman" w:eastAsia="Times New Roman" w:hAnsi="Times New Roman" w:cs="Times New Roman"/>
          <w:lang w:val="en-GB"/>
        </w:rPr>
        <w:t xml:space="preserve">is presented below (electron impact ionisation method). </w:t>
      </w:r>
      <w:r w:rsidRPr="007D0540">
        <w:rPr>
          <w:rFonts w:ascii="Times New Roman" w:eastAsia="Times New Roman" w:hAnsi="Times New Roman" w:cs="Times New Roman"/>
          <w:b/>
          <w:u w:val="single"/>
          <w:lang w:val="en-GB"/>
        </w:rPr>
        <w:t>Determine</w:t>
      </w:r>
      <w:r w:rsidRPr="007D0540">
        <w:rPr>
          <w:rFonts w:ascii="Times New Roman" w:eastAsia="Times New Roman" w:hAnsi="Times New Roman" w:cs="Times New Roman"/>
          <w:lang w:val="en-GB"/>
        </w:rPr>
        <w:t xml:space="preserve"> its structure.</w:t>
      </w:r>
    </w:p>
    <w:p w14:paraId="1754157A" w14:textId="77777777" w:rsidR="00B979E0" w:rsidRPr="007D0540" w:rsidRDefault="00B979E0" w:rsidP="00B979E0">
      <w:pPr>
        <w:spacing w:after="120"/>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7EBE2582" wp14:editId="5FB1E156">
            <wp:extent cx="4679409" cy="2099734"/>
            <wp:effectExtent l="0" t="0" r="0" b="0"/>
            <wp:docPr id="126" name="Picture 1"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12394" name="Picture 1" descr="A graph with numbers and lines&#10;&#10;AI-generated content may be incorrect."/>
                    <pic:cNvPicPr>
                      <a:picLocks noChangeAspect="1"/>
                    </pic:cNvPicPr>
                  </pic:nvPicPr>
                  <pic:blipFill rotWithShape="1">
                    <a:blip r:embed="rId118"/>
                    <a:stretch/>
                  </pic:blipFill>
                  <pic:spPr bwMode="auto">
                    <a:xfrm>
                      <a:off x="0" y="0"/>
                      <a:ext cx="4702769" cy="2110216"/>
                    </a:xfrm>
                    <a:prstGeom prst="rect">
                      <a:avLst/>
                    </a:prstGeom>
                  </pic:spPr>
                </pic:pic>
              </a:graphicData>
            </a:graphic>
          </wp:inline>
        </w:drawing>
      </w:r>
    </w:p>
    <w:p w14:paraId="0FC8B06E" w14:textId="347FA751" w:rsidR="00B979E0" w:rsidRPr="007D0540" w:rsidRDefault="00B979E0" w:rsidP="00B979E0">
      <w:pPr>
        <w:spacing w:after="120"/>
        <w:rPr>
          <w:rFonts w:ascii="Times New Roman" w:hAnsi="Times New Roman" w:cs="Times New Roman"/>
          <w:lang w:val="en-GB"/>
        </w:rPr>
      </w:pPr>
      <w:r w:rsidRPr="007D0540">
        <w:rPr>
          <w:rFonts w:ascii="Times New Roman" w:eastAsia="Times New Roman" w:hAnsi="Times New Roman" w:cs="Times New Roman"/>
          <w:lang w:val="en-GB"/>
        </w:rPr>
        <w:t xml:space="preserve">The catalytic cycle for the transformation of </w:t>
      </w:r>
      <w:r w:rsidRPr="007D0540">
        <w:rPr>
          <w:rFonts w:ascii="Times New Roman" w:eastAsia="Times New Roman" w:hAnsi="Times New Roman" w:cs="Times New Roman"/>
          <w:b/>
          <w:lang w:val="en-GB"/>
        </w:rPr>
        <w:t>12</w:t>
      </w:r>
      <w:r w:rsidRPr="007D0540">
        <w:rPr>
          <w:rFonts w:ascii="Times New Roman" w:eastAsia="Times New Roman" w:hAnsi="Times New Roman" w:cs="Times New Roman"/>
          <w:lang w:val="en-GB"/>
        </w:rPr>
        <w:t xml:space="preserve"> into </w:t>
      </w:r>
      <w:r w:rsidRPr="007D0540">
        <w:rPr>
          <w:rFonts w:ascii="Times New Roman" w:eastAsia="Times New Roman" w:hAnsi="Times New Roman" w:cs="Times New Roman"/>
          <w:b/>
          <w:bCs/>
          <w:lang w:val="en-GB"/>
        </w:rPr>
        <w:t>13</w:t>
      </w:r>
      <w:r w:rsidRPr="007D0540">
        <w:rPr>
          <w:rFonts w:ascii="Times New Roman" w:eastAsia="Times New Roman" w:hAnsi="Times New Roman" w:cs="Times New Roman"/>
          <w:lang w:val="en-GB"/>
        </w:rPr>
        <w:t xml:space="preserve"> is shown below</w:t>
      </w:r>
      <w:r w:rsidR="003F76B3">
        <w:rPr>
          <w:rFonts w:ascii="Times New Roman" w:eastAsia="Times New Roman" w:hAnsi="Times New Roman" w:cs="Times New Roman"/>
          <w:lang w:val="en-GB"/>
        </w:rPr>
        <w:t>:</w:t>
      </w:r>
    </w:p>
    <w:p w14:paraId="21252DE6" w14:textId="77777777" w:rsidR="00B979E0" w:rsidRPr="007D0540" w:rsidRDefault="00B979E0" w:rsidP="00B979E0">
      <w:pPr>
        <w:spacing w:after="120"/>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461E9CD9" wp14:editId="1F740D4C">
            <wp:extent cx="4920712" cy="2998165"/>
            <wp:effectExtent l="0" t="0" r="0" b="0"/>
            <wp:docPr id="127" name="Picture 10"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58318" name="Picture 10" descr="A black background with a black square&#10;&#10;AI-generated content may be incorrect."/>
                    <pic:cNvPicPr>
                      <a:picLocks noChangeAspect="1"/>
                    </pic:cNvPicPr>
                  </pic:nvPicPr>
                  <pic:blipFill rotWithShape="1">
                    <a:blip r:embed="rId119"/>
                    <a:stretch/>
                  </pic:blipFill>
                  <pic:spPr bwMode="auto">
                    <a:xfrm>
                      <a:off x="0" y="0"/>
                      <a:ext cx="4934029" cy="3006279"/>
                    </a:xfrm>
                    <a:prstGeom prst="rect">
                      <a:avLst/>
                    </a:prstGeom>
                  </pic:spPr>
                </pic:pic>
              </a:graphicData>
            </a:graphic>
          </wp:inline>
        </w:drawing>
      </w:r>
    </w:p>
    <w:p w14:paraId="0BD5C0B6" w14:textId="3B008A99" w:rsidR="00B979E0" w:rsidRPr="007D0540" w:rsidRDefault="00B979E0">
      <w:pPr>
        <w:pStyle w:val="Lijstalinea"/>
        <w:numPr>
          <w:ilvl w:val="0"/>
          <w:numId w:val="32"/>
        </w:numPr>
        <w:spacing w:after="12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Determine</w:t>
      </w:r>
      <w:r w:rsidRPr="007D0540">
        <w:rPr>
          <w:rFonts w:ascii="Times New Roman" w:eastAsia="Times New Roman" w:hAnsi="Times New Roman" w:cs="Times New Roman"/>
          <w:lang w:val="en-GB"/>
        </w:rPr>
        <w:t xml:space="preserve"> the structures of </w:t>
      </w:r>
      <w:r w:rsidRPr="007D0540">
        <w:rPr>
          <w:rFonts w:ascii="Times New Roman" w:eastAsia="Times New Roman" w:hAnsi="Times New Roman" w:cs="Times New Roman"/>
          <w:b/>
          <w:bCs/>
          <w:lang w:val="en-GB"/>
        </w:rPr>
        <w:t>15</w:t>
      </w:r>
      <w:r w:rsidR="003F76B3">
        <w:rPr>
          <w:rFonts w:ascii="Times New Roman" w:eastAsia="Times New Roman" w:hAnsi="Times New Roman" w:cs="Times New Roman"/>
          <w:lang w:val="en-GB"/>
        </w:rPr>
        <w:t>–</w:t>
      </w:r>
      <w:r w:rsidRPr="007D0540">
        <w:rPr>
          <w:rFonts w:ascii="Times New Roman" w:eastAsia="Times New Roman" w:hAnsi="Times New Roman" w:cs="Times New Roman"/>
          <w:b/>
          <w:bCs/>
          <w:lang w:val="en-GB"/>
        </w:rPr>
        <w:t>19</w:t>
      </w:r>
      <w:r w:rsidRPr="007D0540">
        <w:rPr>
          <w:rFonts w:ascii="Times New Roman" w:eastAsia="Times New Roman" w:hAnsi="Times New Roman" w:cs="Times New Roman"/>
          <w:lang w:val="en-GB"/>
        </w:rPr>
        <w:t xml:space="preserve">. For Pd-containing intermediates </w:t>
      </w:r>
      <w:r w:rsidRPr="007D0540">
        <w:rPr>
          <w:rFonts w:ascii="Times New Roman" w:eastAsia="Times New Roman" w:hAnsi="Times New Roman" w:cs="Times New Roman"/>
          <w:b/>
          <w:bCs/>
          <w:lang w:val="en-GB"/>
        </w:rPr>
        <w:t>14</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bCs/>
          <w:lang w:val="en-GB"/>
        </w:rPr>
        <w:t>15</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bCs/>
          <w:lang w:val="en-GB"/>
        </w:rPr>
        <w:t>18</w:t>
      </w:r>
      <w:r w:rsidR="003F76B3" w:rsidRPr="003F76B3">
        <w:rPr>
          <w:rFonts w:ascii="Times New Roman" w:eastAsia="Times New Roman" w:hAnsi="Times New Roman" w:cs="Times New Roman"/>
          <w:lang w:val="en-GB"/>
        </w:rPr>
        <w:t>,</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u w:val="single"/>
          <w:lang w:val="en-GB"/>
        </w:rPr>
        <w:t xml:space="preserve">find </w:t>
      </w:r>
      <w:r w:rsidRPr="007D0540">
        <w:rPr>
          <w:rFonts w:ascii="Times New Roman" w:eastAsia="Times New Roman" w:hAnsi="Times New Roman" w:cs="Times New Roman"/>
          <w:lang w:val="en-GB"/>
        </w:rPr>
        <w:t>the missing parameters (OS, CN, VE).</w:t>
      </w:r>
    </w:p>
    <w:p w14:paraId="224ECFEC" w14:textId="77777777" w:rsidR="00B979E0" w:rsidRPr="007D0540" w:rsidRDefault="00B979E0" w:rsidP="00B979E0">
      <w:pPr>
        <w:spacing w:after="120"/>
        <w:jc w:val="both"/>
        <w:rPr>
          <w:rFonts w:ascii="Times New Roman" w:hAnsi="Times New Roman" w:cs="Times New Roman"/>
          <w:lang w:val="en-GB"/>
        </w:rPr>
      </w:pPr>
      <w:r w:rsidRPr="007D0540">
        <w:rPr>
          <w:rFonts w:ascii="Times New Roman" w:eastAsia="Times New Roman" w:hAnsi="Times New Roman" w:cs="Times New Roman"/>
          <w:lang w:val="en-GB"/>
        </w:rPr>
        <w:lastRenderedPageBreak/>
        <w:t xml:space="preserve">Active species </w:t>
      </w:r>
      <w:r w:rsidRPr="007D0540">
        <w:rPr>
          <w:rFonts w:ascii="Times New Roman" w:eastAsia="Times New Roman" w:hAnsi="Times New Roman" w:cs="Times New Roman"/>
          <w:b/>
          <w:bCs/>
          <w:lang w:val="en-GB"/>
        </w:rPr>
        <w:t>14</w:t>
      </w:r>
      <w:r w:rsidRPr="007D0540">
        <w:rPr>
          <w:rFonts w:ascii="Times New Roman" w:eastAsia="Times New Roman" w:hAnsi="Times New Roman" w:cs="Times New Roman"/>
          <w:lang w:val="en-GB"/>
        </w:rPr>
        <w:t xml:space="preserve"> is not particularly stable, thus, it is practically easier to start the reaction with a bench-stable palladium complex Pd(</w:t>
      </w:r>
      <w:proofErr w:type="spellStart"/>
      <w:r w:rsidRPr="007D0540">
        <w:rPr>
          <w:rFonts w:ascii="Times New Roman" w:eastAsia="Times New Roman" w:hAnsi="Times New Roman" w:cs="Times New Roman"/>
          <w:lang w:val="en-GB"/>
        </w:rPr>
        <w:t>OAc</w:t>
      </w:r>
      <w:proofErr w:type="spellEnd"/>
      <w:r w:rsidRPr="007D0540">
        <w:rPr>
          <w:rFonts w:ascii="Times New Roman" w:eastAsia="Times New Roman" w:hAnsi="Times New Roman" w:cs="Times New Roman"/>
          <w:lang w:val="en-GB"/>
        </w:rPr>
        <w:t>)</w:t>
      </w:r>
      <w:r w:rsidRPr="007D0540">
        <w:rPr>
          <w:rFonts w:ascii="Times New Roman" w:eastAsia="Times New Roman" w:hAnsi="Times New Roman" w:cs="Times New Roman"/>
          <w:vertAlign w:val="subscript"/>
          <w:lang w:val="en-GB"/>
        </w:rPr>
        <w:t>2</w:t>
      </w:r>
      <w:r w:rsidRPr="007D0540">
        <w:rPr>
          <w:rFonts w:ascii="Times New Roman" w:eastAsia="Times New Roman" w:hAnsi="Times New Roman" w:cs="Times New Roman"/>
          <w:lang w:val="en-GB"/>
        </w:rPr>
        <w:t xml:space="preserve">. The first step towards </w:t>
      </w:r>
      <w:r w:rsidRPr="007D0540">
        <w:rPr>
          <w:rFonts w:ascii="Times New Roman" w:eastAsia="Times New Roman" w:hAnsi="Times New Roman" w:cs="Times New Roman"/>
          <w:b/>
          <w:bCs/>
          <w:lang w:val="en-GB"/>
        </w:rPr>
        <w:t>14</w:t>
      </w:r>
      <w:r w:rsidRPr="007D0540">
        <w:rPr>
          <w:rFonts w:ascii="Times New Roman" w:eastAsia="Times New Roman" w:hAnsi="Times New Roman" w:cs="Times New Roman"/>
          <w:lang w:val="en-GB"/>
        </w:rPr>
        <w:t xml:space="preserve"> is reaction with the phosphine ligand.</w:t>
      </w:r>
    </w:p>
    <w:p w14:paraId="448B675A" w14:textId="77777777" w:rsidR="00B979E0" w:rsidRPr="007D0540" w:rsidRDefault="00B979E0">
      <w:pPr>
        <w:pStyle w:val="Lijstalinea"/>
        <w:numPr>
          <w:ilvl w:val="0"/>
          <w:numId w:val="32"/>
        </w:numPr>
        <w:spacing w:after="12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Draw</w:t>
      </w:r>
      <w:r w:rsidRPr="007D0540">
        <w:rPr>
          <w:rFonts w:ascii="Times New Roman" w:eastAsia="Times New Roman" w:hAnsi="Times New Roman" w:cs="Times New Roman"/>
          <w:lang w:val="en-GB"/>
        </w:rPr>
        <w:t xml:space="preserve"> a possible structure for </w:t>
      </w:r>
      <w:r w:rsidRPr="007D0540">
        <w:rPr>
          <w:rFonts w:ascii="Times New Roman" w:eastAsia="Times New Roman" w:hAnsi="Times New Roman" w:cs="Times New Roman"/>
          <w:b/>
          <w:bCs/>
          <w:lang w:val="en-GB"/>
        </w:rPr>
        <w:t>20</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u w:val="single"/>
          <w:lang w:val="en-GB"/>
        </w:rPr>
        <w:t>Suggest</w:t>
      </w:r>
      <w:r w:rsidRPr="007D0540">
        <w:rPr>
          <w:rFonts w:ascii="Times New Roman" w:eastAsia="Times New Roman" w:hAnsi="Times New Roman" w:cs="Times New Roman"/>
          <w:lang w:val="en-GB"/>
        </w:rPr>
        <w:t xml:space="preserve"> what type of process should occur in the second step marked as </w:t>
      </w:r>
      <w:r w:rsidRPr="007D0540">
        <w:rPr>
          <w:rFonts w:ascii="Times New Roman" w:eastAsia="Times New Roman" w:hAnsi="Times New Roman" w:cs="Times New Roman"/>
          <w:b/>
          <w:bCs/>
          <w:lang w:val="en-GB"/>
        </w:rPr>
        <w:t>X</w:t>
      </w:r>
      <w:r w:rsidRPr="007D0540">
        <w:rPr>
          <w:rFonts w:ascii="Times New Roman" w:eastAsia="Times New Roman" w:hAnsi="Times New Roman" w:cs="Times New Roman"/>
          <w:lang w:val="en-GB"/>
        </w:rPr>
        <w:t xml:space="preserve"> on the scheme. </w:t>
      </w:r>
      <w:r w:rsidRPr="007D0540">
        <w:rPr>
          <w:rFonts w:ascii="Times New Roman" w:eastAsia="Times New Roman" w:hAnsi="Times New Roman" w:cs="Times New Roman"/>
          <w:b/>
          <w:u w:val="single"/>
          <w:lang w:val="en-GB"/>
        </w:rPr>
        <w:t>Analyse</w:t>
      </w:r>
      <w:r w:rsidRPr="007D0540">
        <w:rPr>
          <w:rFonts w:ascii="Times New Roman" w:eastAsia="Times New Roman" w:hAnsi="Times New Roman" w:cs="Times New Roman"/>
          <w:lang w:val="en-GB"/>
        </w:rPr>
        <w:t xml:space="preserve"> the given reaction conditions for the synthesis of </w:t>
      </w:r>
      <w:r w:rsidRPr="007D0540">
        <w:rPr>
          <w:rFonts w:ascii="Times New Roman" w:eastAsia="Times New Roman" w:hAnsi="Times New Roman" w:cs="Times New Roman"/>
          <w:b/>
          <w:bCs/>
          <w:lang w:val="en-GB"/>
        </w:rPr>
        <w:t>13</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u w:val="single"/>
          <w:lang w:val="en-GB"/>
        </w:rPr>
        <w:t>suggest</w:t>
      </w:r>
      <w:r w:rsidRPr="007D0540">
        <w:rPr>
          <w:rFonts w:ascii="Times New Roman" w:eastAsia="Times New Roman" w:hAnsi="Times New Roman" w:cs="Times New Roman"/>
          <w:lang w:val="en-GB"/>
        </w:rPr>
        <w:t xml:space="preserve"> what reagent can participate in the step </w:t>
      </w:r>
      <w:r w:rsidRPr="007D0540">
        <w:rPr>
          <w:rFonts w:ascii="Times New Roman" w:eastAsia="Times New Roman" w:hAnsi="Times New Roman" w:cs="Times New Roman"/>
          <w:b/>
          <w:bCs/>
          <w:lang w:val="en-GB"/>
        </w:rPr>
        <w:t>X</w:t>
      </w:r>
      <w:r w:rsidRPr="007D0540">
        <w:rPr>
          <w:rFonts w:ascii="Times New Roman" w:eastAsia="Times New Roman" w:hAnsi="Times New Roman" w:cs="Times New Roman"/>
          <w:lang w:val="en-GB"/>
        </w:rPr>
        <w:t>.</w:t>
      </w:r>
    </w:p>
    <w:p w14:paraId="3308C0A3" w14:textId="77777777" w:rsidR="00B979E0" w:rsidRPr="007D0540" w:rsidRDefault="00B979E0" w:rsidP="00B979E0">
      <w:pPr>
        <w:spacing w:after="120"/>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422ED5A1" wp14:editId="19C66419">
            <wp:extent cx="3352800" cy="965200"/>
            <wp:effectExtent l="0" t="0" r="0" b="0"/>
            <wp:docPr id="128" name="Picture 13"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5746" name="Picture 13" descr="A black background with a black square&#10;&#10;AI-generated content may be incorrect."/>
                    <pic:cNvPicPr>
                      <a:picLocks noChangeAspect="1"/>
                    </pic:cNvPicPr>
                  </pic:nvPicPr>
                  <pic:blipFill rotWithShape="1">
                    <a:blip r:embed="rId120"/>
                    <a:stretch/>
                  </pic:blipFill>
                  <pic:spPr bwMode="auto">
                    <a:xfrm>
                      <a:off x="0" y="0"/>
                      <a:ext cx="3352800" cy="965200"/>
                    </a:xfrm>
                    <a:prstGeom prst="rect">
                      <a:avLst/>
                    </a:prstGeom>
                  </pic:spPr>
                </pic:pic>
              </a:graphicData>
            </a:graphic>
          </wp:inline>
        </w:drawing>
      </w:r>
    </w:p>
    <w:p w14:paraId="4580AFC1" w14:textId="01238546" w:rsidR="00B979E0" w:rsidRPr="007D0540" w:rsidRDefault="00B979E0">
      <w:pPr>
        <w:pStyle w:val="Lijstalinea"/>
        <w:numPr>
          <w:ilvl w:val="0"/>
          <w:numId w:val="32"/>
        </w:numPr>
        <w:spacing w:after="12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 xml:space="preserve">Based on the information in the task, </w:t>
      </w:r>
      <w:r w:rsidRPr="007D0540">
        <w:rPr>
          <w:rFonts w:ascii="Times New Roman" w:eastAsia="Times New Roman" w:hAnsi="Times New Roman" w:cs="Times New Roman"/>
          <w:b/>
          <w:u w:val="single"/>
          <w:lang w:val="en-GB"/>
        </w:rPr>
        <w:t>analyse</w:t>
      </w:r>
      <w:r w:rsidRPr="007D0540">
        <w:rPr>
          <w:rFonts w:ascii="Times New Roman" w:eastAsia="Times New Roman" w:hAnsi="Times New Roman" w:cs="Times New Roman"/>
          <w:lang w:val="en-GB"/>
        </w:rPr>
        <w:t xml:space="preserve"> BDE(C–H) of highlighted bonds in compounds </w:t>
      </w:r>
      <w:r w:rsidRPr="007D0540">
        <w:rPr>
          <w:rFonts w:ascii="Times New Roman" w:eastAsia="Times New Roman" w:hAnsi="Times New Roman" w:cs="Times New Roman"/>
          <w:b/>
          <w:bCs/>
          <w:lang w:val="en-GB"/>
        </w:rPr>
        <w:t>21</w:t>
      </w:r>
      <w:r w:rsidR="000029FB">
        <w:rPr>
          <w:rFonts w:ascii="Times New Roman" w:eastAsia="Times New Roman" w:hAnsi="Times New Roman" w:cs="Times New Roman"/>
          <w:lang w:val="en-GB"/>
        </w:rPr>
        <w:t>–</w:t>
      </w:r>
      <w:r w:rsidRPr="007D0540">
        <w:rPr>
          <w:rFonts w:ascii="Times New Roman" w:eastAsia="Times New Roman" w:hAnsi="Times New Roman" w:cs="Times New Roman"/>
          <w:b/>
          <w:bCs/>
          <w:lang w:val="en-GB"/>
        </w:rPr>
        <w:t>23</w:t>
      </w:r>
      <w:r w:rsidRPr="007D0540">
        <w:rPr>
          <w:rFonts w:ascii="Times New Roman" w:eastAsia="Times New Roman" w:hAnsi="Times New Roman" w:cs="Times New Roman"/>
          <w:lang w:val="en-GB"/>
        </w:rPr>
        <w:t xml:space="preserve">. </w:t>
      </w:r>
      <w:r w:rsidRPr="007D0540">
        <w:rPr>
          <w:rFonts w:ascii="Times New Roman" w:eastAsia="Times New Roman" w:hAnsi="Times New Roman" w:cs="Times New Roman"/>
          <w:b/>
          <w:u w:val="single"/>
          <w:lang w:val="en-GB"/>
        </w:rPr>
        <w:t>Compare</w:t>
      </w:r>
      <w:r w:rsidRPr="007D0540">
        <w:rPr>
          <w:rFonts w:ascii="Times New Roman" w:eastAsia="Times New Roman" w:hAnsi="Times New Roman" w:cs="Times New Roman"/>
          <w:lang w:val="en-GB"/>
        </w:rPr>
        <w:t xml:space="preserve"> the values in pairwise manner using symbols &lt;, &gt; or =</w:t>
      </w:r>
      <w:r w:rsidR="000478F5">
        <w:rPr>
          <w:rFonts w:ascii="Times New Roman" w:eastAsia="Times New Roman" w:hAnsi="Times New Roman" w:cs="Times New Roman"/>
          <w:lang w:val="en-GB"/>
        </w:rPr>
        <w:t>:</w:t>
      </w:r>
    </w:p>
    <w:p w14:paraId="74E348EA" w14:textId="77777777" w:rsidR="00B979E0" w:rsidRPr="00807231" w:rsidRDefault="00B979E0" w:rsidP="00B979E0">
      <w:pPr>
        <w:spacing w:after="120"/>
        <w:jc w:val="center"/>
        <w:rPr>
          <w:rFonts w:ascii="Times New Roman" w:hAnsi="Times New Roman" w:cs="Times New Roman"/>
          <w:lang w:val="de-DE"/>
        </w:rPr>
      </w:pPr>
      <w:r w:rsidRPr="00807231">
        <w:rPr>
          <w:rFonts w:ascii="Times New Roman" w:eastAsia="Times New Roman" w:hAnsi="Times New Roman" w:cs="Times New Roman"/>
          <w:lang w:val="de-DE"/>
        </w:rPr>
        <w:t>BDE(C–H)</w:t>
      </w:r>
      <w:r w:rsidRPr="00807231">
        <w:rPr>
          <w:rFonts w:ascii="Times New Roman" w:eastAsia="Times New Roman" w:hAnsi="Times New Roman" w:cs="Times New Roman"/>
          <w:b/>
          <w:bCs/>
          <w:vertAlign w:val="subscript"/>
          <w:lang w:val="de-DE"/>
        </w:rPr>
        <w:t>21</w:t>
      </w:r>
      <w:r w:rsidRPr="00807231">
        <w:rPr>
          <w:rFonts w:ascii="Times New Roman" w:eastAsia="Times New Roman" w:hAnsi="Times New Roman" w:cs="Times New Roman"/>
          <w:lang w:val="de-DE"/>
        </w:rPr>
        <w:t xml:space="preserve"> ______ BDE(C–H)</w:t>
      </w:r>
      <w:r w:rsidRPr="00807231">
        <w:rPr>
          <w:rFonts w:ascii="Times New Roman" w:eastAsia="Times New Roman" w:hAnsi="Times New Roman" w:cs="Times New Roman"/>
          <w:b/>
          <w:bCs/>
          <w:vertAlign w:val="subscript"/>
          <w:lang w:val="de-DE"/>
        </w:rPr>
        <w:t>22</w:t>
      </w:r>
    </w:p>
    <w:p w14:paraId="4E7135FD" w14:textId="77777777" w:rsidR="00B979E0" w:rsidRPr="00807231" w:rsidRDefault="00B979E0" w:rsidP="00B979E0">
      <w:pPr>
        <w:spacing w:after="120"/>
        <w:jc w:val="center"/>
        <w:rPr>
          <w:rFonts w:ascii="Times New Roman" w:eastAsia="Times New Roman" w:hAnsi="Times New Roman" w:cs="Times New Roman"/>
          <w:b/>
          <w:bCs/>
          <w:vertAlign w:val="subscript"/>
          <w:lang w:val="de-DE"/>
        </w:rPr>
      </w:pPr>
      <w:r w:rsidRPr="00807231">
        <w:rPr>
          <w:rFonts w:ascii="Times New Roman" w:eastAsia="Times New Roman" w:hAnsi="Times New Roman" w:cs="Times New Roman"/>
          <w:lang w:val="de-DE"/>
        </w:rPr>
        <w:t>BDE(C–H)</w:t>
      </w:r>
      <w:r w:rsidRPr="00807231">
        <w:rPr>
          <w:rFonts w:ascii="Times New Roman" w:eastAsia="Times New Roman" w:hAnsi="Times New Roman" w:cs="Times New Roman"/>
          <w:b/>
          <w:bCs/>
          <w:vertAlign w:val="subscript"/>
          <w:lang w:val="de-DE"/>
        </w:rPr>
        <w:t>21</w:t>
      </w:r>
      <w:r w:rsidRPr="00807231">
        <w:rPr>
          <w:rFonts w:ascii="Times New Roman" w:eastAsia="Times New Roman" w:hAnsi="Times New Roman" w:cs="Times New Roman"/>
          <w:lang w:val="de-DE"/>
        </w:rPr>
        <w:t xml:space="preserve"> ______ BDE(C–H)</w:t>
      </w:r>
      <w:r w:rsidRPr="00807231">
        <w:rPr>
          <w:rFonts w:ascii="Times New Roman" w:eastAsia="Times New Roman" w:hAnsi="Times New Roman" w:cs="Times New Roman"/>
          <w:b/>
          <w:bCs/>
          <w:vertAlign w:val="subscript"/>
          <w:lang w:val="de-DE"/>
        </w:rPr>
        <w:t>23</w:t>
      </w:r>
    </w:p>
    <w:p w14:paraId="683103D9" w14:textId="77777777" w:rsidR="00B979E0" w:rsidRPr="00807231" w:rsidRDefault="00B979E0" w:rsidP="00B979E0">
      <w:pPr>
        <w:spacing w:after="120"/>
        <w:jc w:val="center"/>
        <w:rPr>
          <w:rFonts w:ascii="Times New Roman" w:hAnsi="Times New Roman" w:cs="Times New Roman"/>
          <w:lang w:val="de-DE"/>
        </w:rPr>
      </w:pPr>
      <w:r w:rsidRPr="00807231">
        <w:rPr>
          <w:rFonts w:ascii="Times New Roman" w:eastAsia="Times New Roman" w:hAnsi="Times New Roman" w:cs="Times New Roman"/>
          <w:lang w:val="de-DE"/>
        </w:rPr>
        <w:t>BDE(C–H)</w:t>
      </w:r>
      <w:r w:rsidRPr="00807231">
        <w:rPr>
          <w:rFonts w:ascii="Times New Roman" w:eastAsia="Times New Roman" w:hAnsi="Times New Roman" w:cs="Times New Roman"/>
          <w:b/>
          <w:bCs/>
          <w:vertAlign w:val="subscript"/>
          <w:lang w:val="de-DE"/>
        </w:rPr>
        <w:t>22</w:t>
      </w:r>
      <w:r w:rsidRPr="00807231">
        <w:rPr>
          <w:rFonts w:ascii="Times New Roman" w:eastAsia="Times New Roman" w:hAnsi="Times New Roman" w:cs="Times New Roman"/>
          <w:lang w:val="de-DE"/>
        </w:rPr>
        <w:t xml:space="preserve"> ______ BDE(C–H)</w:t>
      </w:r>
      <w:r w:rsidRPr="00807231">
        <w:rPr>
          <w:rFonts w:ascii="Times New Roman" w:eastAsia="Times New Roman" w:hAnsi="Times New Roman" w:cs="Times New Roman"/>
          <w:b/>
          <w:bCs/>
          <w:vertAlign w:val="subscript"/>
          <w:lang w:val="de-DE"/>
        </w:rPr>
        <w:t>23</w:t>
      </w:r>
    </w:p>
    <w:p w14:paraId="3B6D8CF9" w14:textId="77777777" w:rsidR="00601DF9" w:rsidRPr="007D0540" w:rsidRDefault="00601DF9" w:rsidP="00601DF9">
      <w:pPr>
        <w:spacing w:after="160"/>
        <w:rPr>
          <w:rFonts w:ascii="Times New Roman" w:eastAsia="Aptos" w:hAnsi="Times New Roman" w:cs="Times New Roman"/>
          <w:b/>
          <w:kern w:val="2"/>
          <w:lang w:val="en-GB" w:bidi="he-IL"/>
        </w:rPr>
      </w:pPr>
      <w:r w:rsidRPr="007D0540">
        <w:rPr>
          <w:rFonts w:ascii="Times New Roman" w:eastAsia="Aptos" w:hAnsi="Times New Roman" w:cs="Times New Roman"/>
          <w:b/>
          <w:kern w:val="2"/>
          <w:lang w:val="en-GB" w:bidi="he-IL"/>
        </w:rPr>
        <w:t>Table of Natural Abundances</w:t>
      </w:r>
    </w:p>
    <w:tbl>
      <w:tblPr>
        <w:tblStyle w:val="12"/>
        <w:tblW w:w="8277" w:type="dxa"/>
        <w:jc w:val="center"/>
        <w:tblInd w:w="0" w:type="dxa"/>
        <w:tblLook w:val="04A0" w:firstRow="1" w:lastRow="0" w:firstColumn="1" w:lastColumn="0" w:noHBand="0" w:noVBand="1"/>
      </w:tblPr>
      <w:tblGrid>
        <w:gridCol w:w="1134"/>
        <w:gridCol w:w="2891"/>
        <w:gridCol w:w="283"/>
        <w:gridCol w:w="1134"/>
        <w:gridCol w:w="2835"/>
      </w:tblGrid>
      <w:tr w:rsidR="000478F5" w:rsidRPr="007D0540" w14:paraId="5F425D03" w14:textId="77777777" w:rsidTr="00E003C6">
        <w:trPr>
          <w:trHeight w:val="340"/>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14:paraId="74C610EF" w14:textId="77777777" w:rsidR="000478F5" w:rsidRPr="007D0540" w:rsidRDefault="000478F5" w:rsidP="00E003C6">
            <w:pPr>
              <w:tabs>
                <w:tab w:val="left" w:pos="1403"/>
              </w:tabs>
              <w:spacing w:after="0" w:line="240" w:lineRule="auto"/>
              <w:jc w:val="center"/>
              <w:rPr>
                <w:rFonts w:ascii="Times New Roman" w:hAnsi="Times New Roman" w:cs="Times New Roman"/>
                <w:b/>
                <w:lang w:val="en-GB"/>
              </w:rPr>
            </w:pPr>
            <w:r w:rsidRPr="007D0540">
              <w:rPr>
                <w:rFonts w:ascii="Times New Roman" w:hAnsi="Times New Roman" w:cs="Times New Roman"/>
                <w:b/>
                <w:lang w:val="en-GB"/>
              </w:rPr>
              <w:t>Isotope</w:t>
            </w:r>
          </w:p>
        </w:tc>
        <w:tc>
          <w:tcPr>
            <w:tcW w:w="2891" w:type="dxa"/>
            <w:tcBorders>
              <w:top w:val="single" w:sz="4" w:space="0" w:color="auto"/>
              <w:left w:val="single" w:sz="4" w:space="0" w:color="auto"/>
              <w:bottom w:val="single" w:sz="4" w:space="0" w:color="auto"/>
              <w:right w:val="single" w:sz="4" w:space="0" w:color="auto"/>
            </w:tcBorders>
            <w:vAlign w:val="center"/>
            <w:hideMark/>
          </w:tcPr>
          <w:p w14:paraId="6D8490EA" w14:textId="1FE9FA43" w:rsidR="000478F5" w:rsidRPr="007D0540" w:rsidRDefault="000478F5" w:rsidP="00E003C6">
            <w:pPr>
              <w:spacing w:after="0" w:line="240" w:lineRule="auto"/>
              <w:jc w:val="center"/>
              <w:rPr>
                <w:rFonts w:ascii="Times New Roman" w:hAnsi="Times New Roman" w:cs="Times New Roman"/>
                <w:b/>
                <w:lang w:val="en-GB"/>
              </w:rPr>
            </w:pPr>
            <w:r w:rsidRPr="007D0540">
              <w:rPr>
                <w:rFonts w:ascii="Times New Roman" w:hAnsi="Times New Roman" w:cs="Times New Roman"/>
                <w:b/>
                <w:lang w:val="en-GB"/>
              </w:rPr>
              <w:t>Natural Abundance</w:t>
            </w:r>
            <w:r>
              <w:rPr>
                <w:rFonts w:ascii="Times New Roman" w:hAnsi="Times New Roman" w:cs="Times New Roman"/>
                <w:b/>
                <w:lang w:val="en-GB"/>
              </w:rPr>
              <w:t xml:space="preserve"> /</w:t>
            </w:r>
            <w:r w:rsidRPr="007D0540">
              <w:rPr>
                <w:rFonts w:ascii="Times New Roman" w:hAnsi="Times New Roman" w:cs="Times New Roman"/>
                <w:b/>
                <w:lang w:val="en-GB"/>
              </w:rPr>
              <w:t xml:space="preserve"> %</w:t>
            </w:r>
          </w:p>
        </w:tc>
        <w:tc>
          <w:tcPr>
            <w:tcW w:w="283" w:type="dxa"/>
            <w:tcBorders>
              <w:top w:val="nil"/>
              <w:bottom w:val="nil"/>
            </w:tcBorders>
            <w:vAlign w:val="center"/>
          </w:tcPr>
          <w:p w14:paraId="5D35B6F4" w14:textId="77777777" w:rsidR="000478F5" w:rsidRPr="007D0540" w:rsidRDefault="000478F5" w:rsidP="00E003C6">
            <w:pPr>
              <w:spacing w:after="0" w:line="240" w:lineRule="auto"/>
              <w:jc w:val="center"/>
              <w:rPr>
                <w:rFonts w:ascii="Times New Roman" w:hAnsi="Times New Roman" w:cs="Times New Roman"/>
                <w:b/>
                <w:lang w:val="en-GB"/>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11B85706" w14:textId="1A2D76DD" w:rsidR="000478F5" w:rsidRPr="007D0540" w:rsidRDefault="000478F5" w:rsidP="00E003C6">
            <w:pPr>
              <w:spacing w:after="0" w:line="240" w:lineRule="auto"/>
              <w:jc w:val="center"/>
              <w:rPr>
                <w:rFonts w:ascii="Times New Roman" w:hAnsi="Times New Roman" w:cs="Times New Roman"/>
                <w:b/>
                <w:lang w:val="en-GB"/>
              </w:rPr>
            </w:pPr>
            <w:r w:rsidRPr="007D0540">
              <w:rPr>
                <w:rFonts w:ascii="Times New Roman" w:hAnsi="Times New Roman" w:cs="Times New Roman"/>
                <w:b/>
                <w:lang w:val="en-GB"/>
              </w:rPr>
              <w:t>Isotope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7EF37F3" w14:textId="2EC6B38A" w:rsidR="000478F5" w:rsidRPr="007D0540" w:rsidRDefault="000478F5" w:rsidP="00E003C6">
            <w:pPr>
              <w:spacing w:after="0" w:line="240" w:lineRule="auto"/>
              <w:jc w:val="center"/>
              <w:rPr>
                <w:rFonts w:ascii="Times New Roman" w:hAnsi="Times New Roman" w:cs="Times New Roman"/>
                <w:b/>
                <w:lang w:val="en-GB"/>
              </w:rPr>
            </w:pPr>
            <w:r w:rsidRPr="007D0540">
              <w:rPr>
                <w:rFonts w:ascii="Times New Roman" w:hAnsi="Times New Roman" w:cs="Times New Roman"/>
                <w:b/>
                <w:lang w:val="en-GB"/>
              </w:rPr>
              <w:t>Natural Abundance</w:t>
            </w:r>
            <w:r>
              <w:rPr>
                <w:rFonts w:ascii="Times New Roman" w:hAnsi="Times New Roman" w:cs="Times New Roman"/>
                <w:b/>
                <w:lang w:val="en-GB"/>
              </w:rPr>
              <w:t xml:space="preserve"> /</w:t>
            </w:r>
            <w:r w:rsidRPr="007D0540">
              <w:rPr>
                <w:rFonts w:ascii="Times New Roman" w:hAnsi="Times New Roman" w:cs="Times New Roman"/>
                <w:b/>
                <w:lang w:val="en-GB"/>
              </w:rPr>
              <w:t xml:space="preserve"> %</w:t>
            </w:r>
          </w:p>
        </w:tc>
      </w:tr>
      <w:tr w:rsidR="000478F5" w:rsidRPr="007D0540" w14:paraId="0FD0B374" w14:textId="77777777" w:rsidTr="00E003C6">
        <w:trPr>
          <w:trHeight w:val="340"/>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14:paraId="0FF71FF9"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1</w:t>
            </w:r>
            <w:r w:rsidRPr="007D0540">
              <w:rPr>
                <w:rFonts w:ascii="Times New Roman" w:hAnsi="Times New Roman" w:cs="Times New Roman"/>
                <w:lang w:val="en-GB"/>
              </w:rPr>
              <w:t>H</w:t>
            </w:r>
          </w:p>
        </w:tc>
        <w:tc>
          <w:tcPr>
            <w:tcW w:w="2891" w:type="dxa"/>
            <w:tcBorders>
              <w:top w:val="single" w:sz="4" w:space="0" w:color="auto"/>
              <w:left w:val="single" w:sz="4" w:space="0" w:color="auto"/>
              <w:bottom w:val="single" w:sz="4" w:space="0" w:color="auto"/>
              <w:right w:val="single" w:sz="4" w:space="0" w:color="auto"/>
            </w:tcBorders>
            <w:vAlign w:val="center"/>
            <w:hideMark/>
          </w:tcPr>
          <w:p w14:paraId="16924BCE"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99.9885</w:t>
            </w:r>
          </w:p>
        </w:tc>
        <w:tc>
          <w:tcPr>
            <w:tcW w:w="283" w:type="dxa"/>
            <w:tcBorders>
              <w:top w:val="nil"/>
              <w:bottom w:val="nil"/>
            </w:tcBorders>
            <w:vAlign w:val="center"/>
          </w:tcPr>
          <w:p w14:paraId="73A3397B" w14:textId="77777777" w:rsidR="000478F5" w:rsidRPr="007D0540" w:rsidRDefault="000478F5" w:rsidP="00E003C6">
            <w:pPr>
              <w:spacing w:after="0" w:line="240" w:lineRule="auto"/>
              <w:jc w:val="center"/>
              <w:rPr>
                <w:rFonts w:ascii="Times New Roman" w:hAnsi="Times New Roman" w:cs="Times New Roman"/>
                <w:vertAlign w:val="superscript"/>
                <w:lang w:val="en-GB"/>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0572E818" w14:textId="70B89118"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32</w:t>
            </w:r>
            <w:r w:rsidRPr="007D0540">
              <w:rPr>
                <w:rFonts w:ascii="Times New Roman" w:hAnsi="Times New Roman" w:cs="Times New Roman"/>
                <w:lang w:val="en-GB"/>
              </w:rPr>
              <w:t>S</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43E946C"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94.93</w:t>
            </w:r>
          </w:p>
        </w:tc>
      </w:tr>
      <w:tr w:rsidR="000478F5" w:rsidRPr="007D0540" w14:paraId="55962155" w14:textId="77777777" w:rsidTr="00E003C6">
        <w:trPr>
          <w:trHeight w:val="340"/>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14:paraId="54810FCD"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2</w:t>
            </w:r>
            <w:r w:rsidRPr="007D0540">
              <w:rPr>
                <w:rFonts w:ascii="Times New Roman" w:hAnsi="Times New Roman" w:cs="Times New Roman"/>
                <w:lang w:val="en-GB"/>
              </w:rPr>
              <w:t>H</w:t>
            </w:r>
          </w:p>
        </w:tc>
        <w:tc>
          <w:tcPr>
            <w:tcW w:w="2891" w:type="dxa"/>
            <w:tcBorders>
              <w:top w:val="single" w:sz="4" w:space="0" w:color="auto"/>
              <w:left w:val="single" w:sz="4" w:space="0" w:color="auto"/>
              <w:bottom w:val="single" w:sz="4" w:space="0" w:color="auto"/>
              <w:right w:val="single" w:sz="4" w:space="0" w:color="auto"/>
            </w:tcBorders>
            <w:vAlign w:val="center"/>
            <w:hideMark/>
          </w:tcPr>
          <w:p w14:paraId="7648212F"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0.0115</w:t>
            </w:r>
          </w:p>
        </w:tc>
        <w:tc>
          <w:tcPr>
            <w:tcW w:w="283" w:type="dxa"/>
            <w:tcBorders>
              <w:top w:val="nil"/>
              <w:bottom w:val="nil"/>
            </w:tcBorders>
            <w:vAlign w:val="center"/>
          </w:tcPr>
          <w:p w14:paraId="7113E543" w14:textId="77777777" w:rsidR="000478F5" w:rsidRPr="007D0540" w:rsidRDefault="000478F5" w:rsidP="00E003C6">
            <w:pPr>
              <w:spacing w:after="0" w:line="240" w:lineRule="auto"/>
              <w:jc w:val="center"/>
              <w:rPr>
                <w:rFonts w:ascii="Times New Roman" w:hAnsi="Times New Roman" w:cs="Times New Roman"/>
                <w:vertAlign w:val="superscript"/>
                <w:lang w:val="en-GB"/>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482DEFA0" w14:textId="57E115F3"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33</w:t>
            </w:r>
            <w:r w:rsidRPr="007D0540">
              <w:rPr>
                <w:rFonts w:ascii="Times New Roman" w:hAnsi="Times New Roman" w:cs="Times New Roman"/>
                <w:lang w:val="en-GB"/>
              </w:rPr>
              <w:t>S</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54EA82A"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0.76</w:t>
            </w:r>
          </w:p>
        </w:tc>
      </w:tr>
      <w:tr w:rsidR="000478F5" w:rsidRPr="007D0540" w14:paraId="7BC908D6" w14:textId="77777777" w:rsidTr="00E003C6">
        <w:trPr>
          <w:trHeight w:val="340"/>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14:paraId="7B899E0E"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12</w:t>
            </w:r>
            <w:r w:rsidRPr="007D0540">
              <w:rPr>
                <w:rFonts w:ascii="Times New Roman" w:hAnsi="Times New Roman" w:cs="Times New Roman"/>
                <w:lang w:val="en-GB"/>
              </w:rPr>
              <w:t>C</w:t>
            </w:r>
          </w:p>
        </w:tc>
        <w:tc>
          <w:tcPr>
            <w:tcW w:w="2891" w:type="dxa"/>
            <w:tcBorders>
              <w:top w:val="single" w:sz="4" w:space="0" w:color="auto"/>
              <w:left w:val="single" w:sz="4" w:space="0" w:color="auto"/>
              <w:bottom w:val="single" w:sz="4" w:space="0" w:color="auto"/>
              <w:right w:val="single" w:sz="4" w:space="0" w:color="auto"/>
            </w:tcBorders>
            <w:vAlign w:val="center"/>
            <w:hideMark/>
          </w:tcPr>
          <w:p w14:paraId="698179AB"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98.93</w:t>
            </w:r>
          </w:p>
        </w:tc>
        <w:tc>
          <w:tcPr>
            <w:tcW w:w="283" w:type="dxa"/>
            <w:tcBorders>
              <w:top w:val="nil"/>
              <w:bottom w:val="nil"/>
            </w:tcBorders>
            <w:vAlign w:val="center"/>
          </w:tcPr>
          <w:p w14:paraId="32896B36" w14:textId="77777777" w:rsidR="000478F5" w:rsidRPr="007D0540" w:rsidRDefault="000478F5" w:rsidP="00E003C6">
            <w:pPr>
              <w:spacing w:after="0" w:line="240" w:lineRule="auto"/>
              <w:jc w:val="center"/>
              <w:rPr>
                <w:rFonts w:ascii="Times New Roman" w:hAnsi="Times New Roman" w:cs="Times New Roman"/>
                <w:vertAlign w:val="superscript"/>
                <w:lang w:val="en-GB"/>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27257542" w14:textId="234F4150"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34</w:t>
            </w:r>
            <w:r w:rsidRPr="007D0540">
              <w:rPr>
                <w:rFonts w:ascii="Times New Roman" w:hAnsi="Times New Roman" w:cs="Times New Roman"/>
                <w:lang w:val="en-GB"/>
              </w:rPr>
              <w:t>S</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3101A2D"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4.29</w:t>
            </w:r>
          </w:p>
        </w:tc>
      </w:tr>
      <w:tr w:rsidR="000478F5" w:rsidRPr="007D0540" w14:paraId="1F64EF21" w14:textId="77777777" w:rsidTr="00E003C6">
        <w:trPr>
          <w:trHeight w:val="340"/>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14:paraId="6A64E76F"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13</w:t>
            </w:r>
            <w:r w:rsidRPr="007D0540">
              <w:rPr>
                <w:rFonts w:ascii="Times New Roman" w:hAnsi="Times New Roman" w:cs="Times New Roman"/>
                <w:lang w:val="en-GB"/>
              </w:rPr>
              <w:t>C</w:t>
            </w:r>
          </w:p>
        </w:tc>
        <w:tc>
          <w:tcPr>
            <w:tcW w:w="2891" w:type="dxa"/>
            <w:tcBorders>
              <w:top w:val="single" w:sz="4" w:space="0" w:color="auto"/>
              <w:left w:val="single" w:sz="4" w:space="0" w:color="auto"/>
              <w:bottom w:val="single" w:sz="4" w:space="0" w:color="auto"/>
              <w:right w:val="single" w:sz="4" w:space="0" w:color="auto"/>
            </w:tcBorders>
            <w:vAlign w:val="center"/>
            <w:hideMark/>
          </w:tcPr>
          <w:p w14:paraId="3C0F8A88"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1.07</w:t>
            </w:r>
          </w:p>
        </w:tc>
        <w:tc>
          <w:tcPr>
            <w:tcW w:w="283" w:type="dxa"/>
            <w:tcBorders>
              <w:top w:val="nil"/>
              <w:bottom w:val="nil"/>
            </w:tcBorders>
            <w:vAlign w:val="center"/>
          </w:tcPr>
          <w:p w14:paraId="02C31CEF" w14:textId="77777777" w:rsidR="000478F5" w:rsidRPr="007D0540" w:rsidRDefault="000478F5" w:rsidP="00E003C6">
            <w:pPr>
              <w:spacing w:after="0" w:line="240" w:lineRule="auto"/>
              <w:jc w:val="center"/>
              <w:rPr>
                <w:rFonts w:ascii="Times New Roman" w:hAnsi="Times New Roman" w:cs="Times New Roman"/>
                <w:vertAlign w:val="superscript"/>
                <w:lang w:val="en-GB"/>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3B424AE3" w14:textId="5CE2C59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36</w:t>
            </w:r>
            <w:r w:rsidRPr="007D0540">
              <w:rPr>
                <w:rFonts w:ascii="Times New Roman" w:hAnsi="Times New Roman" w:cs="Times New Roman"/>
                <w:lang w:val="en-GB"/>
              </w:rPr>
              <w:t>S</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93FCB3D"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0.02</w:t>
            </w:r>
          </w:p>
        </w:tc>
      </w:tr>
      <w:tr w:rsidR="000478F5" w:rsidRPr="007D0540" w14:paraId="6E349A31" w14:textId="77777777" w:rsidTr="00E003C6">
        <w:trPr>
          <w:trHeight w:val="340"/>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14:paraId="7E368426"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14</w:t>
            </w:r>
            <w:r w:rsidRPr="007D0540">
              <w:rPr>
                <w:rFonts w:ascii="Times New Roman" w:hAnsi="Times New Roman" w:cs="Times New Roman"/>
                <w:lang w:val="en-GB"/>
              </w:rPr>
              <w:t>N</w:t>
            </w:r>
          </w:p>
        </w:tc>
        <w:tc>
          <w:tcPr>
            <w:tcW w:w="2891" w:type="dxa"/>
            <w:tcBorders>
              <w:top w:val="single" w:sz="4" w:space="0" w:color="auto"/>
              <w:left w:val="single" w:sz="4" w:space="0" w:color="auto"/>
              <w:bottom w:val="single" w:sz="4" w:space="0" w:color="auto"/>
              <w:right w:val="single" w:sz="4" w:space="0" w:color="auto"/>
            </w:tcBorders>
            <w:vAlign w:val="center"/>
            <w:hideMark/>
          </w:tcPr>
          <w:p w14:paraId="0C78AABB"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99.632</w:t>
            </w:r>
          </w:p>
        </w:tc>
        <w:tc>
          <w:tcPr>
            <w:tcW w:w="283" w:type="dxa"/>
            <w:tcBorders>
              <w:top w:val="nil"/>
              <w:bottom w:val="nil"/>
            </w:tcBorders>
            <w:vAlign w:val="center"/>
          </w:tcPr>
          <w:p w14:paraId="47AC487D" w14:textId="77777777" w:rsidR="000478F5" w:rsidRPr="007D0540" w:rsidRDefault="000478F5" w:rsidP="00E003C6">
            <w:pPr>
              <w:spacing w:after="0" w:line="240" w:lineRule="auto"/>
              <w:jc w:val="center"/>
              <w:rPr>
                <w:rFonts w:ascii="Times New Roman" w:hAnsi="Times New Roman" w:cs="Times New Roman"/>
                <w:vertAlign w:val="superscript"/>
                <w:lang w:val="en-GB"/>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0C3A8467" w14:textId="12399F98"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35</w:t>
            </w:r>
            <w:r w:rsidRPr="007D0540">
              <w:rPr>
                <w:rFonts w:ascii="Times New Roman" w:hAnsi="Times New Roman" w:cs="Times New Roman"/>
                <w:lang w:val="en-GB"/>
              </w:rPr>
              <w:t>Cl</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BF62D4C"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75.78</w:t>
            </w:r>
          </w:p>
        </w:tc>
      </w:tr>
      <w:tr w:rsidR="000478F5" w:rsidRPr="007D0540" w14:paraId="09F12CB0" w14:textId="77777777" w:rsidTr="00E003C6">
        <w:trPr>
          <w:trHeight w:val="340"/>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14:paraId="730C44FB"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15</w:t>
            </w:r>
            <w:r w:rsidRPr="007D0540">
              <w:rPr>
                <w:rFonts w:ascii="Times New Roman" w:hAnsi="Times New Roman" w:cs="Times New Roman"/>
                <w:lang w:val="en-GB"/>
              </w:rPr>
              <w:t>N</w:t>
            </w:r>
          </w:p>
        </w:tc>
        <w:tc>
          <w:tcPr>
            <w:tcW w:w="2891" w:type="dxa"/>
            <w:tcBorders>
              <w:top w:val="single" w:sz="4" w:space="0" w:color="auto"/>
              <w:left w:val="single" w:sz="4" w:space="0" w:color="auto"/>
              <w:bottom w:val="single" w:sz="4" w:space="0" w:color="auto"/>
              <w:right w:val="single" w:sz="4" w:space="0" w:color="auto"/>
            </w:tcBorders>
            <w:vAlign w:val="center"/>
            <w:hideMark/>
          </w:tcPr>
          <w:p w14:paraId="38BF42B3"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0.368</w:t>
            </w:r>
          </w:p>
        </w:tc>
        <w:tc>
          <w:tcPr>
            <w:tcW w:w="283" w:type="dxa"/>
            <w:tcBorders>
              <w:top w:val="nil"/>
              <w:bottom w:val="nil"/>
            </w:tcBorders>
            <w:vAlign w:val="center"/>
          </w:tcPr>
          <w:p w14:paraId="5279702F" w14:textId="77777777" w:rsidR="000478F5" w:rsidRPr="007D0540" w:rsidRDefault="000478F5" w:rsidP="00E003C6">
            <w:pPr>
              <w:spacing w:after="0" w:line="240" w:lineRule="auto"/>
              <w:jc w:val="center"/>
              <w:rPr>
                <w:rFonts w:ascii="Times New Roman" w:hAnsi="Times New Roman" w:cs="Times New Roman"/>
                <w:vertAlign w:val="superscript"/>
                <w:lang w:val="en-GB"/>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1C6EAE10" w14:textId="3765ABB8"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37</w:t>
            </w:r>
            <w:r w:rsidRPr="007D0540">
              <w:rPr>
                <w:rFonts w:ascii="Times New Roman" w:hAnsi="Times New Roman" w:cs="Times New Roman"/>
                <w:lang w:val="en-GB"/>
              </w:rPr>
              <w:t>Cl</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D1857E7"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24.22</w:t>
            </w:r>
          </w:p>
        </w:tc>
      </w:tr>
      <w:tr w:rsidR="000478F5" w:rsidRPr="007D0540" w14:paraId="7768F7F9" w14:textId="77777777" w:rsidTr="00E003C6">
        <w:trPr>
          <w:trHeight w:val="340"/>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14:paraId="044C0168"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16</w:t>
            </w:r>
            <w:r w:rsidRPr="007D0540">
              <w:rPr>
                <w:rFonts w:ascii="Times New Roman" w:hAnsi="Times New Roman" w:cs="Times New Roman"/>
                <w:lang w:val="en-GB"/>
              </w:rPr>
              <w:t>O</w:t>
            </w:r>
          </w:p>
        </w:tc>
        <w:tc>
          <w:tcPr>
            <w:tcW w:w="2891" w:type="dxa"/>
            <w:tcBorders>
              <w:top w:val="single" w:sz="4" w:space="0" w:color="auto"/>
              <w:left w:val="single" w:sz="4" w:space="0" w:color="auto"/>
              <w:bottom w:val="single" w:sz="4" w:space="0" w:color="auto"/>
              <w:right w:val="single" w:sz="4" w:space="0" w:color="auto"/>
            </w:tcBorders>
            <w:vAlign w:val="center"/>
            <w:hideMark/>
          </w:tcPr>
          <w:p w14:paraId="72DE9F5C"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99.757</w:t>
            </w:r>
          </w:p>
        </w:tc>
        <w:tc>
          <w:tcPr>
            <w:tcW w:w="283" w:type="dxa"/>
            <w:tcBorders>
              <w:top w:val="nil"/>
              <w:bottom w:val="nil"/>
            </w:tcBorders>
            <w:vAlign w:val="center"/>
          </w:tcPr>
          <w:p w14:paraId="5F029E67" w14:textId="77777777" w:rsidR="000478F5" w:rsidRPr="007D0540" w:rsidRDefault="000478F5" w:rsidP="00E003C6">
            <w:pPr>
              <w:spacing w:after="0" w:line="240" w:lineRule="auto"/>
              <w:jc w:val="center"/>
              <w:rPr>
                <w:rFonts w:ascii="Times New Roman" w:hAnsi="Times New Roman" w:cs="Times New Roman"/>
                <w:vertAlign w:val="superscript"/>
                <w:lang w:val="en-GB"/>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61948F8B" w14:textId="17D199B6"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79</w:t>
            </w:r>
            <w:r w:rsidRPr="007D0540">
              <w:rPr>
                <w:rFonts w:ascii="Times New Roman" w:hAnsi="Times New Roman" w:cs="Times New Roman"/>
                <w:lang w:val="en-GB"/>
              </w:rPr>
              <w:t>Br</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B53C2E8"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50.69</w:t>
            </w:r>
          </w:p>
        </w:tc>
      </w:tr>
      <w:tr w:rsidR="000478F5" w:rsidRPr="007D0540" w14:paraId="0B5E3F0C" w14:textId="77777777" w:rsidTr="00E003C6">
        <w:trPr>
          <w:trHeight w:val="340"/>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14:paraId="10FE066B"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17</w:t>
            </w:r>
            <w:r w:rsidRPr="007D0540">
              <w:rPr>
                <w:rFonts w:ascii="Times New Roman" w:hAnsi="Times New Roman" w:cs="Times New Roman"/>
                <w:lang w:val="en-GB"/>
              </w:rPr>
              <w:t>O</w:t>
            </w:r>
          </w:p>
        </w:tc>
        <w:tc>
          <w:tcPr>
            <w:tcW w:w="2891" w:type="dxa"/>
            <w:tcBorders>
              <w:top w:val="single" w:sz="4" w:space="0" w:color="auto"/>
              <w:left w:val="single" w:sz="4" w:space="0" w:color="auto"/>
              <w:bottom w:val="single" w:sz="4" w:space="0" w:color="auto"/>
              <w:right w:val="single" w:sz="4" w:space="0" w:color="auto"/>
            </w:tcBorders>
            <w:vAlign w:val="center"/>
            <w:hideMark/>
          </w:tcPr>
          <w:p w14:paraId="7C48ED31"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0.038</w:t>
            </w:r>
          </w:p>
        </w:tc>
        <w:tc>
          <w:tcPr>
            <w:tcW w:w="283" w:type="dxa"/>
            <w:tcBorders>
              <w:top w:val="nil"/>
              <w:bottom w:val="nil"/>
            </w:tcBorders>
            <w:vAlign w:val="center"/>
          </w:tcPr>
          <w:p w14:paraId="118E0127" w14:textId="77777777" w:rsidR="000478F5" w:rsidRPr="007D0540" w:rsidRDefault="000478F5" w:rsidP="00E003C6">
            <w:pPr>
              <w:spacing w:after="0" w:line="240" w:lineRule="auto"/>
              <w:jc w:val="center"/>
              <w:rPr>
                <w:rFonts w:ascii="Times New Roman" w:hAnsi="Times New Roman" w:cs="Times New Roman"/>
                <w:vertAlign w:val="superscript"/>
                <w:lang w:val="en-GB"/>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14C06518" w14:textId="0283B39B"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81</w:t>
            </w:r>
            <w:r w:rsidRPr="007D0540">
              <w:rPr>
                <w:rFonts w:ascii="Times New Roman" w:hAnsi="Times New Roman" w:cs="Times New Roman"/>
                <w:lang w:val="en-GB"/>
              </w:rPr>
              <w:t>Br</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3F2F999"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49.31</w:t>
            </w:r>
          </w:p>
        </w:tc>
      </w:tr>
      <w:tr w:rsidR="000478F5" w:rsidRPr="007D0540" w14:paraId="7B5C5ADC" w14:textId="77777777" w:rsidTr="00E003C6">
        <w:trPr>
          <w:trHeight w:val="340"/>
          <w:jc w:val="center"/>
        </w:trPr>
        <w:tc>
          <w:tcPr>
            <w:tcW w:w="1134" w:type="dxa"/>
            <w:tcBorders>
              <w:top w:val="single" w:sz="4" w:space="0" w:color="auto"/>
              <w:left w:val="single" w:sz="4" w:space="0" w:color="auto"/>
              <w:bottom w:val="single" w:sz="4" w:space="0" w:color="auto"/>
              <w:right w:val="single" w:sz="4" w:space="0" w:color="auto"/>
            </w:tcBorders>
            <w:vAlign w:val="center"/>
            <w:hideMark/>
          </w:tcPr>
          <w:p w14:paraId="39A56861"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19</w:t>
            </w:r>
            <w:r w:rsidRPr="007D0540">
              <w:rPr>
                <w:rFonts w:ascii="Times New Roman" w:hAnsi="Times New Roman" w:cs="Times New Roman"/>
                <w:lang w:val="en-GB"/>
              </w:rPr>
              <w:t>F</w:t>
            </w:r>
          </w:p>
        </w:tc>
        <w:tc>
          <w:tcPr>
            <w:tcW w:w="2891" w:type="dxa"/>
            <w:tcBorders>
              <w:top w:val="single" w:sz="4" w:space="0" w:color="auto"/>
              <w:left w:val="single" w:sz="4" w:space="0" w:color="auto"/>
              <w:bottom w:val="single" w:sz="4" w:space="0" w:color="auto"/>
              <w:right w:val="single" w:sz="4" w:space="0" w:color="auto"/>
            </w:tcBorders>
            <w:vAlign w:val="center"/>
            <w:hideMark/>
          </w:tcPr>
          <w:p w14:paraId="19A233D9"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100</w:t>
            </w:r>
          </w:p>
        </w:tc>
        <w:tc>
          <w:tcPr>
            <w:tcW w:w="283" w:type="dxa"/>
            <w:tcBorders>
              <w:top w:val="nil"/>
              <w:bottom w:val="nil"/>
            </w:tcBorders>
            <w:vAlign w:val="center"/>
          </w:tcPr>
          <w:p w14:paraId="0E5B7AA8" w14:textId="77777777" w:rsidR="000478F5" w:rsidRPr="007D0540" w:rsidRDefault="000478F5" w:rsidP="00E003C6">
            <w:pPr>
              <w:spacing w:after="0" w:line="240" w:lineRule="auto"/>
              <w:jc w:val="center"/>
              <w:rPr>
                <w:rFonts w:ascii="Times New Roman" w:hAnsi="Times New Roman" w:cs="Times New Roman"/>
                <w:vertAlign w:val="superscript"/>
                <w:lang w:val="en-GB"/>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7EABC0CE" w14:textId="0FCEDF5C"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vertAlign w:val="superscript"/>
                <w:lang w:val="en-GB"/>
              </w:rPr>
              <w:t>127</w:t>
            </w:r>
            <w:r w:rsidRPr="007D0540">
              <w:rPr>
                <w:rFonts w:ascii="Times New Roman" w:hAnsi="Times New Roman" w:cs="Times New Roman"/>
                <w:lang w:val="en-GB"/>
              </w:rPr>
              <w:t>I</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E1088C9" w14:textId="77777777" w:rsidR="000478F5" w:rsidRPr="007D0540" w:rsidRDefault="000478F5" w:rsidP="00E003C6">
            <w:pPr>
              <w:spacing w:after="0" w:line="240" w:lineRule="auto"/>
              <w:jc w:val="center"/>
              <w:rPr>
                <w:rFonts w:ascii="Times New Roman" w:hAnsi="Times New Roman" w:cs="Times New Roman"/>
                <w:lang w:val="en-GB"/>
              </w:rPr>
            </w:pPr>
            <w:r w:rsidRPr="007D0540">
              <w:rPr>
                <w:rFonts w:ascii="Times New Roman" w:hAnsi="Times New Roman" w:cs="Times New Roman"/>
                <w:lang w:val="en-GB"/>
              </w:rPr>
              <w:t>100</w:t>
            </w:r>
          </w:p>
        </w:tc>
      </w:tr>
    </w:tbl>
    <w:p w14:paraId="2116B3F1" w14:textId="77777777" w:rsidR="00B979E0" w:rsidRPr="007D0540" w:rsidRDefault="00B979E0">
      <w:pPr>
        <w:spacing w:after="160" w:line="278" w:lineRule="auto"/>
        <w:rPr>
          <w:rFonts w:ascii="Times New Roman" w:eastAsiaTheme="majorEastAsia" w:hAnsi="Times New Roman" w:cs="Times New Roman"/>
          <w:b/>
          <w:bCs/>
          <w:sz w:val="28"/>
          <w:szCs w:val="28"/>
          <w:lang w:val="en-GB"/>
        </w:rPr>
      </w:pPr>
    </w:p>
    <w:p w14:paraId="7F01EE80" w14:textId="77777777" w:rsidR="00601DF9" w:rsidRPr="007D0540" w:rsidRDefault="00601DF9">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0827AF6C" w14:textId="77777777" w:rsidR="001E331F" w:rsidRPr="007D0540" w:rsidRDefault="001E331F" w:rsidP="001E331F">
      <w:pPr>
        <w:pStyle w:val="Kop1"/>
        <w:rPr>
          <w:rFonts w:ascii="Times New Roman" w:hAnsi="Times New Roman" w:cs="Times New Roman"/>
          <w:lang w:val="en-GB"/>
        </w:rPr>
      </w:pPr>
      <w:bookmarkStart w:id="27" w:name="_Toc220651915"/>
      <w:r w:rsidRPr="007D0540">
        <w:rPr>
          <w:rFonts w:ascii="Times New Roman" w:hAnsi="Times New Roman" w:cs="Times New Roman"/>
          <w:lang w:val="en-GB"/>
        </w:rPr>
        <w:lastRenderedPageBreak/>
        <w:t>Problem 24. Anticancer complexes</w:t>
      </w:r>
      <w:bookmarkEnd w:id="27"/>
    </w:p>
    <w:p w14:paraId="75816CB7" w14:textId="77777777" w:rsidR="001E331F" w:rsidRPr="007D0540" w:rsidRDefault="001E331F" w:rsidP="001E4504">
      <w:pPr>
        <w:pStyle w:val="p1"/>
        <w:spacing w:line="276" w:lineRule="auto"/>
        <w:jc w:val="both"/>
        <w:rPr>
          <w:lang w:val="en-GB"/>
        </w:rPr>
      </w:pPr>
      <w:r w:rsidRPr="007D0540">
        <w:rPr>
          <w:lang w:val="en-GB"/>
        </w:rPr>
        <w:t xml:space="preserve">The World Health Organisation reports that 20% of population will suffer from cancer in their lifetime. Today, cancer treatment is increasingly personalised being a combination of surgery, radiation, and chemotherapy with biomarker-guided targeted drugs and immunotherapies that can give long-lasting responses for some cancers. In this problem, we will consider some types of drugs used in cancer treatment. </w:t>
      </w:r>
    </w:p>
    <w:p w14:paraId="1CA1791C" w14:textId="03D3E3BA" w:rsidR="001E4504" w:rsidRPr="001E4504" w:rsidRDefault="001E4504" w:rsidP="001E4504">
      <w:pPr>
        <w:pStyle w:val="Normaalweb"/>
        <w:shd w:val="clear" w:color="auto" w:fill="FFFFFF"/>
        <w:spacing w:before="120" w:beforeAutospacing="0" w:after="120" w:afterAutospacing="0"/>
        <w:rPr>
          <w:b/>
          <w:lang w:val="en-GB"/>
        </w:rPr>
      </w:pPr>
      <w:r w:rsidRPr="001E4504">
        <w:rPr>
          <w:b/>
          <w:lang w:val="en-GB" w:eastAsia="en-US"/>
        </w:rPr>
        <w:t xml:space="preserve">Part 1. </w:t>
      </w:r>
      <w:r>
        <w:rPr>
          <w:b/>
          <w:lang w:val="en-GB" w:eastAsia="en-US"/>
        </w:rPr>
        <w:t>Platinum complexes</w:t>
      </w:r>
    </w:p>
    <w:p w14:paraId="5C29B40B" w14:textId="77777777" w:rsidR="001E331F" w:rsidRPr="007D0540" w:rsidRDefault="001E331F" w:rsidP="001E4504">
      <w:pPr>
        <w:pStyle w:val="p1"/>
        <w:spacing w:line="276" w:lineRule="auto"/>
        <w:jc w:val="both"/>
        <w:rPr>
          <w:lang w:val="en-GB"/>
        </w:rPr>
      </w:pPr>
      <w:r w:rsidRPr="007D0540">
        <w:rPr>
          <w:lang w:val="en-GB"/>
        </w:rPr>
        <w:t xml:space="preserve">Platinum complexes show antitumor activity by covalently binding to DNA, thus preventing its replication. The first-generation platinum drug, </w:t>
      </w:r>
      <w:r w:rsidRPr="007D0540">
        <w:rPr>
          <w:i/>
          <w:iCs/>
          <w:lang w:val="en-GB"/>
        </w:rPr>
        <w:t>cis</w:t>
      </w:r>
      <w:r w:rsidRPr="007D0540">
        <w:rPr>
          <w:lang w:val="en-GB"/>
        </w:rPr>
        <w:t>-</w:t>
      </w:r>
      <w:proofErr w:type="spellStart"/>
      <w:r w:rsidRPr="007D0540">
        <w:rPr>
          <w:lang w:val="en-GB"/>
        </w:rPr>
        <w:t>diaminedichloroplatinum</w:t>
      </w:r>
      <w:proofErr w:type="spellEnd"/>
      <w:r w:rsidRPr="007D0540">
        <w:rPr>
          <w:lang w:val="en-GB"/>
        </w:rPr>
        <w:t xml:space="preserve">(II) (cisplatin), is efficient against cancer, whereas its </w:t>
      </w:r>
      <w:r w:rsidRPr="007D0540">
        <w:rPr>
          <w:i/>
          <w:iCs/>
          <w:lang w:val="en-GB"/>
        </w:rPr>
        <w:t>trans</w:t>
      </w:r>
      <w:r w:rsidRPr="007D0540">
        <w:rPr>
          <w:lang w:val="en-GB"/>
        </w:rPr>
        <w:t>-isomer (</w:t>
      </w:r>
      <w:proofErr w:type="spellStart"/>
      <w:r w:rsidRPr="007D0540">
        <w:rPr>
          <w:lang w:val="en-GB"/>
        </w:rPr>
        <w:t>transplatin</w:t>
      </w:r>
      <w:proofErr w:type="spellEnd"/>
      <w:r w:rsidRPr="007D0540">
        <w:rPr>
          <w:lang w:val="en-GB"/>
        </w:rPr>
        <w:t xml:space="preserve">) is not. One reason for this difference is that cisplatin and </w:t>
      </w:r>
      <w:proofErr w:type="spellStart"/>
      <w:r w:rsidRPr="007D0540">
        <w:rPr>
          <w:lang w:val="en-GB"/>
        </w:rPr>
        <w:t>transplatin</w:t>
      </w:r>
      <w:proofErr w:type="spellEnd"/>
      <w:r w:rsidRPr="007D0540">
        <w:rPr>
          <w:lang w:val="en-GB"/>
        </w:rPr>
        <w:t xml:space="preserve"> form different types of crosslinks with DNA strands.</w:t>
      </w:r>
    </w:p>
    <w:p w14:paraId="46ECDF91" w14:textId="77777777" w:rsidR="001E331F" w:rsidRPr="007D0540" w:rsidRDefault="001E331F" w:rsidP="001E4504">
      <w:pPr>
        <w:pStyle w:val="p1"/>
        <w:spacing w:line="276" w:lineRule="auto"/>
        <w:jc w:val="both"/>
        <w:rPr>
          <w:lang w:val="en-GB"/>
        </w:rPr>
      </w:pPr>
      <w:r w:rsidRPr="007D0540">
        <w:rPr>
          <w:lang w:val="en-GB"/>
        </w:rPr>
        <w:t xml:space="preserve">There are two possibilities for a complex to bind DNA: </w:t>
      </w:r>
      <w:proofErr w:type="spellStart"/>
      <w:r w:rsidRPr="007D0540">
        <w:rPr>
          <w:lang w:val="en-GB"/>
        </w:rPr>
        <w:t>intrastrand</w:t>
      </w:r>
      <w:proofErr w:type="spellEnd"/>
      <w:r w:rsidRPr="007D0540">
        <w:rPr>
          <w:lang w:val="en-GB"/>
        </w:rPr>
        <w:t xml:space="preserve"> and interstrand crosslinks through the N7 position of guanine. </w:t>
      </w:r>
      <w:proofErr w:type="spellStart"/>
      <w:r w:rsidRPr="007D0540">
        <w:rPr>
          <w:lang w:val="en-GB"/>
        </w:rPr>
        <w:t>Intrastrand</w:t>
      </w:r>
      <w:proofErr w:type="spellEnd"/>
      <w:r w:rsidRPr="007D0540">
        <w:rPr>
          <w:lang w:val="en-GB"/>
        </w:rPr>
        <w:t xml:space="preserve"> crosslinks form between two bases of the same DNA strand, while interstrand crosslinks connect one base from one strand to a base on the opposite strand. </w:t>
      </w:r>
    </w:p>
    <w:p w14:paraId="08498D41" w14:textId="77777777" w:rsidR="001E331F" w:rsidRPr="007D0540" w:rsidRDefault="001E331F" w:rsidP="001E4504">
      <w:pPr>
        <w:pStyle w:val="p1"/>
        <w:spacing w:line="276" w:lineRule="auto"/>
        <w:jc w:val="center"/>
        <w:rPr>
          <w:lang w:val="en-GB"/>
        </w:rPr>
      </w:pPr>
      <w:r w:rsidRPr="007D0540">
        <w:rPr>
          <w:noProof/>
          <w:lang w:eastAsia="ru-RU"/>
        </w:rPr>
        <w:drawing>
          <wp:inline distT="0" distB="0" distL="0" distR="0" wp14:anchorId="6AFAC80E" wp14:editId="31D9AB09">
            <wp:extent cx="981209" cy="920849"/>
            <wp:effectExtent l="0" t="0" r="0" b="0"/>
            <wp:docPr id="85"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073" name=""/>
                    <pic:cNvPicPr>
                      <a:picLocks noChangeAspect="1"/>
                    </pic:cNvPicPr>
                  </pic:nvPicPr>
                  <pic:blipFill rotWithShape="1">
                    <a:blip r:embed="rId121"/>
                    <a:stretch/>
                  </pic:blipFill>
                  <pic:spPr bwMode="auto">
                    <a:xfrm>
                      <a:off x="0" y="0"/>
                      <a:ext cx="981209" cy="920848"/>
                    </a:xfrm>
                    <a:prstGeom prst="rect">
                      <a:avLst/>
                    </a:prstGeom>
                  </pic:spPr>
                </pic:pic>
              </a:graphicData>
            </a:graphic>
          </wp:inline>
        </w:drawing>
      </w:r>
    </w:p>
    <w:p w14:paraId="2D1A4C61" w14:textId="77777777" w:rsidR="001C45DD" w:rsidRDefault="001E331F">
      <w:pPr>
        <w:pStyle w:val="p1"/>
        <w:numPr>
          <w:ilvl w:val="0"/>
          <w:numId w:val="22"/>
        </w:numPr>
        <w:spacing w:line="276" w:lineRule="auto"/>
        <w:ind w:left="426" w:hanging="426"/>
        <w:jc w:val="both"/>
        <w:rPr>
          <w:lang w:val="en-GB"/>
        </w:rPr>
      </w:pPr>
      <w:r w:rsidRPr="007D0540">
        <w:rPr>
          <w:lang w:val="en-GB"/>
        </w:rPr>
        <w:t xml:space="preserve">Using the dot notation shown below, </w:t>
      </w:r>
      <w:r w:rsidRPr="007D0540">
        <w:rPr>
          <w:b/>
          <w:u w:val="single"/>
          <w:lang w:val="en-GB"/>
        </w:rPr>
        <w:t>draw</w:t>
      </w:r>
      <w:r w:rsidRPr="007D0540">
        <w:rPr>
          <w:lang w:val="en-GB"/>
        </w:rPr>
        <w:t xml:space="preserve"> the </w:t>
      </w:r>
      <w:proofErr w:type="spellStart"/>
      <w:r w:rsidRPr="007D0540">
        <w:rPr>
          <w:lang w:val="en-GB"/>
        </w:rPr>
        <w:t>intrastrand</w:t>
      </w:r>
      <w:proofErr w:type="spellEnd"/>
      <w:r w:rsidRPr="007D0540">
        <w:rPr>
          <w:lang w:val="en-GB"/>
        </w:rPr>
        <w:t xml:space="preserve"> and interstrand crosslinks on the given DNA template. </w:t>
      </w:r>
      <w:r w:rsidR="001C45DD">
        <w:rPr>
          <w:b/>
          <w:u w:val="single"/>
          <w:lang w:val="en-GB"/>
        </w:rPr>
        <w:t>State</w:t>
      </w:r>
      <w:r w:rsidRPr="007D0540">
        <w:rPr>
          <w:lang w:val="en-GB"/>
        </w:rPr>
        <w:t xml:space="preserve"> </w:t>
      </w:r>
      <w:r w:rsidR="001C45DD">
        <w:rPr>
          <w:lang w:val="en-GB"/>
        </w:rPr>
        <w:t xml:space="preserve">the </w:t>
      </w:r>
      <w:r w:rsidRPr="007D0540">
        <w:rPr>
          <w:lang w:val="en-GB"/>
        </w:rPr>
        <w:t xml:space="preserve">kind of crosslink </w:t>
      </w:r>
      <w:r w:rsidR="001C45DD">
        <w:rPr>
          <w:lang w:val="en-GB"/>
        </w:rPr>
        <w:t xml:space="preserve">that </w:t>
      </w:r>
      <w:r w:rsidRPr="007D0540">
        <w:rPr>
          <w:lang w:val="en-GB"/>
        </w:rPr>
        <w:t xml:space="preserve">is formed by </w:t>
      </w:r>
      <w:r w:rsidR="001C45DD">
        <w:rPr>
          <w:lang w:val="en-GB"/>
        </w:rPr>
        <w:t xml:space="preserve">a) </w:t>
      </w:r>
      <w:r w:rsidRPr="007D0540">
        <w:rPr>
          <w:lang w:val="en-GB"/>
        </w:rPr>
        <w:t>cisplatin</w:t>
      </w:r>
      <w:r w:rsidR="001C45DD">
        <w:rPr>
          <w:lang w:val="en-GB"/>
        </w:rPr>
        <w:t xml:space="preserve">; b) </w:t>
      </w:r>
      <w:proofErr w:type="spellStart"/>
      <w:r w:rsidRPr="007D0540">
        <w:rPr>
          <w:lang w:val="en-GB"/>
        </w:rPr>
        <w:t>transplatin</w:t>
      </w:r>
      <w:proofErr w:type="spellEnd"/>
      <w:r w:rsidR="001C45DD">
        <w:rPr>
          <w:lang w:val="en-GB"/>
        </w:rPr>
        <w:t>.</w:t>
      </w:r>
    </w:p>
    <w:tbl>
      <w:tblPr>
        <w:tblStyle w:val="Tabel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969"/>
      </w:tblGrid>
      <w:tr w:rsidR="001C45DD" w14:paraId="7CADBC2C" w14:textId="77777777" w:rsidTr="001C45DD">
        <w:trPr>
          <w:jc w:val="center"/>
        </w:trPr>
        <w:tc>
          <w:tcPr>
            <w:tcW w:w="3969" w:type="dxa"/>
            <w:vAlign w:val="center"/>
          </w:tcPr>
          <w:p w14:paraId="18148075" w14:textId="5D49D268" w:rsidR="001C45DD" w:rsidRDefault="001C45DD" w:rsidP="001C45DD">
            <w:pPr>
              <w:pStyle w:val="p1"/>
              <w:spacing w:line="276" w:lineRule="auto"/>
              <w:jc w:val="center"/>
              <w:rPr>
                <w:lang w:val="en-GB"/>
              </w:rPr>
            </w:pPr>
            <w:r w:rsidRPr="007D0540">
              <w:rPr>
                <w:noProof/>
              </w:rPr>
              <w:drawing>
                <wp:inline distT="0" distB="0" distL="0" distR="0" wp14:anchorId="3F71999B" wp14:editId="57F6774D">
                  <wp:extent cx="1764030" cy="746125"/>
                  <wp:effectExtent l="0" t="0" r="7620" b="0"/>
                  <wp:docPr id="87"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8799" name=""/>
                          <pic:cNvPicPr>
                            <a:picLocks noChangeAspect="1"/>
                          </pic:cNvPicPr>
                        </pic:nvPicPr>
                        <pic:blipFill rotWithShape="1">
                          <a:blip r:embed="rId122" cstate="print">
                            <a:extLst>
                              <a:ext uri="{28A0092B-C50C-407E-A947-70E740481C1C}">
                                <a14:useLocalDpi xmlns:a14="http://schemas.microsoft.com/office/drawing/2010/main" val="0"/>
                              </a:ext>
                            </a:extLst>
                          </a:blip>
                          <a:stretch/>
                        </pic:blipFill>
                        <pic:spPr bwMode="auto">
                          <a:xfrm>
                            <a:off x="0" y="0"/>
                            <a:ext cx="1764030" cy="746125"/>
                          </a:xfrm>
                          <a:prstGeom prst="rect">
                            <a:avLst/>
                          </a:prstGeom>
                        </pic:spPr>
                      </pic:pic>
                    </a:graphicData>
                  </a:graphic>
                </wp:inline>
              </w:drawing>
            </w:r>
          </w:p>
        </w:tc>
        <w:tc>
          <w:tcPr>
            <w:tcW w:w="3969" w:type="dxa"/>
            <w:vAlign w:val="center"/>
          </w:tcPr>
          <w:p w14:paraId="6590BCF4" w14:textId="18CF1066" w:rsidR="001C45DD" w:rsidRDefault="001C45DD" w:rsidP="001C45DD">
            <w:pPr>
              <w:pStyle w:val="p1"/>
              <w:spacing w:line="276" w:lineRule="auto"/>
              <w:jc w:val="center"/>
              <w:rPr>
                <w:lang w:val="en-GB"/>
              </w:rPr>
            </w:pPr>
            <w:r w:rsidRPr="007D0540">
              <w:rPr>
                <w:noProof/>
              </w:rPr>
              <w:drawing>
                <wp:inline distT="0" distB="0" distL="0" distR="0" wp14:anchorId="5AB4E781" wp14:editId="6EFBF1D8">
                  <wp:extent cx="1484312" cy="765538"/>
                  <wp:effectExtent l="0" t="0" r="1905" b="0"/>
                  <wp:docPr id="86"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16104" name=""/>
                          <pic:cNvPicPr>
                            <a:picLocks noChangeAspect="1"/>
                          </pic:cNvPicPr>
                        </pic:nvPicPr>
                        <pic:blipFill rotWithShape="1">
                          <a:blip r:embed="rId123" cstate="print">
                            <a:extLst>
                              <a:ext uri="{28A0092B-C50C-407E-A947-70E740481C1C}">
                                <a14:useLocalDpi xmlns:a14="http://schemas.microsoft.com/office/drawing/2010/main" val="0"/>
                              </a:ext>
                            </a:extLst>
                          </a:blip>
                          <a:stretch/>
                        </pic:blipFill>
                        <pic:spPr bwMode="auto">
                          <a:xfrm>
                            <a:off x="0" y="0"/>
                            <a:ext cx="1484312" cy="765538"/>
                          </a:xfrm>
                          <a:prstGeom prst="rect">
                            <a:avLst/>
                          </a:prstGeom>
                        </pic:spPr>
                      </pic:pic>
                    </a:graphicData>
                  </a:graphic>
                </wp:inline>
              </w:drawing>
            </w:r>
          </w:p>
        </w:tc>
      </w:tr>
    </w:tbl>
    <w:p w14:paraId="55C05C06" w14:textId="2F682BEA" w:rsidR="001E331F" w:rsidRPr="007D0540" w:rsidRDefault="000879EF">
      <w:pPr>
        <w:pStyle w:val="p1"/>
        <w:numPr>
          <w:ilvl w:val="0"/>
          <w:numId w:val="22"/>
        </w:numPr>
        <w:spacing w:line="276" w:lineRule="auto"/>
        <w:ind w:left="426" w:hanging="426"/>
        <w:jc w:val="both"/>
        <w:rPr>
          <w:lang w:val="en-GB"/>
        </w:rPr>
      </w:pPr>
      <w:r>
        <w:rPr>
          <w:b/>
          <w:u w:val="single"/>
          <w:lang w:val="en-GB"/>
        </w:rPr>
        <w:t>Deduce</w:t>
      </w:r>
      <w:r w:rsidR="001E331F" w:rsidRPr="007D0540">
        <w:rPr>
          <w:lang w:val="en-GB"/>
        </w:rPr>
        <w:t xml:space="preserve"> </w:t>
      </w:r>
      <w:r>
        <w:rPr>
          <w:lang w:val="en-GB"/>
        </w:rPr>
        <w:t>the effect</w:t>
      </w:r>
      <w:r w:rsidR="001E331F" w:rsidRPr="007D0540">
        <w:rPr>
          <w:lang w:val="en-GB"/>
        </w:rPr>
        <w:t xml:space="preserve"> </w:t>
      </w:r>
      <w:r>
        <w:rPr>
          <w:lang w:val="en-GB"/>
        </w:rPr>
        <w:t xml:space="preserve">of </w:t>
      </w:r>
      <w:r w:rsidR="001E331F" w:rsidRPr="007D0540">
        <w:rPr>
          <w:lang w:val="en-GB"/>
        </w:rPr>
        <w:t xml:space="preserve">the formation of </w:t>
      </w:r>
      <w:proofErr w:type="spellStart"/>
      <w:r w:rsidR="001E331F" w:rsidRPr="007D0540">
        <w:rPr>
          <w:lang w:val="en-GB"/>
        </w:rPr>
        <w:t>intrastrand</w:t>
      </w:r>
      <w:proofErr w:type="spellEnd"/>
      <w:r w:rsidR="001E331F" w:rsidRPr="007D0540">
        <w:rPr>
          <w:lang w:val="en-GB"/>
        </w:rPr>
        <w:t xml:space="preserve"> and interstrand crosslinks </w:t>
      </w:r>
      <w:r>
        <w:rPr>
          <w:lang w:val="en-GB"/>
        </w:rPr>
        <w:t>on</w:t>
      </w:r>
      <w:r w:rsidR="001E331F" w:rsidRPr="007D0540">
        <w:rPr>
          <w:lang w:val="en-GB"/>
        </w:rPr>
        <w:t xml:space="preserve"> the melting temperature, </w:t>
      </w:r>
      <w:r w:rsidR="001E331F" w:rsidRPr="007D0540">
        <w:rPr>
          <w:i/>
          <w:iCs/>
          <w:lang w:val="en-GB"/>
        </w:rPr>
        <w:t>T</w:t>
      </w:r>
      <w:r w:rsidR="001E331F" w:rsidRPr="007D0540">
        <w:rPr>
          <w:vertAlign w:val="subscript"/>
          <w:lang w:val="en-GB"/>
        </w:rPr>
        <w:t>m</w:t>
      </w:r>
      <w:r>
        <w:rPr>
          <w:lang w:val="en-GB"/>
        </w:rPr>
        <w:t>.</w:t>
      </w:r>
      <w:r w:rsidR="001E331F" w:rsidRPr="007D0540">
        <w:rPr>
          <w:lang w:val="en-GB"/>
        </w:rPr>
        <w:t xml:space="preserve"> </w:t>
      </w:r>
      <w:r w:rsidR="001E331F" w:rsidRPr="007D0540">
        <w:rPr>
          <w:i/>
          <w:iCs/>
          <w:lang w:val="en-GB"/>
        </w:rPr>
        <w:t>T</w:t>
      </w:r>
      <w:r w:rsidR="001E331F" w:rsidRPr="007D0540">
        <w:rPr>
          <w:vertAlign w:val="subscript"/>
          <w:lang w:val="en-GB"/>
        </w:rPr>
        <w:t>m</w:t>
      </w:r>
      <w:r w:rsidR="001E331F" w:rsidRPr="007D0540">
        <w:rPr>
          <w:lang w:val="en-GB"/>
        </w:rPr>
        <w:t xml:space="preserve"> is the temperature at which half of DNA duplexes dissociate into single-stranded DNA.</w:t>
      </w:r>
    </w:p>
    <w:p w14:paraId="24E2790D" w14:textId="77777777" w:rsidR="006E1094" w:rsidRDefault="006E1094">
      <w:pPr>
        <w:spacing w:after="160" w:line="278" w:lineRule="auto"/>
        <w:rPr>
          <w:rFonts w:ascii="Times New Roman" w:eastAsia="Times New Roman" w:hAnsi="Times New Roman" w:cs="Times New Roman"/>
          <w:lang w:val="en-GB"/>
          <w14:ligatures w14:val="none"/>
        </w:rPr>
      </w:pPr>
      <w:r>
        <w:rPr>
          <w:lang w:val="en-GB"/>
        </w:rPr>
        <w:br w:type="page"/>
      </w:r>
    </w:p>
    <w:p w14:paraId="4F973EFA" w14:textId="027385D9" w:rsidR="001E331F" w:rsidRPr="007D0540" w:rsidRDefault="001E331F" w:rsidP="001E4504">
      <w:pPr>
        <w:pStyle w:val="p1"/>
        <w:spacing w:line="276" w:lineRule="auto"/>
        <w:jc w:val="both"/>
        <w:rPr>
          <w:lang w:val="en-GB"/>
        </w:rPr>
      </w:pPr>
      <w:proofErr w:type="spellStart"/>
      <w:r w:rsidRPr="007D0540">
        <w:rPr>
          <w:lang w:val="en-GB"/>
        </w:rPr>
        <w:lastRenderedPageBreak/>
        <w:t>Dicycloplatin</w:t>
      </w:r>
      <w:proofErr w:type="spellEnd"/>
      <w:r w:rsidRPr="007D0540">
        <w:rPr>
          <w:lang w:val="en-GB"/>
        </w:rPr>
        <w:t xml:space="preserve">, a third-generation platinum-based anticancer drug, was developed to reduce the dose-limiting toxicities that restrict the clinical use of cisplatin. </w:t>
      </w:r>
      <w:proofErr w:type="spellStart"/>
      <w:r w:rsidRPr="007D0540">
        <w:rPr>
          <w:lang w:val="en-GB"/>
        </w:rPr>
        <w:t>Dicycloplatin</w:t>
      </w:r>
      <w:proofErr w:type="spellEnd"/>
      <w:r w:rsidRPr="007D0540">
        <w:rPr>
          <w:lang w:val="en-GB"/>
        </w:rPr>
        <w:t xml:space="preserve"> crystals precipitate from a saturated aqueous solution containing </w:t>
      </w:r>
      <w:r w:rsidRPr="007D0540">
        <w:rPr>
          <w:b/>
          <w:bCs/>
          <w:lang w:val="en-GB"/>
        </w:rPr>
        <w:t>Pt-4</w:t>
      </w:r>
      <w:r w:rsidRPr="007D0540">
        <w:rPr>
          <w:lang w:val="en-GB"/>
        </w:rPr>
        <w:t xml:space="preserve"> and 1,1-cyclobutanedicarboxylic acid (H</w:t>
      </w:r>
      <w:r w:rsidRPr="007D0540">
        <w:rPr>
          <w:vertAlign w:val="subscript"/>
          <w:lang w:val="en-GB"/>
        </w:rPr>
        <w:t>2</w:t>
      </w:r>
      <w:r w:rsidRPr="007D0540">
        <w:rPr>
          <w:lang w:val="en-GB"/>
        </w:rPr>
        <w:t xml:space="preserve">CBDCA) in a 1:1 molar ratio. </w:t>
      </w:r>
      <w:proofErr w:type="spellStart"/>
      <w:r w:rsidRPr="007D0540">
        <w:rPr>
          <w:lang w:val="en-GB"/>
        </w:rPr>
        <w:t>Dicycloplatin</w:t>
      </w:r>
      <w:proofErr w:type="spellEnd"/>
      <w:r w:rsidRPr="007D0540">
        <w:rPr>
          <w:lang w:val="en-GB"/>
        </w:rPr>
        <w:t xml:space="preserve"> was found to have four hydrogen bonds in one structural unit.</w:t>
      </w:r>
    </w:p>
    <w:p w14:paraId="7857CCC4" w14:textId="77777777" w:rsidR="001E331F" w:rsidRPr="007D0540" w:rsidRDefault="001E331F" w:rsidP="006E1094">
      <w:pPr>
        <w:pStyle w:val="p1"/>
        <w:spacing w:line="276" w:lineRule="auto"/>
        <w:jc w:val="center"/>
        <w:rPr>
          <w:lang w:val="en-GB"/>
        </w:rPr>
      </w:pPr>
      <w:r w:rsidRPr="007D0540">
        <w:rPr>
          <w:noProof/>
          <w:lang w:eastAsia="ru-RU"/>
        </w:rPr>
        <w:drawing>
          <wp:inline distT="0" distB="0" distL="0" distR="0" wp14:anchorId="26D32DE9" wp14:editId="5C5F8B6E">
            <wp:extent cx="5940000" cy="1107440"/>
            <wp:effectExtent l="0" t="0" r="3810" b="0"/>
            <wp:docPr id="88" name="_x0000_i1066"/>
            <wp:cNvGraphicFramePr/>
            <a:graphic xmlns:a="http://schemas.openxmlformats.org/drawingml/2006/main">
              <a:graphicData uri="http://schemas.openxmlformats.org/drawingml/2006/picture">
                <pic:pic xmlns:pic="http://schemas.openxmlformats.org/drawingml/2006/picture">
                  <pic:nvPicPr>
                    <pic:cNvPr id="0" name="" descr="anticancer1"/>
                    <pic:cNvPicPr/>
                  </pic:nvPicPr>
                  <pic:blipFill rotWithShape="1">
                    <a:blip r:embed="rId124"/>
                    <a:stretch/>
                  </pic:blipFill>
                  <pic:spPr bwMode="auto">
                    <a:xfrm>
                      <a:off x="0" y="0"/>
                      <a:ext cx="5940000" cy="1107440"/>
                    </a:xfrm>
                    <a:prstGeom prst="rect">
                      <a:avLst/>
                    </a:prstGeom>
                    <a:noFill/>
                  </pic:spPr>
                </pic:pic>
              </a:graphicData>
            </a:graphic>
          </wp:inline>
        </w:drawing>
      </w:r>
    </w:p>
    <w:p w14:paraId="5B577423" w14:textId="77777777" w:rsidR="001E331F" w:rsidRPr="007D0540" w:rsidRDefault="001E331F">
      <w:pPr>
        <w:pStyle w:val="p1"/>
        <w:numPr>
          <w:ilvl w:val="0"/>
          <w:numId w:val="22"/>
        </w:numPr>
        <w:spacing w:before="0" w:beforeAutospacing="0" w:after="0" w:afterAutospacing="0" w:line="276" w:lineRule="auto"/>
        <w:ind w:left="426" w:hanging="426"/>
        <w:jc w:val="both"/>
        <w:rPr>
          <w:lang w:val="en-GB"/>
        </w:rPr>
      </w:pPr>
      <w:r w:rsidRPr="007D0540">
        <w:rPr>
          <w:b/>
          <w:u w:val="single"/>
          <w:lang w:val="en-GB"/>
        </w:rPr>
        <w:t>Draw</w:t>
      </w:r>
      <w:r w:rsidRPr="007D0540">
        <w:rPr>
          <w:lang w:val="en-GB"/>
        </w:rPr>
        <w:t xml:space="preserve"> the structural formulae of particles </w:t>
      </w:r>
      <w:r w:rsidRPr="007D0540">
        <w:rPr>
          <w:b/>
          <w:bCs/>
          <w:lang w:val="en-GB"/>
        </w:rPr>
        <w:t>Pt-1</w:t>
      </w:r>
      <w:r w:rsidRPr="007D0540">
        <w:rPr>
          <w:lang w:val="en-GB"/>
        </w:rPr>
        <w:t xml:space="preserve">, </w:t>
      </w:r>
      <w:r w:rsidRPr="007D0540">
        <w:rPr>
          <w:b/>
          <w:bCs/>
          <w:lang w:val="en-GB"/>
        </w:rPr>
        <w:t>Pt-2</w:t>
      </w:r>
      <w:r w:rsidRPr="007D0540">
        <w:rPr>
          <w:lang w:val="en-GB"/>
        </w:rPr>
        <w:t xml:space="preserve">, </w:t>
      </w:r>
      <w:r w:rsidRPr="007D0540">
        <w:rPr>
          <w:b/>
          <w:bCs/>
          <w:lang w:val="en-GB"/>
        </w:rPr>
        <w:t xml:space="preserve">Pt-3 </w:t>
      </w:r>
      <w:r w:rsidRPr="007D0540">
        <w:rPr>
          <w:lang w:val="en-GB"/>
        </w:rPr>
        <w:t>and</w:t>
      </w:r>
      <w:r w:rsidRPr="007D0540">
        <w:rPr>
          <w:b/>
          <w:bCs/>
          <w:lang w:val="en-GB"/>
        </w:rPr>
        <w:t xml:space="preserve"> Pt-4</w:t>
      </w:r>
      <w:r w:rsidRPr="007D0540">
        <w:rPr>
          <w:lang w:val="en-GB"/>
        </w:rPr>
        <w:t xml:space="preserve">. The mass percentage of platinum in </w:t>
      </w:r>
      <w:r w:rsidRPr="007D0540">
        <w:rPr>
          <w:b/>
          <w:bCs/>
          <w:lang w:val="en-GB"/>
        </w:rPr>
        <w:t>PtCl</w:t>
      </w:r>
      <w:r w:rsidRPr="007D0540">
        <w:rPr>
          <w:b/>
          <w:bCs/>
          <w:vertAlign w:val="subscript"/>
          <w:lang w:val="en-GB"/>
        </w:rPr>
        <w:t>4</w:t>
      </w:r>
      <w:r w:rsidRPr="007D0540">
        <w:rPr>
          <w:b/>
          <w:bCs/>
          <w:vertAlign w:val="superscript"/>
          <w:lang w:val="en-GB"/>
        </w:rPr>
        <w:t>2−</w:t>
      </w:r>
      <w:r w:rsidRPr="007D0540">
        <w:rPr>
          <w:lang w:val="en-GB"/>
        </w:rPr>
        <w:t xml:space="preserve"> to </w:t>
      </w:r>
      <w:r w:rsidRPr="007D0540">
        <w:rPr>
          <w:b/>
          <w:bCs/>
          <w:lang w:val="en-GB"/>
        </w:rPr>
        <w:t xml:space="preserve">Pt-4 </w:t>
      </w:r>
      <w:r w:rsidRPr="007D0540">
        <w:rPr>
          <w:lang w:val="en-GB"/>
        </w:rPr>
        <w:t>changes as 57.9% → 27.7% → 40.4% → 73.6% → 52.6%</w:t>
      </w:r>
      <w:r w:rsidR="00B96B39" w:rsidRPr="007D0540">
        <w:rPr>
          <w:lang w:val="en-GB"/>
        </w:rPr>
        <w:t>,</w:t>
      </w:r>
      <w:r w:rsidRPr="007D0540">
        <w:rPr>
          <w:lang w:val="en-GB"/>
        </w:rPr>
        <w:t xml:space="preserve"> respectively.</w:t>
      </w:r>
    </w:p>
    <w:p w14:paraId="450F4326" w14:textId="77777777" w:rsidR="001E331F" w:rsidRPr="007D0540" w:rsidRDefault="001E331F">
      <w:pPr>
        <w:pStyle w:val="p1"/>
        <w:numPr>
          <w:ilvl w:val="0"/>
          <w:numId w:val="22"/>
        </w:numPr>
        <w:spacing w:line="276" w:lineRule="auto"/>
        <w:ind w:left="426" w:hanging="426"/>
        <w:jc w:val="both"/>
        <w:rPr>
          <w:lang w:val="en-GB"/>
        </w:rPr>
      </w:pPr>
      <w:r w:rsidRPr="007D0540">
        <w:rPr>
          <w:b/>
          <w:u w:val="single"/>
          <w:lang w:val="en-GB"/>
        </w:rPr>
        <w:t>Draw</w:t>
      </w:r>
      <w:r w:rsidRPr="007D0540">
        <w:rPr>
          <w:lang w:val="en-GB"/>
        </w:rPr>
        <w:t xml:space="preserve"> the structural formula of </w:t>
      </w:r>
      <w:proofErr w:type="spellStart"/>
      <w:r w:rsidRPr="007D0540">
        <w:rPr>
          <w:lang w:val="en-GB"/>
        </w:rPr>
        <w:t>dicycloplatin</w:t>
      </w:r>
      <w:proofErr w:type="spellEnd"/>
      <w:r w:rsidRPr="007D0540">
        <w:rPr>
          <w:lang w:val="en-GB"/>
        </w:rPr>
        <w:t xml:space="preserve"> showing the hydrogen bonds.</w:t>
      </w:r>
    </w:p>
    <w:p w14:paraId="758FD9E0" w14:textId="77777777" w:rsidR="001E331F" w:rsidRPr="007D0540" w:rsidRDefault="001E331F" w:rsidP="001E4504">
      <w:pPr>
        <w:pStyle w:val="p1"/>
        <w:spacing w:line="276" w:lineRule="auto"/>
        <w:jc w:val="both"/>
        <w:rPr>
          <w:lang w:val="en-GB"/>
        </w:rPr>
      </w:pPr>
      <w:r w:rsidRPr="007D0540">
        <w:rPr>
          <w:b/>
          <w:bCs/>
          <w:lang w:val="en-GB"/>
        </w:rPr>
        <w:t>Pt-4</w:t>
      </w:r>
      <w:r w:rsidRPr="007D0540">
        <w:rPr>
          <w:lang w:val="en-GB"/>
        </w:rPr>
        <w:t xml:space="preserve"> (carboplatin) was introduced into clinical use in the late 1980s and has been widely used in cancer treatment. One practical challenge with platinum-based drugs is that, in aqueous solution, they can undergo hydrolysis, which may affect their stability and reactivity.</w:t>
      </w:r>
    </w:p>
    <w:p w14:paraId="2AA654BF" w14:textId="59872B8A" w:rsidR="001E331F" w:rsidRPr="007D0540" w:rsidRDefault="005B7B11">
      <w:pPr>
        <w:pStyle w:val="p1"/>
        <w:numPr>
          <w:ilvl w:val="0"/>
          <w:numId w:val="22"/>
        </w:numPr>
        <w:spacing w:line="276" w:lineRule="auto"/>
        <w:ind w:left="426" w:hanging="426"/>
        <w:jc w:val="both"/>
        <w:rPr>
          <w:b/>
          <w:bCs/>
          <w:lang w:val="en-GB"/>
        </w:rPr>
      </w:pPr>
      <w:r>
        <w:rPr>
          <w:b/>
          <w:u w:val="single"/>
          <w:lang w:val="en-GB"/>
        </w:rPr>
        <w:t>Explain</w:t>
      </w:r>
      <w:r w:rsidRPr="005B7B11">
        <w:rPr>
          <w:bCs/>
          <w:lang w:val="en-GB"/>
        </w:rPr>
        <w:t xml:space="preserve"> </w:t>
      </w:r>
      <w:r>
        <w:rPr>
          <w:bCs/>
          <w:lang w:val="en-GB"/>
        </w:rPr>
        <w:t>w</w:t>
      </w:r>
      <w:r w:rsidR="001E331F" w:rsidRPr="005B7B11">
        <w:rPr>
          <w:bCs/>
          <w:lang w:val="en-GB"/>
        </w:rPr>
        <w:t>hich</w:t>
      </w:r>
      <w:r w:rsidR="001E331F" w:rsidRPr="007D0540">
        <w:rPr>
          <w:lang w:val="en-GB"/>
        </w:rPr>
        <w:t xml:space="preserve"> drug, </w:t>
      </w:r>
      <w:r w:rsidR="001E331F" w:rsidRPr="007D0540">
        <w:rPr>
          <w:b/>
          <w:bCs/>
          <w:lang w:val="en-GB"/>
        </w:rPr>
        <w:t>Pt-4</w:t>
      </w:r>
      <w:r w:rsidR="001E331F" w:rsidRPr="007D0540">
        <w:rPr>
          <w:lang w:val="en-GB"/>
        </w:rPr>
        <w:t xml:space="preserve"> or </w:t>
      </w:r>
      <w:proofErr w:type="spellStart"/>
      <w:r w:rsidR="001E331F" w:rsidRPr="007D0540">
        <w:rPr>
          <w:lang w:val="en-GB"/>
        </w:rPr>
        <w:t>dicycloplatin</w:t>
      </w:r>
      <w:proofErr w:type="spellEnd"/>
      <w:r w:rsidR="001E331F" w:rsidRPr="007D0540">
        <w:rPr>
          <w:lang w:val="en-GB"/>
        </w:rPr>
        <w:t>, is more resistant to hydrolysis in aqueous solution</w:t>
      </w:r>
      <w:r>
        <w:rPr>
          <w:lang w:val="en-GB"/>
        </w:rPr>
        <w:t>.</w:t>
      </w:r>
    </w:p>
    <w:p w14:paraId="7E00AD7D" w14:textId="77777777" w:rsidR="006F336A" w:rsidRDefault="006F336A">
      <w:pPr>
        <w:spacing w:after="160" w:line="278" w:lineRule="auto"/>
        <w:rPr>
          <w:rFonts w:ascii="Times New Roman" w:eastAsia="Times New Roman" w:hAnsi="Times New Roman" w:cs="Times New Roman"/>
          <w:b/>
          <w:lang w:val="en-GB"/>
          <w14:ligatures w14:val="none"/>
        </w:rPr>
      </w:pPr>
      <w:r>
        <w:rPr>
          <w:b/>
          <w:lang w:val="en-GB"/>
        </w:rPr>
        <w:br w:type="page"/>
      </w:r>
    </w:p>
    <w:p w14:paraId="53A9635F" w14:textId="360F24B9" w:rsidR="005B7B11" w:rsidRPr="001E4504" w:rsidRDefault="005B7B11" w:rsidP="005B7B11">
      <w:pPr>
        <w:pStyle w:val="Normaalweb"/>
        <w:shd w:val="clear" w:color="auto" w:fill="FFFFFF"/>
        <w:spacing w:before="120" w:beforeAutospacing="0" w:after="120" w:afterAutospacing="0"/>
        <w:rPr>
          <w:b/>
          <w:lang w:val="en-GB"/>
        </w:rPr>
      </w:pPr>
      <w:r w:rsidRPr="001E4504">
        <w:rPr>
          <w:b/>
          <w:lang w:val="en-GB" w:eastAsia="en-US"/>
        </w:rPr>
        <w:lastRenderedPageBreak/>
        <w:t xml:space="preserve">Part </w:t>
      </w:r>
      <w:r>
        <w:rPr>
          <w:b/>
          <w:lang w:val="en-GB" w:eastAsia="en-US"/>
        </w:rPr>
        <w:t>2</w:t>
      </w:r>
      <w:r w:rsidRPr="001E4504">
        <w:rPr>
          <w:b/>
          <w:lang w:val="en-GB" w:eastAsia="en-US"/>
        </w:rPr>
        <w:t xml:space="preserve">. </w:t>
      </w:r>
      <w:proofErr w:type="spellStart"/>
      <w:r w:rsidRPr="005B7B11">
        <w:rPr>
          <w:b/>
          <w:lang w:val="en-GB" w:eastAsia="en-US"/>
        </w:rPr>
        <w:t>Camptothecin</w:t>
      </w:r>
      <w:proofErr w:type="spellEnd"/>
      <w:r w:rsidRPr="005B7B11">
        <w:rPr>
          <w:b/>
          <w:lang w:val="en-GB" w:eastAsia="en-US"/>
        </w:rPr>
        <w:t xml:space="preserve"> and its derivatives</w:t>
      </w:r>
    </w:p>
    <w:p w14:paraId="132EC8F9" w14:textId="77777777" w:rsidR="001E331F" w:rsidRPr="007D0540" w:rsidRDefault="001E331F" w:rsidP="001E4504">
      <w:pPr>
        <w:pStyle w:val="p1"/>
        <w:spacing w:line="276" w:lineRule="auto"/>
        <w:jc w:val="both"/>
        <w:rPr>
          <w:lang w:val="en-GB"/>
        </w:rPr>
      </w:pPr>
      <w:r w:rsidRPr="007D0540">
        <w:rPr>
          <w:lang w:val="en-GB"/>
        </w:rPr>
        <w:t xml:space="preserve">Alkaloid </w:t>
      </w:r>
      <w:proofErr w:type="spellStart"/>
      <w:r w:rsidRPr="007D0540">
        <w:rPr>
          <w:lang w:val="en-GB"/>
        </w:rPr>
        <w:t>camptothecin</w:t>
      </w:r>
      <w:proofErr w:type="spellEnd"/>
      <w:r w:rsidRPr="007D0540">
        <w:rPr>
          <w:lang w:val="en-GB"/>
        </w:rPr>
        <w:t xml:space="preserve"> and its derivatives form another group of drugs that show antitumor activity by inhibiting topoisomerase I, the enzyme that ‘untangles’ the DNA helix. Total synthesis of </w:t>
      </w:r>
      <w:proofErr w:type="spellStart"/>
      <w:r w:rsidRPr="007D0540">
        <w:rPr>
          <w:lang w:val="en-GB"/>
        </w:rPr>
        <w:t>camptothecin</w:t>
      </w:r>
      <w:proofErr w:type="spellEnd"/>
      <w:r w:rsidRPr="007D0540">
        <w:rPr>
          <w:lang w:val="en-GB"/>
        </w:rPr>
        <w:t xml:space="preserve"> derivative, </w:t>
      </w:r>
      <w:r w:rsidRPr="007D0540">
        <w:rPr>
          <w:b/>
          <w:bCs/>
          <w:lang w:val="en-GB"/>
        </w:rPr>
        <w:t>SN-38</w:t>
      </w:r>
      <w:r w:rsidRPr="007D0540">
        <w:rPr>
          <w:lang w:val="en-GB"/>
        </w:rPr>
        <w:t>,</w:t>
      </w:r>
      <w:r w:rsidRPr="007D0540">
        <w:rPr>
          <w:b/>
          <w:bCs/>
          <w:lang w:val="en-GB"/>
        </w:rPr>
        <w:t xml:space="preserve"> </w:t>
      </w:r>
      <w:r w:rsidRPr="007D0540">
        <w:rPr>
          <w:lang w:val="en-GB"/>
        </w:rPr>
        <w:t xml:space="preserve">was carried out by coupling two building blocks </w:t>
      </w:r>
      <w:r w:rsidRPr="007D0540">
        <w:rPr>
          <w:b/>
          <w:bCs/>
          <w:lang w:val="en-GB"/>
        </w:rPr>
        <w:t>H</w:t>
      </w:r>
      <w:r w:rsidRPr="007D0540">
        <w:rPr>
          <w:lang w:val="en-GB"/>
        </w:rPr>
        <w:t xml:space="preserve"> and </w:t>
      </w:r>
      <w:r w:rsidRPr="007D0540">
        <w:rPr>
          <w:b/>
          <w:bCs/>
          <w:lang w:val="en-GB"/>
        </w:rPr>
        <w:t>N</w:t>
      </w:r>
      <w:r w:rsidRPr="007D0540">
        <w:rPr>
          <w:lang w:val="en-GB"/>
        </w:rPr>
        <w:t>.</w:t>
      </w:r>
    </w:p>
    <w:p w14:paraId="04E0B620" w14:textId="77777777" w:rsidR="001E331F" w:rsidRPr="007D0540" w:rsidRDefault="001E331F" w:rsidP="001E4504">
      <w:pP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06B910D4" wp14:editId="04C75B3A">
            <wp:extent cx="5937250" cy="3183890"/>
            <wp:effectExtent l="0" t="0" r="0" b="0"/>
            <wp:docPr id="89" name="_x0000_i1065"/>
            <wp:cNvGraphicFramePr/>
            <a:graphic xmlns:a="http://schemas.openxmlformats.org/drawingml/2006/main">
              <a:graphicData uri="http://schemas.openxmlformats.org/drawingml/2006/picture">
                <pic:pic xmlns:pic="http://schemas.openxmlformats.org/drawingml/2006/picture">
                  <pic:nvPicPr>
                    <pic:cNvPr id="0" name="" descr="anticancer2"/>
                    <pic:cNvPicPr/>
                  </pic:nvPicPr>
                  <pic:blipFill rotWithShape="1">
                    <a:blip r:embed="rId125"/>
                    <a:stretch/>
                  </pic:blipFill>
                  <pic:spPr bwMode="auto">
                    <a:xfrm>
                      <a:off x="0" y="0"/>
                      <a:ext cx="5937250" cy="3183890"/>
                    </a:xfrm>
                    <a:prstGeom prst="rect">
                      <a:avLst/>
                    </a:prstGeom>
                    <a:noFill/>
                  </pic:spPr>
                </pic:pic>
              </a:graphicData>
            </a:graphic>
          </wp:inline>
        </w:drawing>
      </w:r>
    </w:p>
    <w:p w14:paraId="3BB7AFE9" w14:textId="294723E5" w:rsidR="001E331F" w:rsidRPr="007D0540" w:rsidRDefault="001E331F">
      <w:pPr>
        <w:pStyle w:val="Lijstalinea"/>
        <w:numPr>
          <w:ilvl w:val="0"/>
          <w:numId w:val="22"/>
        </w:numPr>
        <w:spacing w:after="160"/>
        <w:ind w:left="426" w:hanging="426"/>
        <w:jc w:val="both"/>
        <w:rPr>
          <w:rFonts w:ascii="Times New Roman" w:hAnsi="Times New Roman" w:cs="Times New Roman"/>
          <w:lang w:val="en-GB"/>
        </w:rPr>
      </w:pPr>
      <w:r w:rsidRPr="007D0540">
        <w:rPr>
          <w:rFonts w:ascii="Times New Roman" w:hAnsi="Times New Roman" w:cs="Times New Roman"/>
          <w:b/>
          <w:u w:val="single"/>
          <w:lang w:val="en-GB"/>
        </w:rPr>
        <w:t>Draw</w:t>
      </w:r>
      <w:r w:rsidRPr="007D0540">
        <w:rPr>
          <w:rFonts w:ascii="Times New Roman" w:hAnsi="Times New Roman" w:cs="Times New Roman"/>
          <w:lang w:val="en-GB"/>
        </w:rPr>
        <w:t xml:space="preserve"> the structural formulae of compounds </w:t>
      </w:r>
      <w:r w:rsidRPr="007D0540">
        <w:rPr>
          <w:rFonts w:ascii="Times New Roman" w:hAnsi="Times New Roman" w:cs="Times New Roman"/>
          <w:b/>
          <w:bCs/>
          <w:lang w:val="en-GB"/>
        </w:rPr>
        <w:t>A</w:t>
      </w:r>
      <w:r w:rsidR="006F336A">
        <w:rPr>
          <w:rFonts w:ascii="Times New Roman" w:hAnsi="Times New Roman" w:cs="Times New Roman"/>
          <w:lang w:val="en-GB"/>
        </w:rPr>
        <w:t>–</w:t>
      </w:r>
      <w:r w:rsidRPr="007D0540">
        <w:rPr>
          <w:rFonts w:ascii="Times New Roman" w:hAnsi="Times New Roman" w:cs="Times New Roman"/>
          <w:b/>
          <w:bCs/>
          <w:lang w:val="en-GB"/>
        </w:rPr>
        <w:t xml:space="preserve">G </w:t>
      </w:r>
      <w:r w:rsidRPr="007D0540">
        <w:rPr>
          <w:rFonts w:ascii="Times New Roman" w:hAnsi="Times New Roman" w:cs="Times New Roman"/>
          <w:lang w:val="en-GB"/>
        </w:rPr>
        <w:t xml:space="preserve">showing stereochemistry, if the step from </w:t>
      </w:r>
      <w:r w:rsidRPr="007D0540">
        <w:rPr>
          <w:rFonts w:ascii="Times New Roman" w:hAnsi="Times New Roman" w:cs="Times New Roman"/>
          <w:b/>
          <w:bCs/>
          <w:lang w:val="en-GB"/>
        </w:rPr>
        <w:t>B</w:t>
      </w:r>
      <w:r w:rsidRPr="007D0540">
        <w:rPr>
          <w:rFonts w:ascii="Times New Roman" w:hAnsi="Times New Roman" w:cs="Times New Roman"/>
          <w:lang w:val="en-GB"/>
        </w:rPr>
        <w:t xml:space="preserve"> to </w:t>
      </w:r>
      <w:r w:rsidRPr="007D0540">
        <w:rPr>
          <w:rFonts w:ascii="Times New Roman" w:hAnsi="Times New Roman" w:cs="Times New Roman"/>
          <w:b/>
          <w:bCs/>
          <w:lang w:val="en-GB"/>
        </w:rPr>
        <w:t>C</w:t>
      </w:r>
      <w:r w:rsidRPr="007D0540">
        <w:rPr>
          <w:rFonts w:ascii="Times New Roman" w:hAnsi="Times New Roman" w:cs="Times New Roman"/>
          <w:lang w:val="en-GB"/>
        </w:rPr>
        <w:t xml:space="preserve"> requires an excess of benzyl bromide.</w:t>
      </w:r>
    </w:p>
    <w:p w14:paraId="10E43FA9" w14:textId="721208D9" w:rsidR="001E331F" w:rsidRPr="007D0540" w:rsidRDefault="001E331F" w:rsidP="006F336A">
      <w:pPr>
        <w:rPr>
          <w:rFonts w:ascii="Times New Roman" w:hAnsi="Times New Roman" w:cs="Times New Roman"/>
          <w:lang w:val="en-GB"/>
        </w:rPr>
      </w:pPr>
      <w:r w:rsidRPr="007D0540">
        <w:rPr>
          <w:rFonts w:ascii="Times New Roman" w:hAnsi="Times New Roman" w:cs="Times New Roman"/>
          <w:lang w:val="en-GB"/>
        </w:rPr>
        <w:t>The second part of the synthesis is given below</w:t>
      </w:r>
      <w:r w:rsidR="006F336A">
        <w:rPr>
          <w:rFonts w:ascii="Times New Roman" w:hAnsi="Times New Roman" w:cs="Times New Roman"/>
          <w:lang w:val="en-GB"/>
        </w:rPr>
        <w:t>:</w:t>
      </w:r>
    </w:p>
    <w:p w14:paraId="1F6AEAD9" w14:textId="77777777" w:rsidR="001E331F" w:rsidRPr="007D0540" w:rsidRDefault="001E331F" w:rsidP="001E4504">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6F037B1C" wp14:editId="7396E677">
            <wp:extent cx="5937250" cy="1800225"/>
            <wp:effectExtent l="0" t="0" r="0" b="0"/>
            <wp:docPr id="90" name="_x0000_i1064"/>
            <wp:cNvGraphicFramePr/>
            <a:graphic xmlns:a="http://schemas.openxmlformats.org/drawingml/2006/main">
              <a:graphicData uri="http://schemas.openxmlformats.org/drawingml/2006/picture">
                <pic:pic xmlns:pic="http://schemas.openxmlformats.org/drawingml/2006/picture">
                  <pic:nvPicPr>
                    <pic:cNvPr id="0" name="" descr="anticancer3"/>
                    <pic:cNvPicPr/>
                  </pic:nvPicPr>
                  <pic:blipFill rotWithShape="1">
                    <a:blip r:embed="rId126"/>
                    <a:stretch/>
                  </pic:blipFill>
                  <pic:spPr bwMode="auto">
                    <a:xfrm>
                      <a:off x="0" y="0"/>
                      <a:ext cx="5937250" cy="1800225"/>
                    </a:xfrm>
                    <a:prstGeom prst="rect">
                      <a:avLst/>
                    </a:prstGeom>
                    <a:noFill/>
                  </pic:spPr>
                </pic:pic>
              </a:graphicData>
            </a:graphic>
          </wp:inline>
        </w:drawing>
      </w:r>
    </w:p>
    <w:p w14:paraId="63C04000" w14:textId="5AC1757F" w:rsidR="001E331F" w:rsidRPr="007D0540" w:rsidRDefault="001E331F">
      <w:pPr>
        <w:pStyle w:val="Lijstalinea"/>
        <w:numPr>
          <w:ilvl w:val="0"/>
          <w:numId w:val="22"/>
        </w:numPr>
        <w:spacing w:after="160"/>
        <w:ind w:left="426" w:hanging="426"/>
        <w:jc w:val="both"/>
        <w:rPr>
          <w:rFonts w:ascii="Times New Roman" w:hAnsi="Times New Roman" w:cs="Times New Roman"/>
          <w:b/>
          <w:bCs/>
          <w:lang w:val="en-GB"/>
        </w:rPr>
      </w:pPr>
      <w:r w:rsidRPr="007D0540">
        <w:rPr>
          <w:rFonts w:ascii="Times New Roman" w:hAnsi="Times New Roman" w:cs="Times New Roman"/>
          <w:b/>
          <w:u w:val="single"/>
          <w:lang w:val="en-GB"/>
        </w:rPr>
        <w:t>Draw</w:t>
      </w:r>
      <w:r w:rsidRPr="007D0540">
        <w:rPr>
          <w:rFonts w:ascii="Times New Roman" w:hAnsi="Times New Roman" w:cs="Times New Roman"/>
          <w:lang w:val="en-GB"/>
        </w:rPr>
        <w:t xml:space="preserve"> the structural formulae of compounds </w:t>
      </w:r>
      <w:r w:rsidRPr="007D0540">
        <w:rPr>
          <w:rFonts w:ascii="Times New Roman" w:hAnsi="Times New Roman" w:cs="Times New Roman"/>
          <w:b/>
          <w:bCs/>
          <w:lang w:val="en-GB"/>
        </w:rPr>
        <w:t>J</w:t>
      </w:r>
      <w:r w:rsidR="00876596">
        <w:rPr>
          <w:rFonts w:ascii="Times New Roman" w:hAnsi="Times New Roman" w:cs="Times New Roman"/>
          <w:lang w:val="en-GB"/>
        </w:rPr>
        <w:t>–</w:t>
      </w:r>
      <w:r w:rsidRPr="007D0540">
        <w:rPr>
          <w:rFonts w:ascii="Times New Roman" w:hAnsi="Times New Roman" w:cs="Times New Roman"/>
          <w:b/>
          <w:bCs/>
          <w:lang w:val="en-GB"/>
        </w:rPr>
        <w:t>O</w:t>
      </w:r>
      <w:r w:rsidRPr="007D0540">
        <w:rPr>
          <w:rFonts w:ascii="Times New Roman" w:hAnsi="Times New Roman" w:cs="Times New Roman"/>
          <w:lang w:val="en-GB"/>
        </w:rPr>
        <w:t xml:space="preserve"> and </w:t>
      </w:r>
      <w:r w:rsidRPr="007D0540">
        <w:rPr>
          <w:rFonts w:ascii="Times New Roman" w:hAnsi="Times New Roman" w:cs="Times New Roman"/>
          <w:b/>
          <w:bCs/>
          <w:lang w:val="en-GB"/>
        </w:rPr>
        <w:t>SN-38</w:t>
      </w:r>
      <w:r w:rsidRPr="007D0540">
        <w:rPr>
          <w:rFonts w:ascii="Times New Roman" w:hAnsi="Times New Roman" w:cs="Times New Roman"/>
          <w:lang w:val="en-GB"/>
        </w:rPr>
        <w:t xml:space="preserve"> showing stereochemistry where applicable. </w:t>
      </w:r>
    </w:p>
    <w:p w14:paraId="6164308A" w14:textId="77777777" w:rsidR="001E331F" w:rsidRPr="007D0540" w:rsidRDefault="001E331F">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5BA71797" w14:textId="77777777" w:rsidR="0006462A" w:rsidRPr="007D0540" w:rsidRDefault="0006462A" w:rsidP="0006462A">
      <w:pPr>
        <w:pStyle w:val="Kop1"/>
        <w:rPr>
          <w:rFonts w:ascii="Times New Roman" w:hAnsi="Times New Roman" w:cs="Times New Roman"/>
          <w:lang w:val="en-GB"/>
        </w:rPr>
      </w:pPr>
      <w:bookmarkStart w:id="28" w:name="_Toc220651916"/>
      <w:r w:rsidRPr="007D0540">
        <w:rPr>
          <w:rFonts w:ascii="Times New Roman" w:hAnsi="Times New Roman" w:cs="Times New Roman"/>
          <w:lang w:val="en-GB"/>
        </w:rPr>
        <w:lastRenderedPageBreak/>
        <w:t>Problem 25. The equilibria in DNA</w:t>
      </w:r>
      <w:bookmarkEnd w:id="28"/>
      <w:r w:rsidRPr="007D0540">
        <w:rPr>
          <w:rFonts w:ascii="Times New Roman" w:hAnsi="Times New Roman" w:cs="Times New Roman"/>
          <w:lang w:val="en-GB"/>
        </w:rPr>
        <w:t xml:space="preserve"> </w:t>
      </w:r>
    </w:p>
    <w:p w14:paraId="3440E68E" w14:textId="77777777" w:rsidR="0006462A" w:rsidRPr="007D0540" w:rsidRDefault="0006462A" w:rsidP="00C94E9D">
      <w:pPr>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A single-stranded DNA (ss-DNA) molecule can dimerise into a double-stranded one (ds-DNA) in the case that the ss-DNA is complementary to itself. Complementarity arises due to the ability of nitrogenous bases to form hydrogen bonds with each other. As shown below, guanine (G) forms three hydrogen bonds with cytosine (C), whereas adenine (A) forms two hydrogen bonds with thymine (T):</w:t>
      </w:r>
    </w:p>
    <w:p w14:paraId="38D9A23D" w14:textId="77777777" w:rsidR="0006462A" w:rsidRPr="007D0540" w:rsidRDefault="0006462A" w:rsidP="0006462A">
      <w:pPr>
        <w:jc w:val="center"/>
        <w:rPr>
          <w:rStyle w:val="fontstyle01"/>
          <w:rFonts w:ascii="Times New Roman" w:hAnsi="Times New Roman" w:cs="Times New Roman"/>
          <w:sz w:val="24"/>
          <w:szCs w:val="24"/>
          <w:lang w:val="en-GB"/>
        </w:rPr>
      </w:pPr>
      <w:r w:rsidRPr="007D0540">
        <w:rPr>
          <w:rFonts w:ascii="Times New Roman" w:hAnsi="Times New Roman" w:cs="Times New Roman"/>
          <w:noProof/>
          <w:lang w:eastAsia="ru-RU"/>
        </w:rPr>
        <w:drawing>
          <wp:inline distT="0" distB="0" distL="0" distR="0" wp14:anchorId="7F1468D3" wp14:editId="4D0661C2">
            <wp:extent cx="4577715" cy="1404620"/>
            <wp:effectExtent l="0" t="0" r="0" b="0"/>
            <wp:docPr id="26" name="_x0000_i1038"/>
            <wp:cNvGraphicFramePr/>
            <a:graphic xmlns:a="http://schemas.openxmlformats.org/drawingml/2006/main">
              <a:graphicData uri="http://schemas.openxmlformats.org/drawingml/2006/picture">
                <pic:pic xmlns:pic="http://schemas.openxmlformats.org/drawingml/2006/picture">
                  <pic:nvPicPr>
                    <pic:cNvPr id="0" name="" descr="DNA1"/>
                    <pic:cNvPicPr/>
                  </pic:nvPicPr>
                  <pic:blipFill rotWithShape="1">
                    <a:blip r:embed="rId127"/>
                    <a:stretch/>
                  </pic:blipFill>
                  <pic:spPr bwMode="auto">
                    <a:xfrm>
                      <a:off x="0" y="0"/>
                      <a:ext cx="4577715" cy="1404620"/>
                    </a:xfrm>
                    <a:prstGeom prst="rect">
                      <a:avLst/>
                    </a:prstGeom>
                    <a:noFill/>
                  </pic:spPr>
                </pic:pic>
              </a:graphicData>
            </a:graphic>
          </wp:inline>
        </w:drawing>
      </w:r>
    </w:p>
    <w:p w14:paraId="1031D109" w14:textId="77777777" w:rsidR="0006462A" w:rsidRPr="007D0540" w:rsidRDefault="0006462A" w:rsidP="0006462A">
      <w:pPr>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Tetranucleotide 5’-CCGG-3’ can dimerise as follows:</w:t>
      </w:r>
    </w:p>
    <w:tbl>
      <w:tblPr>
        <w:tblStyle w:val="Tabel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3"/>
        <w:gridCol w:w="418"/>
        <w:gridCol w:w="1443"/>
      </w:tblGrid>
      <w:tr w:rsidR="0006462A" w:rsidRPr="0097284E" w14:paraId="2FF09BB8" w14:textId="77777777" w:rsidTr="00BC03CC">
        <w:trPr>
          <w:jc w:val="center"/>
        </w:trPr>
        <w:tc>
          <w:tcPr>
            <w:tcW w:w="0" w:type="auto"/>
          </w:tcPr>
          <w:p w14:paraId="622CF5B3" w14:textId="77777777" w:rsidR="0006462A" w:rsidRPr="007D0540" w:rsidRDefault="0006462A"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5’-CCGG-3’</w:t>
            </w:r>
          </w:p>
        </w:tc>
        <w:tc>
          <w:tcPr>
            <w:tcW w:w="0" w:type="auto"/>
          </w:tcPr>
          <w:p w14:paraId="71DAAD0A" w14:textId="77777777" w:rsidR="0006462A" w:rsidRPr="007D0540" w:rsidRDefault="0006462A" w:rsidP="00BC03CC">
            <w:pPr>
              <w:spacing w:after="0"/>
              <w:jc w:val="center"/>
              <w:rPr>
                <w:rStyle w:val="fontstyle01"/>
                <w:rFonts w:ascii="Times New Roman" w:hAnsi="Times New Roman"/>
                <w:sz w:val="24"/>
                <w:szCs w:val="24"/>
                <w:lang w:val="en-GB"/>
              </w:rPr>
            </w:pPr>
          </w:p>
        </w:tc>
        <w:tc>
          <w:tcPr>
            <w:tcW w:w="0" w:type="auto"/>
            <w:vMerge w:val="restart"/>
          </w:tcPr>
          <w:p w14:paraId="6D2D50BE" w14:textId="77777777" w:rsidR="0006462A" w:rsidRPr="007D0540" w:rsidRDefault="0006462A"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5’-CCGG-3’</w:t>
            </w:r>
          </w:p>
          <w:p w14:paraId="7E7F6974" w14:textId="77777777" w:rsidR="0006462A" w:rsidRPr="007D0540" w:rsidRDefault="0006462A"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w:t>
            </w:r>
          </w:p>
          <w:p w14:paraId="78FD7EA6" w14:textId="77777777" w:rsidR="0006462A" w:rsidRPr="007D0540" w:rsidRDefault="0006462A"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3’-GGCC-5’</w:t>
            </w:r>
          </w:p>
        </w:tc>
      </w:tr>
      <w:tr w:rsidR="0006462A" w:rsidRPr="007D0540" w14:paraId="20DDB7E6" w14:textId="77777777" w:rsidTr="00BC03CC">
        <w:trPr>
          <w:trHeight w:val="119"/>
          <w:jc w:val="center"/>
        </w:trPr>
        <w:tc>
          <w:tcPr>
            <w:tcW w:w="0" w:type="auto"/>
          </w:tcPr>
          <w:p w14:paraId="3C92AD99" w14:textId="77777777" w:rsidR="0006462A" w:rsidRPr="007D0540" w:rsidRDefault="0006462A"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w:t>
            </w:r>
          </w:p>
        </w:tc>
        <w:tc>
          <w:tcPr>
            <w:tcW w:w="0" w:type="auto"/>
          </w:tcPr>
          <w:p w14:paraId="621A928F" w14:textId="69EA72BF" w:rsidR="0006462A" w:rsidRPr="007D0540" w:rsidRDefault="00FC3CDD" w:rsidP="00BC03CC">
            <w:pPr>
              <w:spacing w:after="0"/>
              <w:jc w:val="center"/>
              <w:rPr>
                <w:rStyle w:val="fontstyle01"/>
                <w:rFonts w:ascii="Times New Roman" w:hAnsi="Times New Roman"/>
                <w:sz w:val="24"/>
                <w:szCs w:val="24"/>
                <w:lang w:val="en-GB"/>
              </w:rPr>
            </w:pPr>
            <w:r w:rsidRPr="00FC3CDD">
              <w:rPr>
                <w:rStyle w:val="fontstyle01"/>
                <w:rFonts w:ascii="Cambria Math" w:hAnsi="Cambria Math" w:cs="Cambria Math"/>
                <w:sz w:val="24"/>
                <w:szCs w:val="24"/>
                <w:lang w:val="en-GB"/>
              </w:rPr>
              <w:t>⇌</w:t>
            </w:r>
          </w:p>
        </w:tc>
        <w:tc>
          <w:tcPr>
            <w:tcW w:w="0" w:type="auto"/>
            <w:vMerge/>
          </w:tcPr>
          <w:p w14:paraId="307558D5" w14:textId="77777777" w:rsidR="0006462A" w:rsidRPr="007D0540" w:rsidRDefault="0006462A" w:rsidP="00BC03CC">
            <w:pPr>
              <w:spacing w:after="0"/>
              <w:jc w:val="center"/>
              <w:rPr>
                <w:rStyle w:val="fontstyle01"/>
                <w:rFonts w:ascii="Times New Roman" w:hAnsi="Times New Roman"/>
                <w:sz w:val="24"/>
                <w:szCs w:val="24"/>
                <w:lang w:val="en-GB"/>
              </w:rPr>
            </w:pPr>
          </w:p>
        </w:tc>
      </w:tr>
      <w:tr w:rsidR="0006462A" w:rsidRPr="007D0540" w14:paraId="58E755F5" w14:textId="77777777" w:rsidTr="00BC03CC">
        <w:trPr>
          <w:jc w:val="center"/>
        </w:trPr>
        <w:tc>
          <w:tcPr>
            <w:tcW w:w="0" w:type="auto"/>
          </w:tcPr>
          <w:p w14:paraId="74E4C832" w14:textId="77777777" w:rsidR="0006462A" w:rsidRPr="007D0540" w:rsidRDefault="0006462A"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3’-GGCC-5’</w:t>
            </w:r>
          </w:p>
        </w:tc>
        <w:tc>
          <w:tcPr>
            <w:tcW w:w="0" w:type="auto"/>
          </w:tcPr>
          <w:p w14:paraId="07E1179C" w14:textId="77777777" w:rsidR="0006462A" w:rsidRPr="007D0540" w:rsidRDefault="0006462A" w:rsidP="00BC03CC">
            <w:pPr>
              <w:spacing w:after="0"/>
              <w:jc w:val="center"/>
              <w:rPr>
                <w:rStyle w:val="fontstyle01"/>
                <w:rFonts w:ascii="Times New Roman" w:hAnsi="Times New Roman"/>
                <w:sz w:val="24"/>
                <w:szCs w:val="24"/>
                <w:lang w:val="en-GB"/>
              </w:rPr>
            </w:pPr>
          </w:p>
        </w:tc>
        <w:tc>
          <w:tcPr>
            <w:tcW w:w="0" w:type="auto"/>
            <w:vMerge/>
          </w:tcPr>
          <w:p w14:paraId="61536F72" w14:textId="77777777" w:rsidR="0006462A" w:rsidRPr="007D0540" w:rsidRDefault="0006462A" w:rsidP="00BC03CC">
            <w:pPr>
              <w:spacing w:after="0"/>
              <w:jc w:val="center"/>
              <w:rPr>
                <w:rStyle w:val="fontstyle01"/>
                <w:rFonts w:ascii="Times New Roman" w:hAnsi="Times New Roman"/>
                <w:sz w:val="24"/>
                <w:szCs w:val="24"/>
                <w:lang w:val="en-GB"/>
              </w:rPr>
            </w:pPr>
          </w:p>
        </w:tc>
      </w:tr>
    </w:tbl>
    <w:p w14:paraId="3DD98746" w14:textId="4910FB77" w:rsidR="0006462A" w:rsidRPr="007D0540" w:rsidRDefault="00F949A4">
      <w:pPr>
        <w:pStyle w:val="Lijstalinea"/>
        <w:numPr>
          <w:ilvl w:val="0"/>
          <w:numId w:val="14"/>
        </w:numPr>
        <w:spacing w:before="240" w:after="160"/>
        <w:ind w:left="426" w:hanging="426"/>
        <w:jc w:val="both"/>
        <w:rPr>
          <w:rStyle w:val="fontstyle01"/>
          <w:rFonts w:ascii="Times New Roman" w:hAnsi="Times New Roman" w:cs="Times New Roman"/>
          <w:sz w:val="24"/>
          <w:szCs w:val="24"/>
          <w:lang w:val="en-GB"/>
        </w:rPr>
      </w:pPr>
      <w:r>
        <w:rPr>
          <w:rStyle w:val="fontstyle01"/>
          <w:rFonts w:ascii="Times New Roman" w:eastAsia="Times New Roman" w:hAnsi="Times New Roman" w:cs="Times New Roman"/>
          <w:b/>
          <w:sz w:val="24"/>
          <w:szCs w:val="24"/>
          <w:u w:val="single"/>
          <w:lang w:val="en-GB"/>
        </w:rPr>
        <w:t>Deduce</w:t>
      </w:r>
      <w:r w:rsidR="0006462A" w:rsidRPr="007D0540">
        <w:rPr>
          <w:rStyle w:val="fontstyle01"/>
          <w:rFonts w:ascii="Times New Roman" w:eastAsia="Times New Roman" w:hAnsi="Times New Roman" w:cs="Times New Roman"/>
          <w:sz w:val="24"/>
          <w:szCs w:val="24"/>
          <w:lang w:val="en-GB"/>
        </w:rPr>
        <w:t xml:space="preserve"> </w:t>
      </w:r>
      <w:r>
        <w:rPr>
          <w:rStyle w:val="fontstyle01"/>
          <w:rFonts w:ascii="Times New Roman" w:eastAsia="Times New Roman" w:hAnsi="Times New Roman" w:cs="Times New Roman"/>
          <w:sz w:val="24"/>
          <w:szCs w:val="24"/>
          <w:lang w:val="en-GB"/>
        </w:rPr>
        <w:t xml:space="preserve">how </w:t>
      </w:r>
      <w:r w:rsidR="0006462A" w:rsidRPr="007D0540">
        <w:rPr>
          <w:rStyle w:val="fontstyle01"/>
          <w:rFonts w:ascii="Times New Roman" w:eastAsia="Times New Roman" w:hAnsi="Times New Roman" w:cs="Times New Roman"/>
          <w:sz w:val="24"/>
          <w:szCs w:val="24"/>
          <w:lang w:val="en-GB"/>
        </w:rPr>
        <w:t>many tetranucleotides exist that are capable of dimerisation with pairing of all 4 nucleotides in the strands</w:t>
      </w:r>
      <w:r>
        <w:rPr>
          <w:rStyle w:val="fontstyle01"/>
          <w:rFonts w:ascii="Times New Roman" w:eastAsia="Times New Roman" w:hAnsi="Times New Roman" w:cs="Times New Roman"/>
          <w:sz w:val="24"/>
          <w:szCs w:val="24"/>
          <w:lang w:val="en-GB"/>
        </w:rPr>
        <w:t>.</w:t>
      </w:r>
    </w:p>
    <w:p w14:paraId="5D275827" w14:textId="1F8C6F74" w:rsidR="0006462A" w:rsidRPr="007D0540" w:rsidRDefault="0006462A" w:rsidP="0006462A">
      <w:pPr>
        <w:jc w:val="both"/>
        <w:rPr>
          <w:rStyle w:val="fontstyle01"/>
          <w:rFonts w:ascii="Times New Roman" w:hAnsi="Times New Roman" w:cs="Times New Roman"/>
          <w:sz w:val="24"/>
          <w:szCs w:val="24"/>
          <w:lang w:val="en-GB"/>
        </w:rPr>
      </w:pPr>
      <w:proofErr w:type="spellStart"/>
      <w:r w:rsidRPr="007D0540">
        <w:rPr>
          <w:rStyle w:val="fontstyle01"/>
          <w:rFonts w:ascii="Times New Roman" w:eastAsia="Times New Roman" w:hAnsi="Times New Roman" w:cs="Times New Roman"/>
          <w:sz w:val="24"/>
          <w:szCs w:val="24"/>
          <w:lang w:val="en-GB"/>
        </w:rPr>
        <w:t>Dimerisation</w:t>
      </w:r>
      <w:proofErr w:type="spellEnd"/>
      <w:r w:rsidRPr="007D0540">
        <w:rPr>
          <w:rStyle w:val="fontstyle01"/>
          <w:rFonts w:ascii="Times New Roman" w:eastAsia="Times New Roman" w:hAnsi="Times New Roman" w:cs="Times New Roman"/>
          <w:sz w:val="24"/>
          <w:szCs w:val="24"/>
          <w:lang w:val="en-GB"/>
        </w:rPr>
        <w:t xml:space="preserve"> of tetranucleotide 5’-CCGG-3’ was studied at different temperatures by measuring the absorbance, </w:t>
      </w:r>
      <w:r w:rsidRPr="007D0540">
        <w:rPr>
          <w:rStyle w:val="fontstyle01"/>
          <w:rFonts w:ascii="Times New Roman" w:eastAsia="Times New Roman" w:hAnsi="Times New Roman" w:cs="Times New Roman"/>
          <w:i/>
          <w:iCs/>
          <w:sz w:val="24"/>
          <w:szCs w:val="24"/>
          <w:lang w:val="en-GB"/>
        </w:rPr>
        <w:t>A</w:t>
      </w:r>
      <w:r w:rsidRPr="007D0540">
        <w:rPr>
          <w:rStyle w:val="fontstyle01"/>
          <w:rFonts w:ascii="Times New Roman" w:eastAsia="Times New Roman" w:hAnsi="Times New Roman" w:cs="Times New Roman"/>
          <w:sz w:val="24"/>
          <w:szCs w:val="24"/>
          <w:lang w:val="en-GB"/>
        </w:rPr>
        <w:t>, of solutions at 280</w:t>
      </w:r>
      <w:r w:rsidR="00F949A4">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 xml:space="preserve">nm, with total initial concentration of single strands </w:t>
      </w:r>
      <w:r w:rsidR="00807D2C">
        <w:rPr>
          <w:rStyle w:val="fontstyle01"/>
          <w:rFonts w:ascii="Times New Roman" w:eastAsia="Times New Roman" w:hAnsi="Times New Roman" w:cs="Times New Roman"/>
          <w:sz w:val="24"/>
          <w:szCs w:val="24"/>
          <w:lang w:val="en-GB"/>
        </w:rPr>
        <w:br/>
      </w:r>
      <w:r w:rsidRPr="007D0540">
        <w:rPr>
          <w:rStyle w:val="fontstyle01"/>
          <w:rFonts w:ascii="Times New Roman" w:eastAsia="Times New Roman" w:hAnsi="Times New Roman" w:cs="Times New Roman"/>
          <w:sz w:val="24"/>
          <w:szCs w:val="24"/>
          <w:lang w:val="en-GB"/>
        </w:rPr>
        <w:t>[ss-DNA]</w:t>
      </w:r>
      <w:r w:rsidRPr="007D0540">
        <w:rPr>
          <w:rStyle w:val="fontstyle01"/>
          <w:rFonts w:ascii="Times New Roman" w:eastAsia="Times New Roman" w:hAnsi="Times New Roman" w:cs="Times New Roman"/>
          <w:sz w:val="24"/>
          <w:szCs w:val="24"/>
          <w:vertAlign w:val="subscript"/>
          <w:lang w:val="en-GB"/>
        </w:rPr>
        <w:t>0</w:t>
      </w:r>
      <w:r w:rsidR="00807D2C">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w:t>
      </w:r>
      <w:r w:rsidR="00807D2C">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10</w:t>
      </w:r>
      <w:r w:rsidR="00807D2C">
        <w:rPr>
          <w:rStyle w:val="fontstyle01"/>
          <w:rFonts w:ascii="Times New Roman" w:eastAsia="Times New Roman" w:hAnsi="Times New Roman" w:cs="Times New Roman"/>
          <w:sz w:val="24"/>
          <w:szCs w:val="24"/>
          <w:lang w:val="en-GB"/>
        </w:rPr>
        <w:t> </w:t>
      </w:r>
      <w:proofErr w:type="spellStart"/>
      <w:r w:rsidRPr="007D0540">
        <w:rPr>
          <w:rStyle w:val="fontstyle01"/>
          <w:rFonts w:ascii="Times New Roman" w:eastAsia="Times New Roman" w:hAnsi="Times New Roman" w:cs="Times New Roman"/>
          <w:sz w:val="24"/>
          <w:szCs w:val="24"/>
          <w:lang w:val="en-GB"/>
        </w:rPr>
        <w:t>μM</w:t>
      </w:r>
      <w:proofErr w:type="spellEnd"/>
      <w:r w:rsidRPr="007D0540">
        <w:rPr>
          <w:rStyle w:val="fontstyle01"/>
          <w:rFonts w:ascii="Times New Roman" w:eastAsia="Times New Roman" w:hAnsi="Times New Roman" w:cs="Times New Roman"/>
          <w:sz w:val="24"/>
          <w:szCs w:val="24"/>
          <w:lang w:val="en-GB"/>
        </w:rPr>
        <w:t xml:space="preserve">. The results of the experiments were as follows: </w:t>
      </w:r>
      <w:r w:rsidRPr="007D0540">
        <w:rPr>
          <w:rStyle w:val="fontstyle01"/>
          <w:rFonts w:ascii="Times New Roman" w:eastAsia="Times New Roman" w:hAnsi="Times New Roman" w:cs="Times New Roman"/>
          <w:i/>
          <w:iCs/>
          <w:sz w:val="24"/>
          <w:szCs w:val="24"/>
          <w:lang w:val="en-GB"/>
        </w:rPr>
        <w:t>A</w:t>
      </w:r>
      <w:r w:rsidR="00807D2C">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w:t>
      </w:r>
      <w:r w:rsidR="00807D2C">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0.89 at 10</w:t>
      </w:r>
      <w:r w:rsidR="00807D2C">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 xml:space="preserve">℃ and </w:t>
      </w:r>
      <w:r w:rsidRPr="007D0540">
        <w:rPr>
          <w:rStyle w:val="fontstyle01"/>
          <w:rFonts w:ascii="Times New Roman" w:eastAsia="Times New Roman" w:hAnsi="Times New Roman" w:cs="Times New Roman"/>
          <w:i/>
          <w:iCs/>
          <w:sz w:val="24"/>
          <w:szCs w:val="24"/>
          <w:lang w:val="en-GB"/>
        </w:rPr>
        <w:t>A</w:t>
      </w:r>
      <w:r w:rsidR="00807D2C">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w:t>
      </w:r>
      <w:r w:rsidR="00807D2C">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1.17 at 30</w:t>
      </w:r>
      <w:r w:rsidR="00807D2C">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 xml:space="preserve">℃. </w:t>
      </w:r>
    </w:p>
    <w:p w14:paraId="496DB432" w14:textId="43535081" w:rsidR="0006462A" w:rsidRPr="007D0540" w:rsidRDefault="0006462A">
      <w:pPr>
        <w:pStyle w:val="Lijstalinea"/>
        <w:numPr>
          <w:ilvl w:val="0"/>
          <w:numId w:val="14"/>
        </w:numPr>
        <w:spacing w:after="160"/>
        <w:ind w:left="426" w:hanging="426"/>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b/>
          <w:sz w:val="24"/>
          <w:szCs w:val="24"/>
          <w:u w:val="single"/>
          <w:lang w:val="en-GB"/>
        </w:rPr>
        <w:t>Calculate</w:t>
      </w:r>
      <w:r w:rsidRPr="007D0540">
        <w:rPr>
          <w:rStyle w:val="fontstyle01"/>
          <w:rFonts w:ascii="Times New Roman" w:eastAsia="Times New Roman" w:hAnsi="Times New Roman" w:cs="Times New Roman"/>
          <w:sz w:val="24"/>
          <w:szCs w:val="24"/>
          <w:lang w:val="en-GB"/>
        </w:rPr>
        <w:t xml:space="preserve"> </w:t>
      </w:r>
      <w:proofErr w:type="spellStart"/>
      <w:r w:rsidR="00807D2C">
        <w:rPr>
          <w:rStyle w:val="fontstyle01"/>
          <w:rFonts w:ascii="Times New Roman" w:eastAsia="Times New Roman" w:hAnsi="Times New Roman" w:cs="Times New Roman"/>
          <w:sz w:val="24"/>
          <w:szCs w:val="24"/>
          <w:lang w:val="en-GB"/>
        </w:rPr>
        <w:t>Δ</w:t>
      </w:r>
      <w:r w:rsidR="00807D2C" w:rsidRPr="00807D2C">
        <w:rPr>
          <w:rStyle w:val="fontstyle01"/>
          <w:rFonts w:ascii="Times New Roman" w:eastAsia="Times New Roman" w:hAnsi="Times New Roman" w:cs="Times New Roman"/>
          <w:sz w:val="24"/>
          <w:szCs w:val="24"/>
          <w:vertAlign w:val="subscript"/>
          <w:lang w:val="en-GB"/>
        </w:rPr>
        <w:t>r</w:t>
      </w:r>
      <w:r w:rsidRPr="007D0540">
        <w:rPr>
          <w:rStyle w:val="fontstyle01"/>
          <w:rFonts w:ascii="Times New Roman" w:eastAsia="Times New Roman" w:hAnsi="Times New Roman" w:cs="Times New Roman"/>
          <w:i/>
          <w:sz w:val="24"/>
          <w:szCs w:val="24"/>
          <w:lang w:val="en-GB"/>
        </w:rPr>
        <w:t>H</w:t>
      </w:r>
      <w:proofErr w:type="spellEnd"/>
      <w:r w:rsidRPr="007D0540">
        <w:rPr>
          <w:rStyle w:val="fontstyle01"/>
          <w:rFonts w:ascii="Times New Roman" w:eastAsia="Times New Roman" w:hAnsi="Times New Roman" w:cs="Times New Roman"/>
          <w:sz w:val="24"/>
          <w:szCs w:val="24"/>
          <w:lang w:val="en-GB"/>
        </w:rPr>
        <w:t xml:space="preserve">° and </w:t>
      </w:r>
      <w:proofErr w:type="spellStart"/>
      <w:r w:rsidR="00807D2C">
        <w:rPr>
          <w:rStyle w:val="fontstyle01"/>
          <w:rFonts w:ascii="Times New Roman" w:eastAsia="Times New Roman" w:hAnsi="Times New Roman" w:cs="Times New Roman"/>
          <w:sz w:val="24"/>
          <w:szCs w:val="24"/>
          <w:lang w:val="en-GB"/>
        </w:rPr>
        <w:t>Δ</w:t>
      </w:r>
      <w:r w:rsidR="00807D2C" w:rsidRPr="00807D2C">
        <w:rPr>
          <w:rStyle w:val="fontstyle01"/>
          <w:rFonts w:ascii="Times New Roman" w:eastAsia="Times New Roman" w:hAnsi="Times New Roman" w:cs="Times New Roman"/>
          <w:sz w:val="24"/>
          <w:szCs w:val="24"/>
          <w:vertAlign w:val="subscript"/>
          <w:lang w:val="en-GB"/>
        </w:rPr>
        <w:t>r</w:t>
      </w:r>
      <w:r w:rsidRPr="007D0540">
        <w:rPr>
          <w:rStyle w:val="fontstyle01"/>
          <w:rFonts w:ascii="Times New Roman" w:eastAsia="Times New Roman" w:hAnsi="Times New Roman" w:cs="Times New Roman"/>
          <w:i/>
          <w:sz w:val="24"/>
          <w:szCs w:val="24"/>
          <w:lang w:val="en-GB"/>
        </w:rPr>
        <w:t>S</w:t>
      </w:r>
      <w:proofErr w:type="spellEnd"/>
      <w:r w:rsidRPr="007D0540">
        <w:rPr>
          <w:rStyle w:val="fontstyle01"/>
          <w:rFonts w:ascii="Times New Roman" w:eastAsia="Times New Roman" w:hAnsi="Times New Roman" w:cs="Times New Roman"/>
          <w:sz w:val="24"/>
          <w:szCs w:val="24"/>
          <w:lang w:val="en-GB"/>
        </w:rPr>
        <w:t xml:space="preserve">° values for the </w:t>
      </w:r>
      <w:proofErr w:type="spellStart"/>
      <w:r w:rsidRPr="007D0540">
        <w:rPr>
          <w:rStyle w:val="fontstyle01"/>
          <w:rFonts w:ascii="Times New Roman" w:eastAsia="Times New Roman" w:hAnsi="Times New Roman" w:cs="Times New Roman"/>
          <w:sz w:val="24"/>
          <w:szCs w:val="24"/>
          <w:lang w:val="en-GB"/>
        </w:rPr>
        <w:t>dimerisation</w:t>
      </w:r>
      <w:proofErr w:type="spellEnd"/>
      <w:r w:rsidRPr="007D0540">
        <w:rPr>
          <w:rStyle w:val="fontstyle01"/>
          <w:rFonts w:ascii="Times New Roman" w:eastAsia="Times New Roman" w:hAnsi="Times New Roman" w:cs="Times New Roman"/>
          <w:sz w:val="24"/>
          <w:szCs w:val="24"/>
          <w:lang w:val="en-GB"/>
        </w:rPr>
        <w:t xml:space="preserve"> reaction of tetranucleotide </w:t>
      </w:r>
      <w:r w:rsidRPr="007D0540">
        <w:rPr>
          <w:rStyle w:val="fontstyle01"/>
          <w:rFonts w:ascii="Times New Roman" w:eastAsia="Times New Roman" w:hAnsi="Times New Roman" w:cs="Times New Roman"/>
          <w:sz w:val="24"/>
          <w:szCs w:val="24"/>
          <w:lang w:val="en-GB"/>
        </w:rPr>
        <w:br/>
        <w:t xml:space="preserve">5’-CCGG-3’, if they are independent of temperature and </w:t>
      </w:r>
      <w:proofErr w:type="spellStart"/>
      <w:r w:rsidRPr="007D0540">
        <w:rPr>
          <w:rStyle w:val="fontstyle01"/>
          <w:rFonts w:ascii="Times New Roman" w:eastAsia="Times New Roman" w:hAnsi="Times New Roman" w:cs="Times New Roman"/>
          <w:sz w:val="24"/>
          <w:szCs w:val="24"/>
          <w:lang w:val="en-GB"/>
        </w:rPr>
        <w:t>ε</w:t>
      </w:r>
      <w:r w:rsidRPr="007D0540">
        <w:rPr>
          <w:rStyle w:val="fontstyle01"/>
          <w:rFonts w:ascii="Times New Roman" w:eastAsia="Times New Roman" w:hAnsi="Times New Roman" w:cs="Times New Roman"/>
          <w:sz w:val="24"/>
          <w:szCs w:val="24"/>
          <w:vertAlign w:val="subscript"/>
          <w:lang w:val="en-GB"/>
        </w:rPr>
        <w:t>ss</w:t>
      </w:r>
      <w:proofErr w:type="spellEnd"/>
      <w:r w:rsidRPr="007D0540">
        <w:rPr>
          <w:rStyle w:val="fontstyle01"/>
          <w:rFonts w:ascii="Times New Roman" w:eastAsia="Times New Roman" w:hAnsi="Times New Roman" w:cs="Times New Roman"/>
          <w:sz w:val="24"/>
          <w:szCs w:val="24"/>
          <w:vertAlign w:val="subscript"/>
          <w:lang w:val="en-GB"/>
        </w:rPr>
        <w:t>-DNA</w:t>
      </w:r>
      <w:r w:rsidR="00B023FF">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w:t>
      </w:r>
      <w:r w:rsidR="00B023FF">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2.44</w:t>
      </w:r>
      <w:r w:rsidR="00B023FF">
        <w:rPr>
          <w:rStyle w:val="fontstyle01"/>
          <w:rFonts w:ascii="Times New Roman" w:eastAsia="Abyssinica SIL" w:hAnsi="Times New Roman" w:cs="Times New Roman"/>
          <w:sz w:val="24"/>
          <w:szCs w:val="24"/>
          <w:lang w:val="en-GB"/>
        </w:rPr>
        <w:t> × </w:t>
      </w:r>
      <w:r w:rsidRPr="007D0540">
        <w:rPr>
          <w:rStyle w:val="fontstyle01"/>
          <w:rFonts w:ascii="Times New Roman" w:eastAsia="Times New Roman" w:hAnsi="Times New Roman" w:cs="Times New Roman"/>
          <w:sz w:val="24"/>
          <w:szCs w:val="24"/>
          <w:lang w:val="en-GB"/>
        </w:rPr>
        <w:t>10</w:t>
      </w:r>
      <w:r w:rsidRPr="007D0540">
        <w:rPr>
          <w:rStyle w:val="fontstyle01"/>
          <w:rFonts w:ascii="Times New Roman" w:eastAsia="Times New Roman" w:hAnsi="Times New Roman" w:cs="Times New Roman"/>
          <w:sz w:val="24"/>
          <w:szCs w:val="24"/>
          <w:vertAlign w:val="superscript"/>
          <w:lang w:val="en-GB"/>
        </w:rPr>
        <w:t>4</w:t>
      </w:r>
      <w:r w:rsidR="00B023FF">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cm</w:t>
      </w:r>
      <w:r w:rsidR="00B023FF">
        <w:rPr>
          <w:rStyle w:val="fontstyle01"/>
          <w:rFonts w:ascii="Times New Roman" w:eastAsia="Times New Roman" w:hAnsi="Times New Roman" w:cs="Times New Roman"/>
          <w:sz w:val="24"/>
          <w:szCs w:val="24"/>
          <w:vertAlign w:val="superscript"/>
          <w:lang w:val="en-GB"/>
        </w:rPr>
        <w:t>−</w:t>
      </w:r>
      <w:r w:rsidRPr="007D0540">
        <w:rPr>
          <w:rStyle w:val="fontstyle01"/>
          <w:rFonts w:ascii="Times New Roman" w:eastAsia="Times New Roman" w:hAnsi="Times New Roman" w:cs="Times New Roman"/>
          <w:sz w:val="24"/>
          <w:szCs w:val="24"/>
          <w:vertAlign w:val="superscript"/>
          <w:lang w:val="en-GB"/>
        </w:rPr>
        <w:t>1</w:t>
      </w:r>
      <w:r w:rsidR="00B023FF">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lang w:val="en-GB"/>
        </w:rPr>
        <w:t>M</w:t>
      </w:r>
      <w:r w:rsidR="00B023FF">
        <w:rPr>
          <w:rStyle w:val="fontstyle01"/>
          <w:rFonts w:ascii="Times New Roman" w:eastAsia="Times New Roman" w:hAnsi="Times New Roman" w:cs="Times New Roman"/>
          <w:sz w:val="24"/>
          <w:szCs w:val="24"/>
          <w:vertAlign w:val="superscript"/>
          <w:lang w:val="en-GB"/>
        </w:rPr>
        <w:t>−</w:t>
      </w:r>
      <w:r w:rsidRPr="007D0540">
        <w:rPr>
          <w:rStyle w:val="fontstyle01"/>
          <w:rFonts w:ascii="Times New Roman" w:eastAsia="Times New Roman" w:hAnsi="Times New Roman" w:cs="Times New Roman"/>
          <w:sz w:val="24"/>
          <w:szCs w:val="24"/>
          <w:vertAlign w:val="superscript"/>
          <w:lang w:val="en-GB"/>
        </w:rPr>
        <w:t>1</w:t>
      </w:r>
      <w:r w:rsidRPr="007D0540">
        <w:rPr>
          <w:rStyle w:val="fontstyle01"/>
          <w:rFonts w:ascii="Times New Roman" w:eastAsia="Times New Roman" w:hAnsi="Times New Roman" w:cs="Times New Roman"/>
          <w:sz w:val="24"/>
          <w:szCs w:val="24"/>
          <w:lang w:val="en-GB"/>
        </w:rPr>
        <w:t xml:space="preserve">, </w:t>
      </w:r>
      <w:r w:rsidRPr="007D0540">
        <w:rPr>
          <w:rStyle w:val="fontstyle01"/>
          <w:rFonts w:ascii="Times New Roman" w:eastAsia="Times New Roman" w:hAnsi="Times New Roman" w:cs="Times New Roman"/>
          <w:sz w:val="24"/>
          <w:szCs w:val="24"/>
          <w:lang w:val="en-GB"/>
        </w:rPr>
        <w:br/>
      </w:r>
      <w:proofErr w:type="spellStart"/>
      <w:r w:rsidRPr="007D0540">
        <w:rPr>
          <w:rStyle w:val="fontstyle01"/>
          <w:rFonts w:ascii="Times New Roman" w:eastAsia="Times New Roman" w:hAnsi="Times New Roman" w:cs="Times New Roman"/>
          <w:sz w:val="24"/>
          <w:szCs w:val="24"/>
          <w:lang w:val="en-GB"/>
        </w:rPr>
        <w:t>ε</w:t>
      </w:r>
      <w:r w:rsidRPr="007D0540">
        <w:rPr>
          <w:rStyle w:val="fontstyle01"/>
          <w:rFonts w:ascii="Times New Roman" w:eastAsia="Times New Roman" w:hAnsi="Times New Roman" w:cs="Times New Roman"/>
          <w:sz w:val="24"/>
          <w:szCs w:val="24"/>
          <w:vertAlign w:val="subscript"/>
          <w:lang w:val="en-GB"/>
        </w:rPr>
        <w:t>ds</w:t>
      </w:r>
      <w:proofErr w:type="spellEnd"/>
      <w:r w:rsidRPr="007D0540">
        <w:rPr>
          <w:rStyle w:val="fontstyle01"/>
          <w:rFonts w:ascii="Times New Roman" w:eastAsia="Times New Roman" w:hAnsi="Times New Roman" w:cs="Times New Roman"/>
          <w:sz w:val="24"/>
          <w:szCs w:val="24"/>
          <w:vertAlign w:val="subscript"/>
          <w:lang w:val="en-GB"/>
        </w:rPr>
        <w:t>-DNA</w:t>
      </w:r>
      <w:r w:rsidR="00B023FF">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w:t>
      </w:r>
      <w:r w:rsidR="00B023FF">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2.93</w:t>
      </w:r>
      <w:r w:rsidR="00B023FF">
        <w:rPr>
          <w:rStyle w:val="fontstyle01"/>
          <w:rFonts w:ascii="Times New Roman" w:eastAsia="Abyssinica SIL" w:hAnsi="Times New Roman" w:cs="Times New Roman"/>
          <w:sz w:val="24"/>
          <w:szCs w:val="24"/>
          <w:lang w:val="en-GB"/>
        </w:rPr>
        <w:t> × </w:t>
      </w:r>
      <w:r w:rsidRPr="007D0540">
        <w:rPr>
          <w:rStyle w:val="fontstyle01"/>
          <w:rFonts w:ascii="Times New Roman" w:eastAsia="Times New Roman" w:hAnsi="Times New Roman" w:cs="Times New Roman"/>
          <w:sz w:val="24"/>
          <w:szCs w:val="24"/>
          <w:lang w:val="en-GB"/>
        </w:rPr>
        <w:t>10</w:t>
      </w:r>
      <w:r w:rsidRPr="007D0540">
        <w:rPr>
          <w:rStyle w:val="fontstyle01"/>
          <w:rFonts w:ascii="Times New Roman" w:eastAsia="Times New Roman" w:hAnsi="Times New Roman" w:cs="Times New Roman"/>
          <w:sz w:val="24"/>
          <w:szCs w:val="24"/>
          <w:vertAlign w:val="superscript"/>
          <w:lang w:val="en-GB"/>
        </w:rPr>
        <w:t>4</w:t>
      </w:r>
      <w:r w:rsidRPr="007D0540">
        <w:rPr>
          <w:rStyle w:val="fontstyle01"/>
          <w:rFonts w:ascii="Times New Roman" w:eastAsia="Times New Roman" w:hAnsi="Times New Roman" w:cs="Times New Roman"/>
          <w:sz w:val="24"/>
          <w:szCs w:val="24"/>
          <w:lang w:val="en-GB"/>
        </w:rPr>
        <w:t xml:space="preserve"> cm</w:t>
      </w:r>
      <w:r w:rsidRPr="007D0540">
        <w:rPr>
          <w:rStyle w:val="fontstyle01"/>
          <w:rFonts w:ascii="Times New Roman" w:eastAsia="Times New Roman" w:hAnsi="Times New Roman" w:cs="Times New Roman"/>
          <w:sz w:val="24"/>
          <w:szCs w:val="24"/>
          <w:vertAlign w:val="superscript"/>
          <w:lang w:val="en-GB"/>
        </w:rPr>
        <w:t>−1</w:t>
      </w:r>
      <w:r w:rsidR="00B023FF" w:rsidRPr="00B023FF">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lang w:val="en-GB"/>
        </w:rPr>
        <w:t>M</w:t>
      </w:r>
      <w:r w:rsidRPr="007D0540">
        <w:rPr>
          <w:rStyle w:val="fontstyle01"/>
          <w:rFonts w:ascii="Times New Roman" w:eastAsia="Times New Roman" w:hAnsi="Times New Roman" w:cs="Times New Roman"/>
          <w:sz w:val="24"/>
          <w:szCs w:val="24"/>
          <w:vertAlign w:val="superscript"/>
          <w:lang w:val="en-GB"/>
        </w:rPr>
        <w:t>−1</w:t>
      </w:r>
      <w:r w:rsidRPr="007D0540">
        <w:rPr>
          <w:rStyle w:val="fontstyle01"/>
          <w:rFonts w:ascii="Times New Roman" w:eastAsia="Times New Roman" w:hAnsi="Times New Roman" w:cs="Times New Roman"/>
          <w:sz w:val="24"/>
          <w:szCs w:val="24"/>
          <w:lang w:val="en-GB"/>
        </w:rPr>
        <w:t xml:space="preserve"> at 280</w:t>
      </w:r>
      <w:r w:rsidR="00B023FF">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 xml:space="preserve">nm for tetranucleotide 5’-CCGG-3’, </w:t>
      </w:r>
      <w:r w:rsidRPr="007D0540">
        <w:rPr>
          <w:rStyle w:val="fontstyle01"/>
          <w:rFonts w:ascii="Times New Roman" w:eastAsia="Times New Roman" w:hAnsi="Times New Roman" w:cs="Times New Roman"/>
          <w:i/>
          <w:sz w:val="24"/>
          <w:szCs w:val="24"/>
          <w:lang w:val="en-GB"/>
        </w:rPr>
        <w:t>l</w:t>
      </w:r>
      <w:r w:rsidR="00B023FF">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w:t>
      </w:r>
      <w:r w:rsidR="00B023FF">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5</w:t>
      </w:r>
      <w:r w:rsidR="00B023FF">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 xml:space="preserve">cm. </w:t>
      </w:r>
    </w:p>
    <w:p w14:paraId="10A6CED0" w14:textId="77777777" w:rsidR="0006462A" w:rsidRPr="007D0540" w:rsidRDefault="0006462A" w:rsidP="0006462A">
      <w:pPr>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 xml:space="preserve">The melting temperature of ds-DNA, </w:t>
      </w:r>
      <w:r w:rsidRPr="007D0540">
        <w:rPr>
          <w:rStyle w:val="fontstyle01"/>
          <w:rFonts w:ascii="Times New Roman" w:eastAsia="Times New Roman" w:hAnsi="Times New Roman" w:cs="Times New Roman"/>
          <w:i/>
          <w:sz w:val="24"/>
          <w:szCs w:val="24"/>
          <w:lang w:val="en-GB"/>
        </w:rPr>
        <w:t>T</w:t>
      </w:r>
      <w:r w:rsidRPr="007D0540">
        <w:rPr>
          <w:rStyle w:val="fontstyle01"/>
          <w:rFonts w:ascii="Times New Roman" w:eastAsia="Times New Roman" w:hAnsi="Times New Roman" w:cs="Times New Roman"/>
          <w:sz w:val="24"/>
          <w:szCs w:val="24"/>
          <w:vertAlign w:val="subscript"/>
          <w:lang w:val="en-GB"/>
        </w:rPr>
        <w:t>m</w:t>
      </w:r>
      <w:r w:rsidRPr="007D0540">
        <w:rPr>
          <w:rStyle w:val="fontstyle01"/>
          <w:rFonts w:ascii="Times New Roman" w:eastAsia="Times New Roman" w:hAnsi="Times New Roman" w:cs="Times New Roman"/>
          <w:sz w:val="24"/>
          <w:szCs w:val="24"/>
          <w:lang w:val="en-GB"/>
        </w:rPr>
        <w:t>, is the temperature at which half of ds-DNA dissociates into ss-DNA.</w:t>
      </w:r>
    </w:p>
    <w:p w14:paraId="6A58C392" w14:textId="4666B5EE" w:rsidR="0006462A" w:rsidRPr="007D0540" w:rsidRDefault="0006462A">
      <w:pPr>
        <w:pStyle w:val="Lijstalinea"/>
        <w:numPr>
          <w:ilvl w:val="0"/>
          <w:numId w:val="14"/>
        </w:numPr>
        <w:spacing w:after="160"/>
        <w:ind w:left="426" w:hanging="426"/>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b/>
          <w:sz w:val="24"/>
          <w:szCs w:val="24"/>
          <w:u w:val="single"/>
          <w:lang w:val="en-GB"/>
        </w:rPr>
        <w:t>Calculate</w:t>
      </w:r>
      <w:r w:rsidRPr="007D0540">
        <w:rPr>
          <w:rStyle w:val="fontstyle01"/>
          <w:rFonts w:ascii="Times New Roman" w:eastAsia="Times New Roman" w:hAnsi="Times New Roman" w:cs="Times New Roman"/>
          <w:sz w:val="24"/>
          <w:szCs w:val="24"/>
          <w:lang w:val="en-GB"/>
        </w:rPr>
        <w:t xml:space="preserve"> </w:t>
      </w:r>
      <w:r w:rsidRPr="007D0540">
        <w:rPr>
          <w:rStyle w:val="fontstyle01"/>
          <w:rFonts w:ascii="Times New Roman" w:eastAsia="Times New Roman" w:hAnsi="Times New Roman" w:cs="Times New Roman"/>
          <w:i/>
          <w:sz w:val="24"/>
          <w:szCs w:val="24"/>
          <w:lang w:val="en-GB"/>
        </w:rPr>
        <w:t>T</w:t>
      </w:r>
      <w:r w:rsidRPr="007D0540">
        <w:rPr>
          <w:rStyle w:val="fontstyle01"/>
          <w:rFonts w:ascii="Times New Roman" w:eastAsia="Times New Roman" w:hAnsi="Times New Roman" w:cs="Times New Roman"/>
          <w:sz w:val="24"/>
          <w:szCs w:val="24"/>
          <w:vertAlign w:val="subscript"/>
          <w:lang w:val="en-GB"/>
        </w:rPr>
        <w:t>m</w:t>
      </w:r>
      <w:r w:rsidRPr="007D0540">
        <w:rPr>
          <w:rStyle w:val="fontstyle01"/>
          <w:rFonts w:ascii="Times New Roman" w:eastAsia="Times New Roman" w:hAnsi="Times New Roman" w:cs="Times New Roman"/>
          <w:sz w:val="24"/>
          <w:szCs w:val="24"/>
          <w:lang w:val="en-GB"/>
        </w:rPr>
        <w:t xml:space="preserve"> for the double strand of tetranucleotide 5’-CCGG-3’ when the total concentration of single strands, [ss-DNA]</w:t>
      </w:r>
      <w:r w:rsidRPr="007D0540">
        <w:rPr>
          <w:rStyle w:val="fontstyle01"/>
          <w:rFonts w:ascii="Times New Roman" w:eastAsia="Times New Roman" w:hAnsi="Times New Roman" w:cs="Times New Roman"/>
          <w:sz w:val="24"/>
          <w:szCs w:val="24"/>
          <w:vertAlign w:val="subscript"/>
          <w:lang w:val="en-GB"/>
        </w:rPr>
        <w:t>0</w:t>
      </w:r>
      <w:r w:rsidR="00A06F5D">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w:t>
      </w:r>
      <w:r w:rsidR="00A06F5D">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10</w:t>
      </w:r>
      <w:r w:rsidR="00A06F5D">
        <w:rPr>
          <w:rStyle w:val="fontstyle01"/>
          <w:rFonts w:ascii="Times New Roman" w:eastAsia="Times New Roman" w:hAnsi="Times New Roman" w:cs="Times New Roman"/>
          <w:sz w:val="24"/>
          <w:szCs w:val="24"/>
          <w:lang w:val="en-GB"/>
        </w:rPr>
        <w:t> </w:t>
      </w:r>
      <w:proofErr w:type="spellStart"/>
      <w:r w:rsidRPr="007D0540">
        <w:rPr>
          <w:rStyle w:val="fontstyle01"/>
          <w:rFonts w:ascii="Times New Roman" w:eastAsia="Times New Roman" w:hAnsi="Times New Roman" w:cs="Times New Roman"/>
          <w:sz w:val="24"/>
          <w:szCs w:val="24"/>
          <w:lang w:val="en-GB"/>
        </w:rPr>
        <w:t>μM</w:t>
      </w:r>
      <w:proofErr w:type="spellEnd"/>
      <w:r w:rsidRPr="007D0540">
        <w:rPr>
          <w:rStyle w:val="fontstyle01"/>
          <w:rFonts w:ascii="Times New Roman" w:eastAsia="Times New Roman" w:hAnsi="Times New Roman" w:cs="Times New Roman"/>
          <w:sz w:val="24"/>
          <w:szCs w:val="24"/>
          <w:lang w:val="en-GB"/>
        </w:rPr>
        <w:t xml:space="preserve">.  </w:t>
      </w:r>
    </w:p>
    <w:p w14:paraId="6A53B937" w14:textId="77777777" w:rsidR="0006462A" w:rsidRPr="007D0540" w:rsidRDefault="0006462A" w:rsidP="0006462A">
      <w:pPr>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 xml:space="preserve">Another driving force for ds-DNA formation is the π-π-stacking between the nitrogenous bases in addition to hydrogen bonds. To estimate the contribution of the π-π-stacking to the stabilisation energy of ds-DNA, the dimerisation of oligonucleotides 5’-ACCGG-3’, </w:t>
      </w:r>
      <w:r w:rsidRPr="007D0540">
        <w:rPr>
          <w:rStyle w:val="fontstyle01"/>
          <w:rFonts w:ascii="Times New Roman" w:eastAsia="Times New Roman" w:hAnsi="Times New Roman" w:cs="Times New Roman"/>
          <w:sz w:val="24"/>
          <w:szCs w:val="24"/>
          <w:lang w:val="en-GB"/>
        </w:rPr>
        <w:br/>
        <w:t xml:space="preserve">5’-CCGGT-3’, and 5’-ACCGGT-3’ was investigated. </w:t>
      </w:r>
    </w:p>
    <w:p w14:paraId="28F55284" w14:textId="2027C32B" w:rsidR="0006462A" w:rsidRPr="007D0540" w:rsidRDefault="00A06F5D">
      <w:pPr>
        <w:pStyle w:val="Lijstalinea"/>
        <w:numPr>
          <w:ilvl w:val="0"/>
          <w:numId w:val="14"/>
        </w:numPr>
        <w:spacing w:after="160"/>
        <w:ind w:left="426" w:hanging="426"/>
        <w:jc w:val="both"/>
        <w:rPr>
          <w:rStyle w:val="fontstyle01"/>
          <w:rFonts w:ascii="Times New Roman" w:hAnsi="Times New Roman" w:cs="Times New Roman"/>
          <w:sz w:val="24"/>
          <w:szCs w:val="24"/>
          <w:lang w:val="en-GB"/>
        </w:rPr>
      </w:pPr>
      <w:r>
        <w:rPr>
          <w:rStyle w:val="fontstyle01"/>
          <w:rFonts w:ascii="Times New Roman" w:eastAsia="Times New Roman" w:hAnsi="Times New Roman" w:cs="Times New Roman"/>
          <w:b/>
          <w:sz w:val="24"/>
          <w:szCs w:val="24"/>
          <w:u w:val="single"/>
          <w:lang w:val="en-GB"/>
        </w:rPr>
        <w:lastRenderedPageBreak/>
        <w:t>Deduce</w:t>
      </w:r>
      <w:r w:rsidRPr="00A06F5D">
        <w:rPr>
          <w:rStyle w:val="fontstyle01"/>
          <w:rFonts w:ascii="Times New Roman" w:eastAsia="Times New Roman" w:hAnsi="Times New Roman" w:cs="Times New Roman"/>
          <w:bCs/>
          <w:sz w:val="24"/>
          <w:szCs w:val="24"/>
          <w:lang w:val="en-GB"/>
        </w:rPr>
        <w:t xml:space="preserve"> </w:t>
      </w:r>
      <w:r>
        <w:rPr>
          <w:rStyle w:val="fontstyle01"/>
          <w:rFonts w:ascii="Times New Roman" w:eastAsia="Times New Roman" w:hAnsi="Times New Roman" w:cs="Times New Roman"/>
          <w:bCs/>
          <w:sz w:val="24"/>
          <w:szCs w:val="24"/>
          <w:lang w:val="en-GB"/>
        </w:rPr>
        <w:t>w</w:t>
      </w:r>
      <w:r w:rsidR="0006462A" w:rsidRPr="00A06F5D">
        <w:rPr>
          <w:rStyle w:val="fontstyle01"/>
          <w:rFonts w:ascii="Times New Roman" w:eastAsia="Times New Roman" w:hAnsi="Times New Roman" w:cs="Times New Roman"/>
          <w:bCs/>
          <w:sz w:val="24"/>
          <w:szCs w:val="24"/>
          <w:lang w:val="en-GB"/>
        </w:rPr>
        <w:t>hat</w:t>
      </w:r>
      <w:r w:rsidR="0006462A" w:rsidRPr="007D0540">
        <w:rPr>
          <w:rStyle w:val="fontstyle01"/>
          <w:rFonts w:ascii="Times New Roman" w:eastAsia="Times New Roman" w:hAnsi="Times New Roman" w:cs="Times New Roman"/>
          <w:sz w:val="24"/>
          <w:szCs w:val="24"/>
          <w:lang w:val="en-GB"/>
        </w:rPr>
        <w:t xml:space="preserve"> dimers do oligonucleotides 5’-ACCGG-3’, 5’-CCGGT-3’, 5’-ACCGGT-3’ form</w:t>
      </w:r>
      <w:r>
        <w:rPr>
          <w:rStyle w:val="fontstyle01"/>
          <w:rFonts w:ascii="Times New Roman" w:eastAsia="Times New Roman" w:hAnsi="Times New Roman" w:cs="Times New Roman"/>
          <w:sz w:val="24"/>
          <w:szCs w:val="24"/>
          <w:lang w:val="en-GB"/>
        </w:rPr>
        <w:t>.</w:t>
      </w:r>
      <w:r w:rsidR="0006462A" w:rsidRPr="007D0540">
        <w:rPr>
          <w:rStyle w:val="fontstyle01"/>
          <w:rFonts w:ascii="Times New Roman" w:eastAsia="Times New Roman" w:hAnsi="Times New Roman" w:cs="Times New Roman"/>
          <w:sz w:val="24"/>
          <w:szCs w:val="24"/>
          <w:lang w:val="en-GB"/>
        </w:rPr>
        <w:t xml:space="preserve"> </w:t>
      </w:r>
      <w:r w:rsidR="0006462A" w:rsidRPr="007D0540">
        <w:rPr>
          <w:rStyle w:val="fontstyle01"/>
          <w:rFonts w:ascii="Times New Roman" w:eastAsia="Times New Roman" w:hAnsi="Times New Roman" w:cs="Times New Roman"/>
          <w:b/>
          <w:sz w:val="24"/>
          <w:szCs w:val="24"/>
          <w:u w:val="single"/>
          <w:lang w:val="en-GB"/>
        </w:rPr>
        <w:t>Draw</w:t>
      </w:r>
      <w:r w:rsidR="0006462A" w:rsidRPr="007D0540">
        <w:rPr>
          <w:rStyle w:val="fontstyle01"/>
          <w:rFonts w:ascii="Times New Roman" w:eastAsia="Times New Roman" w:hAnsi="Times New Roman" w:cs="Times New Roman"/>
          <w:sz w:val="24"/>
          <w:szCs w:val="24"/>
          <w:lang w:val="en-GB"/>
        </w:rPr>
        <w:t xml:space="preserve"> them schematically.</w:t>
      </w:r>
    </w:p>
    <w:p w14:paraId="666B5C21" w14:textId="77777777" w:rsidR="0006462A" w:rsidRPr="007D0540" w:rsidRDefault="0006462A" w:rsidP="0060148B">
      <w:pPr>
        <w:spacing w:after="120"/>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iCs/>
          <w:sz w:val="24"/>
          <w:szCs w:val="24"/>
          <w:lang w:val="en-GB"/>
        </w:rPr>
        <w:t>The</w:t>
      </w:r>
      <w:r w:rsidRPr="007D0540">
        <w:rPr>
          <w:rStyle w:val="fontstyle01"/>
          <w:rFonts w:ascii="Times New Roman" w:eastAsia="Times New Roman" w:hAnsi="Times New Roman" w:cs="Times New Roman"/>
          <w:i/>
          <w:sz w:val="24"/>
          <w:szCs w:val="24"/>
          <w:lang w:val="en-GB"/>
        </w:rPr>
        <w:t xml:space="preserve"> T</w:t>
      </w:r>
      <w:r w:rsidRPr="007D0540">
        <w:rPr>
          <w:rStyle w:val="fontstyle01"/>
          <w:rFonts w:ascii="Times New Roman" w:eastAsia="Times New Roman" w:hAnsi="Times New Roman" w:cs="Times New Roman"/>
          <w:sz w:val="24"/>
          <w:szCs w:val="24"/>
          <w:vertAlign w:val="subscript"/>
          <w:lang w:val="en-GB"/>
        </w:rPr>
        <w:t>m</w:t>
      </w:r>
      <w:r w:rsidRPr="007D0540">
        <w:rPr>
          <w:rStyle w:val="fontstyle01"/>
          <w:rFonts w:ascii="Times New Roman" w:eastAsia="Times New Roman" w:hAnsi="Times New Roman" w:cs="Times New Roman"/>
          <w:sz w:val="24"/>
          <w:szCs w:val="24"/>
          <w:lang w:val="en-GB"/>
        </w:rPr>
        <w:t xml:space="preserve"> of these oligonucleotides has the following dependence on the total concentration of single strands:</w:t>
      </w:r>
    </w:p>
    <w:p w14:paraId="3FBA5773" w14:textId="77777777" w:rsidR="0006462A" w:rsidRPr="007D0540" w:rsidRDefault="00000000" w:rsidP="0006462A">
      <w:pPr>
        <w:jc w:val="center"/>
        <w:rPr>
          <w:rStyle w:val="fontstyle01"/>
          <w:rFonts w:ascii="Times New Roman" w:hAnsi="Times New Roman" w:cs="Times New Roman"/>
          <w:sz w:val="24"/>
          <w:szCs w:val="24"/>
          <w:lang w:val="en-GB"/>
        </w:rPr>
      </w:pPr>
      <m:oMathPara>
        <m:oMath>
          <m:f>
            <m:fPr>
              <m:ctrlPr>
                <w:rPr>
                  <w:rFonts w:ascii="Cambria Math" w:eastAsia="Cambria Math" w:hAnsi="Cambria Math" w:cs="Times New Roman"/>
                  <w:i/>
                  <w:lang w:val="en-GB"/>
                </w:rPr>
              </m:ctrlPr>
            </m:fPr>
            <m:num>
              <m:r>
                <w:rPr>
                  <w:rStyle w:val="fontstyle01"/>
                  <w:rFonts w:ascii="Cambria Math" w:eastAsia="Cambria Math" w:hAnsi="Cambria Math" w:cs="Times New Roman"/>
                  <w:sz w:val="24"/>
                  <w:szCs w:val="24"/>
                  <w:lang w:val="en-GB" w:bidi="en-GB"/>
                </w:rPr>
                <m:t>1</m:t>
              </m:r>
            </m:num>
            <m:den>
              <m:sSub>
                <m:sSubPr>
                  <m:ctrlPr>
                    <w:rPr>
                      <w:rFonts w:ascii="Cambria Math" w:eastAsia="Cambria Math" w:hAnsi="Cambria Math" w:cs="Times New Roman"/>
                      <w:i/>
                      <w:lang w:val="en-GB"/>
                    </w:rPr>
                  </m:ctrlPr>
                </m:sSubPr>
                <m:e>
                  <m:r>
                    <w:rPr>
                      <w:rStyle w:val="fontstyle01"/>
                      <w:rFonts w:ascii="Cambria Math" w:eastAsia="Cambria Math" w:hAnsi="Cambria Math" w:cs="Times New Roman"/>
                      <w:sz w:val="24"/>
                      <w:szCs w:val="24"/>
                      <w:lang w:val="en-GB" w:bidi="en-GB"/>
                    </w:rPr>
                    <m:t>T</m:t>
                  </m:r>
                </m:e>
                <m:sub>
                  <m:r>
                    <m:rPr>
                      <m:sty m:val="p"/>
                    </m:rPr>
                    <w:rPr>
                      <w:rStyle w:val="fontstyle01"/>
                      <w:rFonts w:ascii="Cambria Math" w:eastAsia="Cambria Math" w:hAnsi="Cambria Math" w:cs="Times New Roman"/>
                      <w:sz w:val="24"/>
                      <w:szCs w:val="24"/>
                      <w:lang w:val="en-GB" w:bidi="en-GB"/>
                    </w:rPr>
                    <m:t>m</m:t>
                  </m:r>
                </m:sub>
              </m:sSub>
            </m:den>
          </m:f>
          <m:r>
            <w:rPr>
              <w:rStyle w:val="fontstyle01"/>
              <w:rFonts w:ascii="Cambria Math" w:eastAsia="Cambria Math" w:hAnsi="Cambria Math" w:cs="Times New Roman"/>
              <w:sz w:val="24"/>
              <w:szCs w:val="24"/>
              <w:lang w:val="en-GB" w:bidi="en-GB"/>
            </w:rPr>
            <m:t>=k×</m:t>
          </m:r>
          <m:func>
            <m:funcPr>
              <m:ctrlPr>
                <w:rPr>
                  <w:rFonts w:ascii="Cambria Math" w:eastAsia="Cambria Math" w:hAnsi="Cambria Math" w:cs="Times New Roman"/>
                  <w:lang w:val="en-GB"/>
                </w:rPr>
              </m:ctrlPr>
            </m:funcPr>
            <m:fName>
              <m:r>
                <m:rPr>
                  <m:sty m:val="p"/>
                </m:rPr>
                <w:rPr>
                  <w:rStyle w:val="fontstyle01"/>
                  <w:rFonts w:ascii="Cambria Math" w:eastAsia="Cambria Math" w:hAnsi="Cambria Math" w:cs="Times New Roman"/>
                  <w:sz w:val="24"/>
                  <w:szCs w:val="24"/>
                  <w:lang w:val="en-GB" w:bidi="en-GB"/>
                </w:rPr>
                <m:t>ln</m:t>
              </m:r>
            </m:fName>
            <m:e>
              <m:sSub>
                <m:sSubPr>
                  <m:ctrlPr>
                    <w:rPr>
                      <w:rFonts w:ascii="Cambria Math" w:eastAsia="Cambria Math" w:hAnsi="Cambria Math" w:cs="Times New Roman"/>
                      <w:i/>
                      <w:lang w:val="en-GB"/>
                    </w:rPr>
                  </m:ctrlPr>
                </m:sSubPr>
                <m:e>
                  <m:d>
                    <m:dPr>
                      <m:begChr m:val="["/>
                      <m:endChr m:val="]"/>
                      <m:ctrlPr>
                        <w:rPr>
                          <w:rFonts w:ascii="Cambria Math" w:eastAsia="Cambria Math" w:hAnsi="Cambria Math" w:cs="Times New Roman"/>
                          <w:i/>
                          <w:lang w:val="en-GB"/>
                        </w:rPr>
                      </m:ctrlPr>
                    </m:dPr>
                    <m:e>
                      <m:r>
                        <w:rPr>
                          <w:rStyle w:val="fontstyle01"/>
                          <w:rFonts w:ascii="Cambria Math" w:eastAsia="Cambria Math" w:hAnsi="Cambria Math" w:cs="Times New Roman"/>
                          <w:sz w:val="24"/>
                          <w:szCs w:val="24"/>
                          <w:lang w:val="en-GB" w:bidi="en-GB"/>
                        </w:rPr>
                        <m:t>ss-</m:t>
                      </m:r>
                      <m:r>
                        <m:rPr>
                          <m:sty m:val="p"/>
                        </m:rPr>
                        <w:rPr>
                          <w:rStyle w:val="fontstyle01"/>
                          <w:rFonts w:ascii="Cambria Math" w:eastAsia="Cambria Math" w:hAnsi="Cambria Math" w:cs="Times New Roman"/>
                          <w:sz w:val="24"/>
                          <w:szCs w:val="24"/>
                          <w:lang w:val="en-GB" w:bidi="en-GB"/>
                        </w:rPr>
                        <m:t>DNA</m:t>
                      </m:r>
                    </m:e>
                  </m:d>
                </m:e>
                <m:sub>
                  <m:r>
                    <w:rPr>
                      <w:rStyle w:val="fontstyle01"/>
                      <w:rFonts w:ascii="Cambria Math" w:eastAsia="Cambria Math" w:hAnsi="Cambria Math" w:cs="Times New Roman"/>
                      <w:sz w:val="24"/>
                      <w:szCs w:val="24"/>
                      <w:lang w:val="en-GB" w:bidi="en-GB"/>
                    </w:rPr>
                    <m:t>0</m:t>
                  </m:r>
                </m:sub>
              </m:sSub>
            </m:e>
          </m:func>
          <m:r>
            <w:rPr>
              <w:rStyle w:val="fontstyle01"/>
              <w:rFonts w:ascii="Cambria Math" w:eastAsia="Cambria Math" w:hAnsi="Cambria Math" w:cs="Times New Roman"/>
              <w:sz w:val="24"/>
              <w:szCs w:val="24"/>
              <w:lang w:val="en-GB" w:bidi="en-GB"/>
            </w:rPr>
            <m:t>+b</m:t>
          </m:r>
        </m:oMath>
      </m:oMathPara>
    </w:p>
    <w:p w14:paraId="6AB99B1C" w14:textId="77777777" w:rsidR="0006462A" w:rsidRPr="007D0540" w:rsidRDefault="0006462A" w:rsidP="0006462A">
      <w:pPr>
        <w:jc w:val="both"/>
        <w:rPr>
          <w:rStyle w:val="fontstyle01"/>
          <w:rFonts w:ascii="Times New Roman" w:hAnsi="Times New Roman" w:cs="Times New Roman"/>
          <w:sz w:val="24"/>
          <w:szCs w:val="24"/>
          <w:lang w:val="en-GB"/>
        </w:rPr>
      </w:pPr>
      <w:r w:rsidRPr="007D0540">
        <w:rPr>
          <w:rStyle w:val="fontstyle01"/>
          <w:rFonts w:ascii="Times New Roman" w:eastAsiaTheme="minorEastAsia" w:hAnsi="Times New Roman" w:cs="Times New Roman"/>
          <w:sz w:val="24"/>
          <w:szCs w:val="24"/>
          <w:lang w:val="en-GB"/>
        </w:rPr>
        <w:t xml:space="preserve">The following table shows </w:t>
      </w:r>
      <w:r w:rsidRPr="007D0540">
        <w:rPr>
          <w:rStyle w:val="fontstyle01"/>
          <w:rFonts w:ascii="Times New Roman" w:eastAsiaTheme="minorEastAsia" w:hAnsi="Times New Roman" w:cs="Times New Roman"/>
          <w:i/>
          <w:sz w:val="24"/>
          <w:szCs w:val="24"/>
          <w:lang w:val="en-GB"/>
        </w:rPr>
        <w:t>k</w:t>
      </w:r>
      <w:r w:rsidRPr="007D0540">
        <w:rPr>
          <w:rStyle w:val="fontstyle01"/>
          <w:rFonts w:ascii="Times New Roman" w:eastAsiaTheme="minorEastAsia" w:hAnsi="Times New Roman" w:cs="Times New Roman"/>
          <w:sz w:val="24"/>
          <w:szCs w:val="24"/>
          <w:lang w:val="en-GB"/>
        </w:rPr>
        <w:t xml:space="preserve"> and </w:t>
      </w:r>
      <w:r w:rsidRPr="007D0540">
        <w:rPr>
          <w:rStyle w:val="fontstyle01"/>
          <w:rFonts w:ascii="Times New Roman" w:eastAsiaTheme="minorEastAsia" w:hAnsi="Times New Roman" w:cs="Times New Roman"/>
          <w:i/>
          <w:sz w:val="24"/>
          <w:szCs w:val="24"/>
          <w:lang w:val="en-GB"/>
        </w:rPr>
        <w:t>b</w:t>
      </w:r>
      <w:r w:rsidRPr="007D0540">
        <w:rPr>
          <w:rStyle w:val="fontstyle01"/>
          <w:rFonts w:ascii="Times New Roman" w:eastAsiaTheme="minorEastAsia" w:hAnsi="Times New Roman" w:cs="Times New Roman"/>
          <w:sz w:val="24"/>
          <w:szCs w:val="24"/>
          <w:lang w:val="en-GB"/>
        </w:rPr>
        <w:t xml:space="preserve"> parameters for some oligonucleotides:</w:t>
      </w:r>
    </w:p>
    <w:tbl>
      <w:tblPr>
        <w:tblStyle w:val="Tabelrast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2578"/>
        <w:gridCol w:w="2578"/>
      </w:tblGrid>
      <w:tr w:rsidR="0006462A" w:rsidRPr="00E07D5A" w14:paraId="3C715E9B" w14:textId="77777777" w:rsidTr="0060148B">
        <w:trPr>
          <w:trHeight w:val="340"/>
          <w:jc w:val="center"/>
        </w:trPr>
        <w:tc>
          <w:tcPr>
            <w:tcW w:w="2578" w:type="dxa"/>
            <w:vAlign w:val="center"/>
          </w:tcPr>
          <w:p w14:paraId="6D80742F" w14:textId="77777777" w:rsidR="0006462A" w:rsidRPr="00E07D5A" w:rsidRDefault="0006462A" w:rsidP="0060148B">
            <w:pPr>
              <w:spacing w:after="0"/>
              <w:jc w:val="center"/>
              <w:rPr>
                <w:rStyle w:val="fontstyle01"/>
                <w:rFonts w:ascii="Times New Roman" w:hAnsi="Times New Roman"/>
                <w:b/>
                <w:bCs/>
                <w:sz w:val="24"/>
                <w:szCs w:val="24"/>
                <w:lang w:val="en-GB"/>
              </w:rPr>
            </w:pPr>
            <w:r w:rsidRPr="00E07D5A">
              <w:rPr>
                <w:rStyle w:val="fontstyle01"/>
                <w:rFonts w:ascii="Times New Roman" w:eastAsia="Times New Roman" w:hAnsi="Times New Roman"/>
                <w:b/>
                <w:bCs/>
                <w:sz w:val="24"/>
                <w:szCs w:val="24"/>
                <w:lang w:val="en-GB"/>
              </w:rPr>
              <w:t>Oligonucleotide</w:t>
            </w:r>
          </w:p>
        </w:tc>
        <w:tc>
          <w:tcPr>
            <w:tcW w:w="2578" w:type="dxa"/>
            <w:vAlign w:val="center"/>
          </w:tcPr>
          <w:p w14:paraId="73F6284E" w14:textId="1D30B383" w:rsidR="0006462A" w:rsidRPr="00E07D5A" w:rsidRDefault="0006462A" w:rsidP="0060148B">
            <w:pPr>
              <w:spacing w:after="0"/>
              <w:jc w:val="center"/>
              <w:rPr>
                <w:rStyle w:val="fontstyle01"/>
                <w:rFonts w:ascii="Times New Roman" w:hAnsi="Times New Roman"/>
                <w:b/>
                <w:bCs/>
                <w:iCs/>
                <w:sz w:val="24"/>
                <w:szCs w:val="24"/>
                <w:vertAlign w:val="superscript"/>
                <w:lang w:val="en-GB"/>
              </w:rPr>
            </w:pPr>
            <w:r w:rsidRPr="00E07D5A">
              <w:rPr>
                <w:rStyle w:val="fontstyle01"/>
                <w:rFonts w:ascii="Times New Roman" w:eastAsia="Times New Roman" w:hAnsi="Times New Roman"/>
                <w:b/>
                <w:bCs/>
                <w:i/>
                <w:sz w:val="24"/>
                <w:szCs w:val="24"/>
                <w:lang w:val="en-GB"/>
              </w:rPr>
              <w:t>k</w:t>
            </w:r>
            <w:r w:rsidR="001769E6" w:rsidRPr="00E07D5A">
              <w:rPr>
                <w:rStyle w:val="fontstyle01"/>
                <w:rFonts w:ascii="Times New Roman" w:eastAsia="Times New Roman" w:hAnsi="Times New Roman"/>
                <w:b/>
                <w:bCs/>
                <w:iCs/>
                <w:sz w:val="24"/>
                <w:szCs w:val="24"/>
                <w:lang w:val="en-GB"/>
              </w:rPr>
              <w:t xml:space="preserve"> / K</w:t>
            </w:r>
            <w:r w:rsidR="001769E6" w:rsidRPr="00E07D5A">
              <w:rPr>
                <w:rStyle w:val="fontstyle01"/>
                <w:rFonts w:ascii="Times New Roman" w:eastAsia="Times New Roman" w:hAnsi="Times New Roman"/>
                <w:b/>
                <w:bCs/>
                <w:iCs/>
                <w:sz w:val="24"/>
                <w:szCs w:val="24"/>
                <w:vertAlign w:val="superscript"/>
                <w:lang w:val="en-GB"/>
              </w:rPr>
              <w:t>−1</w:t>
            </w:r>
          </w:p>
        </w:tc>
        <w:tc>
          <w:tcPr>
            <w:tcW w:w="2578" w:type="dxa"/>
            <w:vAlign w:val="center"/>
          </w:tcPr>
          <w:p w14:paraId="457534A4" w14:textId="5E5AAB06" w:rsidR="0006462A" w:rsidRPr="00E07D5A" w:rsidRDefault="0006462A" w:rsidP="0060148B">
            <w:pPr>
              <w:spacing w:after="0"/>
              <w:jc w:val="center"/>
              <w:rPr>
                <w:rStyle w:val="fontstyle01"/>
                <w:rFonts w:ascii="Times New Roman" w:hAnsi="Times New Roman"/>
                <w:b/>
                <w:bCs/>
                <w:iCs/>
                <w:sz w:val="24"/>
                <w:szCs w:val="24"/>
                <w:lang w:val="en-GB"/>
              </w:rPr>
            </w:pPr>
            <w:r w:rsidRPr="00E07D5A">
              <w:rPr>
                <w:rStyle w:val="fontstyle01"/>
                <w:rFonts w:ascii="Times New Roman" w:eastAsia="Times New Roman" w:hAnsi="Times New Roman"/>
                <w:b/>
                <w:bCs/>
                <w:i/>
                <w:sz w:val="24"/>
                <w:szCs w:val="24"/>
                <w:lang w:val="en-GB"/>
              </w:rPr>
              <w:t>b</w:t>
            </w:r>
            <w:r w:rsidR="001769E6" w:rsidRPr="00E07D5A">
              <w:rPr>
                <w:rStyle w:val="fontstyle01"/>
                <w:rFonts w:ascii="Times New Roman" w:eastAsia="Times New Roman" w:hAnsi="Times New Roman"/>
                <w:b/>
                <w:bCs/>
                <w:iCs/>
                <w:sz w:val="24"/>
                <w:szCs w:val="24"/>
                <w:lang w:val="en-GB"/>
              </w:rPr>
              <w:t xml:space="preserve"> / K</w:t>
            </w:r>
            <w:r w:rsidR="001769E6" w:rsidRPr="00E07D5A">
              <w:rPr>
                <w:rStyle w:val="fontstyle01"/>
                <w:rFonts w:ascii="Times New Roman" w:eastAsia="Times New Roman" w:hAnsi="Times New Roman"/>
                <w:b/>
                <w:bCs/>
                <w:iCs/>
                <w:sz w:val="24"/>
                <w:szCs w:val="24"/>
                <w:vertAlign w:val="superscript"/>
                <w:lang w:val="en-GB"/>
              </w:rPr>
              <w:t>−1</w:t>
            </w:r>
          </w:p>
        </w:tc>
      </w:tr>
      <w:tr w:rsidR="0006462A" w:rsidRPr="007D0540" w14:paraId="0A0DE500" w14:textId="77777777" w:rsidTr="0060148B">
        <w:trPr>
          <w:trHeight w:val="340"/>
          <w:jc w:val="center"/>
        </w:trPr>
        <w:tc>
          <w:tcPr>
            <w:tcW w:w="2578" w:type="dxa"/>
            <w:vAlign w:val="center"/>
          </w:tcPr>
          <w:p w14:paraId="644730C8" w14:textId="77777777" w:rsidR="0006462A" w:rsidRPr="007D0540" w:rsidRDefault="0006462A" w:rsidP="0060148B">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5’-ACCGG-3’</w:t>
            </w:r>
          </w:p>
        </w:tc>
        <w:tc>
          <w:tcPr>
            <w:tcW w:w="2578" w:type="dxa"/>
            <w:vAlign w:val="center"/>
          </w:tcPr>
          <w:p w14:paraId="1A2745A5" w14:textId="0BB663C2" w:rsidR="0006462A" w:rsidRPr="007D0540" w:rsidRDefault="0006462A" w:rsidP="0060148B">
            <w:pPr>
              <w:spacing w:after="0"/>
              <w:jc w:val="center"/>
              <w:rPr>
                <w:rStyle w:val="fontstyle01"/>
                <w:rFonts w:ascii="Times New Roman" w:hAnsi="Times New Roman"/>
                <w:sz w:val="24"/>
                <w:szCs w:val="24"/>
                <w:vertAlign w:val="superscript"/>
                <w:lang w:val="en-GB"/>
              </w:rPr>
            </w:pPr>
            <w:r w:rsidRPr="007D0540">
              <w:rPr>
                <w:rStyle w:val="fontstyle01"/>
                <w:rFonts w:ascii="Times New Roman" w:eastAsia="Times New Roman" w:hAnsi="Times New Roman"/>
                <w:sz w:val="24"/>
                <w:szCs w:val="24"/>
                <w:lang w:val="en-GB"/>
              </w:rPr>
              <w:t>−5.15</w:t>
            </w:r>
            <w:r w:rsidR="002B3972">
              <w:rPr>
                <w:rStyle w:val="fontstyle01"/>
                <w:rFonts w:ascii="Times New Roman" w:eastAsia="Abyssinica SIL" w:hAnsi="Times New Roman"/>
                <w:sz w:val="24"/>
                <w:szCs w:val="24"/>
                <w:lang w:val="en-GB"/>
              </w:rPr>
              <w:t> × </w:t>
            </w:r>
            <w:r w:rsidRPr="007D0540">
              <w:rPr>
                <w:rStyle w:val="fontstyle01"/>
                <w:rFonts w:ascii="Times New Roman" w:eastAsia="Times New Roman" w:hAnsi="Times New Roman"/>
                <w:sz w:val="24"/>
                <w:szCs w:val="24"/>
                <w:lang w:val="en-GB"/>
              </w:rPr>
              <w:t>10</w:t>
            </w:r>
            <w:r w:rsidRPr="007D0540">
              <w:rPr>
                <w:rStyle w:val="fontstyle01"/>
                <w:rFonts w:ascii="Times New Roman" w:eastAsia="Times New Roman" w:hAnsi="Times New Roman"/>
                <w:sz w:val="24"/>
                <w:szCs w:val="24"/>
                <w:vertAlign w:val="superscript"/>
                <w:lang w:val="en-GB"/>
              </w:rPr>
              <w:t>−5</w:t>
            </w:r>
          </w:p>
        </w:tc>
        <w:tc>
          <w:tcPr>
            <w:tcW w:w="2578" w:type="dxa"/>
            <w:vAlign w:val="center"/>
          </w:tcPr>
          <w:p w14:paraId="6FA78E60" w14:textId="3D906836" w:rsidR="0006462A" w:rsidRPr="007D0540" w:rsidRDefault="0006462A" w:rsidP="0060148B">
            <w:pPr>
              <w:spacing w:after="0"/>
              <w:jc w:val="center"/>
              <w:rPr>
                <w:rStyle w:val="fontstyle01"/>
                <w:rFonts w:ascii="Times New Roman" w:hAnsi="Times New Roman"/>
                <w:sz w:val="24"/>
                <w:szCs w:val="24"/>
                <w:vertAlign w:val="superscript"/>
                <w:lang w:val="en-GB"/>
              </w:rPr>
            </w:pPr>
            <w:r w:rsidRPr="007D0540">
              <w:rPr>
                <w:rStyle w:val="fontstyle01"/>
                <w:rFonts w:ascii="Times New Roman" w:eastAsia="Times New Roman" w:hAnsi="Times New Roman"/>
                <w:sz w:val="24"/>
                <w:szCs w:val="24"/>
                <w:lang w:val="en-GB"/>
              </w:rPr>
              <w:t>2.76</w:t>
            </w:r>
            <w:r w:rsidR="002B3972">
              <w:rPr>
                <w:rStyle w:val="fontstyle01"/>
                <w:rFonts w:ascii="Times New Roman" w:eastAsia="Abyssinica SIL" w:hAnsi="Times New Roman"/>
                <w:sz w:val="24"/>
                <w:szCs w:val="24"/>
                <w:lang w:val="en-GB"/>
              </w:rPr>
              <w:t> × </w:t>
            </w:r>
            <w:r w:rsidRPr="007D0540">
              <w:rPr>
                <w:rStyle w:val="fontstyle01"/>
                <w:rFonts w:ascii="Times New Roman" w:eastAsia="Times New Roman" w:hAnsi="Times New Roman"/>
                <w:sz w:val="24"/>
                <w:szCs w:val="24"/>
                <w:lang w:val="en-GB"/>
              </w:rPr>
              <w:t>10</w:t>
            </w:r>
            <w:r w:rsidRPr="007D0540">
              <w:rPr>
                <w:rStyle w:val="fontstyle01"/>
                <w:rFonts w:ascii="Times New Roman" w:eastAsia="Times New Roman" w:hAnsi="Times New Roman"/>
                <w:sz w:val="24"/>
                <w:szCs w:val="24"/>
                <w:vertAlign w:val="superscript"/>
                <w:lang w:val="en-GB"/>
              </w:rPr>
              <w:t>−3</w:t>
            </w:r>
          </w:p>
        </w:tc>
      </w:tr>
      <w:tr w:rsidR="0006462A" w:rsidRPr="007D0540" w14:paraId="145E8D57" w14:textId="77777777" w:rsidTr="0060148B">
        <w:trPr>
          <w:trHeight w:val="340"/>
          <w:jc w:val="center"/>
        </w:trPr>
        <w:tc>
          <w:tcPr>
            <w:tcW w:w="2578" w:type="dxa"/>
            <w:vAlign w:val="center"/>
          </w:tcPr>
          <w:p w14:paraId="5216E8AC" w14:textId="77777777" w:rsidR="0006462A" w:rsidRPr="007D0540" w:rsidRDefault="0006462A" w:rsidP="0060148B">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5’-CCGGT-3’</w:t>
            </w:r>
          </w:p>
        </w:tc>
        <w:tc>
          <w:tcPr>
            <w:tcW w:w="2578" w:type="dxa"/>
            <w:vAlign w:val="center"/>
          </w:tcPr>
          <w:p w14:paraId="53E8E6C0" w14:textId="477A4E6D" w:rsidR="0006462A" w:rsidRPr="007D0540" w:rsidRDefault="0006462A" w:rsidP="0060148B">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−4.80</w:t>
            </w:r>
            <w:r w:rsidR="002B3972">
              <w:rPr>
                <w:rStyle w:val="fontstyle01"/>
                <w:rFonts w:ascii="Times New Roman" w:eastAsia="Abyssinica SIL" w:hAnsi="Times New Roman"/>
                <w:sz w:val="24"/>
                <w:szCs w:val="24"/>
                <w:lang w:val="en-GB"/>
              </w:rPr>
              <w:t> × </w:t>
            </w:r>
            <w:r w:rsidRPr="007D0540">
              <w:rPr>
                <w:rStyle w:val="fontstyle01"/>
                <w:rFonts w:ascii="Times New Roman" w:eastAsia="Times New Roman" w:hAnsi="Times New Roman"/>
                <w:sz w:val="24"/>
                <w:szCs w:val="24"/>
                <w:lang w:val="en-GB"/>
              </w:rPr>
              <w:t>10</w:t>
            </w:r>
            <w:r w:rsidRPr="007D0540">
              <w:rPr>
                <w:rStyle w:val="fontstyle01"/>
                <w:rFonts w:ascii="Times New Roman" w:eastAsia="Times New Roman" w:hAnsi="Times New Roman"/>
                <w:sz w:val="24"/>
                <w:szCs w:val="24"/>
                <w:vertAlign w:val="superscript"/>
                <w:lang w:val="en-GB"/>
              </w:rPr>
              <w:t>−5</w:t>
            </w:r>
          </w:p>
        </w:tc>
        <w:tc>
          <w:tcPr>
            <w:tcW w:w="2578" w:type="dxa"/>
            <w:vAlign w:val="center"/>
          </w:tcPr>
          <w:p w14:paraId="28E92C8B" w14:textId="5434D178" w:rsidR="0006462A" w:rsidRPr="007D0540" w:rsidRDefault="0006462A" w:rsidP="0060148B">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2.78</w:t>
            </w:r>
            <w:r w:rsidR="002B3972">
              <w:rPr>
                <w:rStyle w:val="fontstyle01"/>
                <w:rFonts w:ascii="Times New Roman" w:eastAsia="Abyssinica SIL" w:hAnsi="Times New Roman"/>
                <w:sz w:val="24"/>
                <w:szCs w:val="24"/>
                <w:lang w:val="en-GB"/>
              </w:rPr>
              <w:t> × </w:t>
            </w:r>
            <w:r w:rsidRPr="007D0540">
              <w:rPr>
                <w:rStyle w:val="fontstyle01"/>
                <w:rFonts w:ascii="Times New Roman" w:eastAsia="Times New Roman" w:hAnsi="Times New Roman"/>
                <w:sz w:val="24"/>
                <w:szCs w:val="24"/>
                <w:lang w:val="en-GB"/>
              </w:rPr>
              <w:t>10</w:t>
            </w:r>
            <w:r w:rsidRPr="007D0540">
              <w:rPr>
                <w:rStyle w:val="fontstyle01"/>
                <w:rFonts w:ascii="Times New Roman" w:eastAsia="Times New Roman" w:hAnsi="Times New Roman"/>
                <w:sz w:val="24"/>
                <w:szCs w:val="24"/>
                <w:vertAlign w:val="superscript"/>
                <w:lang w:val="en-GB"/>
              </w:rPr>
              <w:t>−3</w:t>
            </w:r>
          </w:p>
        </w:tc>
      </w:tr>
    </w:tbl>
    <w:p w14:paraId="0A6108F7" w14:textId="10D91C8B" w:rsidR="0006462A" w:rsidRPr="007D0540" w:rsidRDefault="0006462A">
      <w:pPr>
        <w:pStyle w:val="Lijstalinea"/>
        <w:numPr>
          <w:ilvl w:val="0"/>
          <w:numId w:val="14"/>
        </w:numPr>
        <w:spacing w:before="240" w:after="160"/>
        <w:ind w:left="426" w:hanging="426"/>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b/>
          <w:sz w:val="24"/>
          <w:szCs w:val="24"/>
          <w:u w:val="single"/>
          <w:lang w:val="en-GB"/>
        </w:rPr>
        <w:t>Calculate</w:t>
      </w:r>
      <w:r w:rsidRPr="007D0540">
        <w:rPr>
          <w:rStyle w:val="fontstyle01"/>
          <w:rFonts w:ascii="Times New Roman" w:eastAsia="Times New Roman" w:hAnsi="Times New Roman" w:cs="Times New Roman"/>
          <w:sz w:val="24"/>
          <w:szCs w:val="24"/>
          <w:lang w:val="en-GB"/>
        </w:rPr>
        <w:t xml:space="preserve"> the </w:t>
      </w:r>
      <w:proofErr w:type="spellStart"/>
      <w:r w:rsidR="001769E6" w:rsidRPr="001769E6">
        <w:rPr>
          <w:rFonts w:ascii="Times New Roman" w:eastAsia="Times New Roman" w:hAnsi="Times New Roman" w:cs="Times New Roman"/>
          <w:color w:val="000000"/>
          <w:lang w:val="en-GB"/>
        </w:rPr>
        <w:t>Δ</w:t>
      </w:r>
      <w:r w:rsidR="001769E6" w:rsidRPr="001769E6">
        <w:rPr>
          <w:rFonts w:ascii="Times New Roman" w:eastAsia="Times New Roman" w:hAnsi="Times New Roman" w:cs="Times New Roman"/>
          <w:color w:val="000000"/>
          <w:vertAlign w:val="subscript"/>
          <w:lang w:val="en-GB"/>
        </w:rPr>
        <w:t>r</w:t>
      </w:r>
      <w:r w:rsidRPr="007D0540">
        <w:rPr>
          <w:rStyle w:val="fontstyle01"/>
          <w:rFonts w:ascii="Times New Roman" w:eastAsia="Times New Roman" w:hAnsi="Times New Roman" w:cs="Times New Roman"/>
          <w:i/>
          <w:sz w:val="24"/>
          <w:szCs w:val="24"/>
          <w:lang w:val="en-GB"/>
        </w:rPr>
        <w:t>H</w:t>
      </w:r>
      <w:proofErr w:type="spellEnd"/>
      <w:r w:rsidRPr="007D0540">
        <w:rPr>
          <w:rStyle w:val="fontstyle01"/>
          <w:rFonts w:ascii="Times New Roman" w:eastAsia="Times New Roman" w:hAnsi="Times New Roman" w:cs="Times New Roman"/>
          <w:sz w:val="24"/>
          <w:szCs w:val="24"/>
          <w:lang w:val="en-GB"/>
        </w:rPr>
        <w:t xml:space="preserve">° values for the dimerisation reactions of oligonucleotides </w:t>
      </w:r>
      <w:r w:rsidRPr="007D0540">
        <w:rPr>
          <w:rStyle w:val="fontstyle01"/>
          <w:rFonts w:ascii="Times New Roman" w:eastAsia="Times New Roman" w:hAnsi="Times New Roman" w:cs="Times New Roman"/>
          <w:sz w:val="24"/>
          <w:szCs w:val="24"/>
          <w:lang w:val="en-GB"/>
        </w:rPr>
        <w:br/>
        <w:t>5’-ACCGG-3’ and 5’-CCGGT-3’, assuming they are independent of temperature.</w:t>
      </w:r>
    </w:p>
    <w:p w14:paraId="47A1B4B6" w14:textId="77777777" w:rsidR="0006462A" w:rsidRPr="007D0540" w:rsidRDefault="0006462A">
      <w:pPr>
        <w:pStyle w:val="Lijstalinea"/>
        <w:numPr>
          <w:ilvl w:val="0"/>
          <w:numId w:val="14"/>
        </w:numPr>
        <w:spacing w:after="160"/>
        <w:ind w:left="426" w:hanging="426"/>
        <w:jc w:val="both"/>
        <w:rPr>
          <w:rStyle w:val="fontstyle01"/>
          <w:rFonts w:ascii="Times New Roman" w:eastAsia="Times New Roman" w:hAnsi="Times New Roman" w:cs="Times New Roman"/>
          <w:sz w:val="24"/>
          <w:szCs w:val="24"/>
          <w:lang w:val="en-GB"/>
        </w:rPr>
      </w:pPr>
      <w:r w:rsidRPr="007D0540">
        <w:rPr>
          <w:rStyle w:val="fontstyle01"/>
          <w:rFonts w:ascii="Times New Roman" w:eastAsia="Times New Roman" w:hAnsi="Times New Roman" w:cs="Times New Roman"/>
          <w:b/>
          <w:sz w:val="24"/>
          <w:szCs w:val="24"/>
          <w:u w:val="single"/>
          <w:lang w:val="en-GB"/>
        </w:rPr>
        <w:t>Determine</w:t>
      </w:r>
      <w:r w:rsidRPr="007D0540">
        <w:rPr>
          <w:rStyle w:val="fontstyle01"/>
          <w:rFonts w:ascii="Times New Roman" w:eastAsia="Times New Roman" w:hAnsi="Times New Roman" w:cs="Times New Roman"/>
          <w:sz w:val="24"/>
          <w:szCs w:val="24"/>
          <w:lang w:val="en-GB"/>
        </w:rPr>
        <w:t xml:space="preserve"> the π-π-stacking energies for A-CG and T-GC stackings (see figure below). </w:t>
      </w:r>
      <w:r w:rsidRPr="003371EF">
        <w:rPr>
          <w:rFonts w:ascii="Times New Roman" w:eastAsia="Times New Roman" w:hAnsi="Times New Roman" w:cs="Times New Roman"/>
          <w:b/>
          <w:bCs/>
          <w:u w:val="single"/>
          <w:lang w:val="en-GB"/>
        </w:rPr>
        <w:t>Assume</w:t>
      </w:r>
      <w:r w:rsidRPr="007D0540">
        <w:rPr>
          <w:rFonts w:ascii="Times New Roman" w:eastAsia="Times New Roman" w:hAnsi="Times New Roman" w:cs="Times New Roman"/>
          <w:lang w:val="en-GB"/>
        </w:rPr>
        <w:t xml:space="preserve"> that t</w:t>
      </w:r>
      <w:r w:rsidRPr="007D0540">
        <w:rPr>
          <w:rStyle w:val="fontstyle01"/>
          <w:rFonts w:ascii="Times New Roman" w:eastAsia="Times New Roman" w:hAnsi="Times New Roman" w:cs="Times New Roman"/>
          <w:sz w:val="24"/>
          <w:szCs w:val="24"/>
          <w:lang w:val="en-GB"/>
        </w:rPr>
        <w:t>here is no π-π stacking in ss-DNA.</w:t>
      </w:r>
    </w:p>
    <w:p w14:paraId="219E80D0" w14:textId="77777777" w:rsidR="0006462A" w:rsidRPr="007D0540" w:rsidRDefault="0006462A" w:rsidP="0006462A">
      <w:pPr>
        <w:pStyle w:val="Lijstalinea"/>
        <w:spacing w:after="160"/>
        <w:ind w:left="714"/>
        <w:jc w:val="both"/>
        <w:rPr>
          <w:rStyle w:val="fontstyle01"/>
          <w:rFonts w:ascii="Times New Roman" w:eastAsia="Times New Roman" w:hAnsi="Times New Roman" w:cs="Times New Roman"/>
          <w:sz w:val="24"/>
          <w:szCs w:val="24"/>
          <w:lang w:val="en-GB"/>
        </w:rPr>
      </w:pPr>
    </w:p>
    <w:tbl>
      <w:tblPr>
        <w:tblStyle w:val="Tabelraster"/>
        <w:tblW w:w="0" w:type="auto"/>
        <w:jc w:val="center"/>
        <w:tblLook w:val="04A0" w:firstRow="1" w:lastRow="0" w:firstColumn="1" w:lastColumn="0" w:noHBand="0" w:noVBand="1"/>
      </w:tblPr>
      <w:tblGrid>
        <w:gridCol w:w="4680"/>
        <w:gridCol w:w="4680"/>
      </w:tblGrid>
      <w:tr w:rsidR="0006462A" w:rsidRPr="007D0540" w14:paraId="09C70EDF" w14:textId="77777777" w:rsidTr="008C52B5">
        <w:trPr>
          <w:cantSplit/>
          <w:jc w:val="center"/>
        </w:trPr>
        <w:tc>
          <w:tcPr>
            <w:tcW w:w="4680" w:type="dxa"/>
            <w:tcBorders>
              <w:top w:val="none" w:sz="4" w:space="0" w:color="000000"/>
              <w:left w:val="none" w:sz="4" w:space="0" w:color="000000"/>
              <w:bottom w:val="none" w:sz="4" w:space="0" w:color="000000"/>
              <w:right w:val="none" w:sz="4" w:space="0" w:color="000000"/>
            </w:tcBorders>
            <w:vAlign w:val="center"/>
          </w:tcPr>
          <w:p w14:paraId="58C0651B" w14:textId="77777777" w:rsidR="008C52B5" w:rsidRPr="007D0540" w:rsidRDefault="008C52B5" w:rsidP="008C52B5">
            <w:pPr>
              <w:spacing w:after="160"/>
              <w:jc w:val="center"/>
              <w:rPr>
                <w:rStyle w:val="fontstyle01"/>
                <w:rFonts w:ascii="Times New Roman" w:eastAsia="Times New Roman" w:hAnsi="Times New Roman"/>
                <w:sz w:val="24"/>
                <w:szCs w:val="24"/>
                <w:lang w:val="en-GB" w:bidi="en-GB"/>
              </w:rPr>
            </w:pPr>
            <w:r w:rsidRPr="007D0540">
              <w:rPr>
                <w:rFonts w:asciiTheme="minorHAnsi" w:eastAsiaTheme="minorHAnsi" w:hAnsiTheme="minorHAnsi" w:cstheme="minorBidi"/>
                <w:sz w:val="24"/>
                <w:szCs w:val="24"/>
                <w:lang w:val="en-GB" w:eastAsia="en-US"/>
                <w14:ligatures w14:val="standardContextual"/>
              </w:rPr>
              <w:object w:dxaOrig="5400" w:dyaOrig="4245" w14:anchorId="08E13A1A">
                <v:shape id="_x0000_i1031" type="#_x0000_t75" style="width:183.35pt;height:143.9pt" o:ole="">
                  <v:imagedata r:id="rId128" o:title=""/>
                </v:shape>
                <o:OLEObject Type="Embed" ProgID="PBrush" ShapeID="_x0000_i1031" DrawAspect="Content" ObjectID="_1831451891" r:id="rId129"/>
              </w:object>
            </w:r>
          </w:p>
        </w:tc>
        <w:tc>
          <w:tcPr>
            <w:tcW w:w="4680" w:type="dxa"/>
            <w:tcBorders>
              <w:top w:val="none" w:sz="4" w:space="0" w:color="000000"/>
              <w:left w:val="none" w:sz="4" w:space="0" w:color="000000"/>
              <w:bottom w:val="none" w:sz="4" w:space="0" w:color="000000"/>
              <w:right w:val="none" w:sz="4" w:space="0" w:color="000000"/>
            </w:tcBorders>
            <w:vAlign w:val="center"/>
          </w:tcPr>
          <w:p w14:paraId="67F3A9D4" w14:textId="77777777" w:rsidR="0006462A" w:rsidRPr="007D0540" w:rsidRDefault="0006462A" w:rsidP="008C52B5">
            <w:pPr>
              <w:spacing w:after="160"/>
              <w:jc w:val="center"/>
              <w:rPr>
                <w:rStyle w:val="fontstyle01"/>
                <w:rFonts w:ascii="Times New Roman" w:eastAsia="Times New Roman" w:hAnsi="Times New Roman"/>
                <w:sz w:val="24"/>
                <w:szCs w:val="24"/>
                <w:lang w:val="en-GB" w:bidi="en-GB"/>
              </w:rPr>
            </w:pPr>
            <w:r w:rsidRPr="007D0540">
              <w:rPr>
                <w:noProof/>
              </w:rPr>
              <w:drawing>
                <wp:inline distT="0" distB="0" distL="0" distR="0" wp14:anchorId="437EBD21" wp14:editId="702A71FA">
                  <wp:extent cx="2718383" cy="1768173"/>
                  <wp:effectExtent l="0" t="0" r="0" b="0"/>
                  <wp:docPr id="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251505" name=""/>
                          <pic:cNvPicPr>
                            <a:picLocks noChangeAspect="1"/>
                          </pic:cNvPicPr>
                        </pic:nvPicPr>
                        <pic:blipFill rotWithShape="1">
                          <a:blip r:embed="rId130"/>
                          <a:stretch/>
                        </pic:blipFill>
                        <pic:spPr bwMode="auto">
                          <a:xfrm>
                            <a:off x="0" y="0"/>
                            <a:ext cx="2718383" cy="1768173"/>
                          </a:xfrm>
                          <a:prstGeom prst="rect">
                            <a:avLst/>
                          </a:prstGeom>
                        </pic:spPr>
                      </pic:pic>
                    </a:graphicData>
                  </a:graphic>
                </wp:inline>
              </w:drawing>
            </w:r>
          </w:p>
        </w:tc>
      </w:tr>
      <w:tr w:rsidR="0006462A" w:rsidRPr="0097284E" w14:paraId="586674AF" w14:textId="77777777" w:rsidTr="008C52B5">
        <w:trPr>
          <w:cantSplit/>
          <w:jc w:val="center"/>
        </w:trPr>
        <w:tc>
          <w:tcPr>
            <w:tcW w:w="4680" w:type="dxa"/>
            <w:tcBorders>
              <w:top w:val="none" w:sz="4" w:space="0" w:color="000000"/>
              <w:left w:val="none" w:sz="4" w:space="0" w:color="000000"/>
              <w:bottom w:val="none" w:sz="4" w:space="0" w:color="000000"/>
              <w:right w:val="none" w:sz="4" w:space="0" w:color="000000"/>
            </w:tcBorders>
            <w:vAlign w:val="center"/>
          </w:tcPr>
          <w:p w14:paraId="34924738" w14:textId="77777777" w:rsidR="0006462A" w:rsidRPr="007D0540" w:rsidRDefault="0006462A" w:rsidP="008C52B5">
            <w:pPr>
              <w:spacing w:after="160"/>
              <w:jc w:val="center"/>
              <w:rPr>
                <w:rStyle w:val="fontstyle01"/>
                <w:rFonts w:ascii="Times New Roman" w:eastAsia="Times New Roman" w:hAnsi="Times New Roman"/>
                <w:sz w:val="24"/>
                <w:szCs w:val="24"/>
                <w:lang w:val="en-GB" w:bidi="en-GB"/>
              </w:rPr>
            </w:pPr>
            <w:r w:rsidRPr="007D0540">
              <w:rPr>
                <w:rStyle w:val="fontstyle01"/>
                <w:rFonts w:ascii="Times New Roman" w:eastAsia="Times New Roman" w:hAnsi="Times New Roman"/>
                <w:sz w:val="24"/>
                <w:szCs w:val="24"/>
                <w:lang w:val="en-GB"/>
              </w:rPr>
              <w:t>A-CG π-π stacking</w:t>
            </w:r>
          </w:p>
        </w:tc>
        <w:tc>
          <w:tcPr>
            <w:tcW w:w="4680" w:type="dxa"/>
            <w:tcBorders>
              <w:top w:val="none" w:sz="4" w:space="0" w:color="000000"/>
              <w:left w:val="none" w:sz="4" w:space="0" w:color="000000"/>
              <w:bottom w:val="none" w:sz="4" w:space="0" w:color="000000"/>
              <w:right w:val="none" w:sz="4" w:space="0" w:color="000000"/>
            </w:tcBorders>
            <w:vAlign w:val="center"/>
          </w:tcPr>
          <w:p w14:paraId="6AC310C0" w14:textId="77777777" w:rsidR="0006462A" w:rsidRPr="007D0540" w:rsidRDefault="0006462A" w:rsidP="008C52B5">
            <w:pPr>
              <w:spacing w:after="160"/>
              <w:jc w:val="center"/>
              <w:rPr>
                <w:rStyle w:val="fontstyle01"/>
                <w:rFonts w:ascii="Times New Roman" w:eastAsia="Times New Roman" w:hAnsi="Times New Roman"/>
                <w:sz w:val="24"/>
                <w:szCs w:val="24"/>
                <w:lang w:val="en-GB" w:bidi="en-GB"/>
              </w:rPr>
            </w:pPr>
            <w:r w:rsidRPr="007D0540">
              <w:rPr>
                <w:rStyle w:val="fontstyle01"/>
                <w:rFonts w:ascii="Times New Roman" w:eastAsia="Times New Roman" w:hAnsi="Times New Roman"/>
                <w:sz w:val="24"/>
                <w:szCs w:val="24"/>
                <w:lang w:val="en-GB"/>
              </w:rPr>
              <w:t>T-GC π-π stacking</w:t>
            </w:r>
          </w:p>
        </w:tc>
      </w:tr>
    </w:tbl>
    <w:p w14:paraId="6D973CBB" w14:textId="708FBFA2" w:rsidR="0006462A" w:rsidRPr="007D0540" w:rsidRDefault="0006462A">
      <w:pPr>
        <w:pStyle w:val="Lijstalinea"/>
        <w:numPr>
          <w:ilvl w:val="0"/>
          <w:numId w:val="14"/>
        </w:numPr>
        <w:spacing w:after="160"/>
        <w:ind w:left="426" w:hanging="426"/>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b/>
          <w:sz w:val="24"/>
          <w:szCs w:val="24"/>
          <w:u w:val="single"/>
          <w:lang w:val="en-GB"/>
        </w:rPr>
        <w:t>Predict</w:t>
      </w:r>
      <w:r w:rsidRPr="007D0540">
        <w:rPr>
          <w:rStyle w:val="fontstyle01"/>
          <w:rFonts w:ascii="Times New Roman" w:eastAsia="Times New Roman" w:hAnsi="Times New Roman" w:cs="Times New Roman"/>
          <w:sz w:val="24"/>
          <w:szCs w:val="24"/>
          <w:lang w:val="en-GB"/>
        </w:rPr>
        <w:t xml:space="preserve"> the </w:t>
      </w:r>
      <w:proofErr w:type="spellStart"/>
      <w:r w:rsidR="003371EF" w:rsidRPr="003371EF">
        <w:rPr>
          <w:rFonts w:ascii="Times New Roman" w:eastAsia="Times New Roman" w:hAnsi="Times New Roman" w:cs="Times New Roman"/>
          <w:color w:val="000000"/>
          <w:lang w:val="en-GB"/>
        </w:rPr>
        <w:t>Δ</w:t>
      </w:r>
      <w:r w:rsidR="003371EF" w:rsidRPr="003371EF">
        <w:rPr>
          <w:rFonts w:ascii="Times New Roman" w:eastAsia="Times New Roman" w:hAnsi="Times New Roman" w:cs="Times New Roman"/>
          <w:color w:val="000000"/>
          <w:vertAlign w:val="subscript"/>
          <w:lang w:val="en-GB"/>
        </w:rPr>
        <w:t>r</w:t>
      </w:r>
      <w:r w:rsidRPr="007D0540">
        <w:rPr>
          <w:rStyle w:val="fontstyle01"/>
          <w:rFonts w:ascii="Times New Roman" w:eastAsia="Times New Roman" w:hAnsi="Times New Roman" w:cs="Times New Roman"/>
          <w:i/>
          <w:sz w:val="24"/>
          <w:szCs w:val="24"/>
          <w:lang w:val="en-GB"/>
        </w:rPr>
        <w:t>H</w:t>
      </w:r>
      <w:proofErr w:type="spellEnd"/>
      <w:r w:rsidRPr="007D0540">
        <w:rPr>
          <w:rStyle w:val="fontstyle01"/>
          <w:rFonts w:ascii="Times New Roman" w:eastAsia="Times New Roman" w:hAnsi="Times New Roman" w:cs="Times New Roman"/>
          <w:sz w:val="24"/>
          <w:szCs w:val="24"/>
          <w:lang w:val="en-GB"/>
        </w:rPr>
        <w:t>° value for the dimerisation reaction of oligonucleotide 5’-ACCGGT-3’, if the total hydrogen bond energy in an A=T pair is 28842.0 J</w:t>
      </w:r>
      <w:r w:rsidR="00A7323A">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sz w:val="24"/>
          <w:szCs w:val="24"/>
          <w:lang w:val="en-GB"/>
        </w:rPr>
        <w:t>mol</w:t>
      </w:r>
      <w:r w:rsidR="00A7323A">
        <w:rPr>
          <w:rStyle w:val="fontstyle01"/>
          <w:rFonts w:ascii="Times New Roman" w:eastAsia="Times New Roman" w:hAnsi="Times New Roman" w:cs="Times New Roman"/>
          <w:sz w:val="24"/>
          <w:szCs w:val="24"/>
          <w:vertAlign w:val="superscript"/>
          <w:lang w:val="en-GB"/>
        </w:rPr>
        <w:t>−</w:t>
      </w:r>
      <w:r w:rsidRPr="007D0540">
        <w:rPr>
          <w:rStyle w:val="fontstyle01"/>
          <w:rFonts w:ascii="Times New Roman" w:eastAsia="Times New Roman" w:hAnsi="Times New Roman" w:cs="Times New Roman"/>
          <w:sz w:val="24"/>
          <w:szCs w:val="24"/>
          <w:vertAlign w:val="superscript"/>
          <w:lang w:val="en-GB"/>
        </w:rPr>
        <w:t>1</w:t>
      </w:r>
      <w:r w:rsidRPr="007D0540">
        <w:rPr>
          <w:rStyle w:val="fontstyle01"/>
          <w:rFonts w:ascii="Times New Roman" w:eastAsia="Times New Roman" w:hAnsi="Times New Roman" w:cs="Times New Roman"/>
          <w:sz w:val="24"/>
          <w:szCs w:val="24"/>
          <w:lang w:val="en-GB"/>
        </w:rPr>
        <w:t xml:space="preserve">.   </w:t>
      </w:r>
    </w:p>
    <w:p w14:paraId="5E01C5FF" w14:textId="77777777" w:rsidR="0006462A" w:rsidRPr="007D0540" w:rsidRDefault="0006462A">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0515AF6B" w14:textId="77777777" w:rsidR="00CA403B" w:rsidRPr="007D0540" w:rsidRDefault="00CA403B" w:rsidP="00CA403B">
      <w:pPr>
        <w:pStyle w:val="Kop1"/>
        <w:rPr>
          <w:rFonts w:ascii="Times New Roman" w:hAnsi="Times New Roman" w:cs="Times New Roman"/>
          <w:lang w:val="en-GB"/>
        </w:rPr>
      </w:pPr>
      <w:bookmarkStart w:id="29" w:name="_Toc220651917"/>
      <w:r w:rsidRPr="007D0540">
        <w:rPr>
          <w:rFonts w:ascii="Times New Roman" w:eastAsiaTheme="minorEastAsia" w:hAnsi="Times New Roman" w:cs="Times New Roman"/>
          <w:iCs/>
          <w:lang w:val="en-GB"/>
        </w:rPr>
        <w:lastRenderedPageBreak/>
        <w:t xml:space="preserve">Problem 26. </w:t>
      </w:r>
      <w:r w:rsidRPr="007D0540">
        <w:rPr>
          <w:rFonts w:ascii="Times New Roman" w:hAnsi="Times New Roman" w:cs="Times New Roman"/>
          <w:lang w:val="en-GB"/>
        </w:rPr>
        <w:t>Sensing of acetaldehyde</w:t>
      </w:r>
      <w:bookmarkEnd w:id="29"/>
      <w:r w:rsidRPr="007D0540">
        <w:rPr>
          <w:rFonts w:ascii="Times New Roman" w:hAnsi="Times New Roman" w:cs="Times New Roman"/>
          <w:lang w:val="en-GB"/>
        </w:rPr>
        <w:t xml:space="preserve"> </w:t>
      </w:r>
    </w:p>
    <w:p w14:paraId="2BF73EF0" w14:textId="77777777" w:rsidR="00CA403B" w:rsidRPr="007D0540" w:rsidRDefault="00CA403B" w:rsidP="00CA403B">
      <w:pPr>
        <w:jc w:val="both"/>
        <w:rPr>
          <w:rFonts w:ascii="Times New Roman" w:hAnsi="Times New Roman" w:cs="Times New Roman"/>
          <w:bCs/>
          <w:lang w:val="en-GB"/>
        </w:rPr>
      </w:pPr>
      <w:r w:rsidRPr="007D0540">
        <w:rPr>
          <w:rFonts w:ascii="Times New Roman" w:eastAsia="Times New Roman" w:hAnsi="Times New Roman" w:cs="Times New Roman"/>
          <w:bCs/>
          <w:lang w:val="en-GB"/>
        </w:rPr>
        <w:t>Acetaldehyde (</w:t>
      </w:r>
      <w:r w:rsidRPr="007D0540">
        <w:rPr>
          <w:rFonts w:ascii="Times New Roman" w:eastAsia="Times New Roman" w:hAnsi="Times New Roman" w:cs="Times New Roman"/>
          <w:b/>
          <w:bCs/>
          <w:lang w:val="en-GB"/>
        </w:rPr>
        <w:t>AA</w:t>
      </w:r>
      <w:r w:rsidRPr="007D0540">
        <w:rPr>
          <w:rFonts w:ascii="Times New Roman" w:eastAsia="Times New Roman" w:hAnsi="Times New Roman" w:cs="Times New Roman"/>
          <w:bCs/>
          <w:lang w:val="en-GB"/>
        </w:rPr>
        <w:t xml:space="preserve">) is a reactive aldehyde primarily produced in cells as a metabolic intermediate during ethanol oxidation: </w:t>
      </w:r>
    </w:p>
    <w:p w14:paraId="47365753" w14:textId="77777777" w:rsidR="00CA403B" w:rsidRPr="007D0540" w:rsidRDefault="00CA403B" w:rsidP="00CA403B">
      <w:pPr>
        <w:jc w:val="center"/>
        <w:rPr>
          <w:rFonts w:ascii="Times New Roman" w:hAnsi="Times New Roman" w:cs="Times New Roman"/>
          <w:bCs/>
          <w:lang w:val="en-GB"/>
        </w:rPr>
      </w:pPr>
      <w:r w:rsidRPr="007D0540">
        <w:rPr>
          <w:rFonts w:ascii="Times New Roman" w:eastAsia="Times New Roman" w:hAnsi="Times New Roman" w:cs="Times New Roman"/>
          <w:bCs/>
          <w:noProof/>
          <w:lang w:eastAsia="ru-RU"/>
        </w:rPr>
        <w:drawing>
          <wp:inline distT="0" distB="0" distL="0" distR="0" wp14:anchorId="27637F9B" wp14:editId="2F23137C">
            <wp:extent cx="4250055" cy="812165"/>
            <wp:effectExtent l="0" t="0" r="0"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rotWithShape="1">
                    <a:blip r:embed="rId131">
                      <a:extLst>
                        <a:ext uri="{96DAC541-7B7A-43D3-8B79-37D633B846F1}">
                          <asvg:svgBlip xmlns:asvg="http://schemas.microsoft.com/office/drawing/2016/SVG/main" r:embed="rId132"/>
                        </a:ext>
                      </a:extLst>
                    </a:blip>
                    <a:stretch/>
                  </pic:blipFill>
                  <pic:spPr bwMode="auto">
                    <a:xfrm>
                      <a:off x="0" y="0"/>
                      <a:ext cx="4250055" cy="812165"/>
                    </a:xfrm>
                    <a:prstGeom prst="rect">
                      <a:avLst/>
                    </a:prstGeom>
                    <a:noFill/>
                    <a:ln>
                      <a:noFill/>
                    </a:ln>
                  </pic:spPr>
                </pic:pic>
              </a:graphicData>
            </a:graphic>
          </wp:inline>
        </w:drawing>
      </w:r>
    </w:p>
    <w:p w14:paraId="0AC0F8B3" w14:textId="75B200E6" w:rsidR="00CA403B" w:rsidRPr="00807231" w:rsidRDefault="00CA403B" w:rsidP="00CA403B">
      <w:pPr>
        <w:rPr>
          <w:rFonts w:ascii="Times New Roman" w:hAnsi="Times New Roman" w:cs="Times New Roman"/>
          <w:bCs/>
          <w:lang w:val="de-DE"/>
        </w:rPr>
      </w:pPr>
      <w:r w:rsidRPr="00807231">
        <w:rPr>
          <w:rFonts w:ascii="Times New Roman" w:eastAsia="Times New Roman" w:hAnsi="Times New Roman" w:cs="Times New Roman"/>
          <w:bCs/>
          <w:lang w:val="de-DE"/>
        </w:rPr>
        <w:t xml:space="preserve">ADH – </w:t>
      </w:r>
      <w:proofErr w:type="spellStart"/>
      <w:r w:rsidRPr="00807231">
        <w:rPr>
          <w:rFonts w:ascii="Times New Roman" w:eastAsia="Times New Roman" w:hAnsi="Times New Roman" w:cs="Times New Roman"/>
          <w:bCs/>
          <w:lang w:val="de-DE"/>
        </w:rPr>
        <w:t>alcohol</w:t>
      </w:r>
      <w:proofErr w:type="spellEnd"/>
      <w:r w:rsidRPr="00807231">
        <w:rPr>
          <w:rFonts w:ascii="Times New Roman" w:eastAsia="Times New Roman" w:hAnsi="Times New Roman" w:cs="Times New Roman"/>
          <w:bCs/>
          <w:lang w:val="de-DE"/>
        </w:rPr>
        <w:t xml:space="preserve"> </w:t>
      </w:r>
      <w:proofErr w:type="spellStart"/>
      <w:r w:rsidRPr="00807231">
        <w:rPr>
          <w:rFonts w:ascii="Times New Roman" w:eastAsia="Times New Roman" w:hAnsi="Times New Roman" w:cs="Times New Roman"/>
          <w:bCs/>
          <w:lang w:val="de-DE"/>
        </w:rPr>
        <w:t>dehydrogenase</w:t>
      </w:r>
      <w:proofErr w:type="spellEnd"/>
      <w:r w:rsidRPr="00807231">
        <w:rPr>
          <w:rFonts w:ascii="Times New Roman" w:eastAsia="Times New Roman" w:hAnsi="Times New Roman" w:cs="Times New Roman"/>
          <w:bCs/>
          <w:lang w:val="de-DE"/>
        </w:rPr>
        <w:t xml:space="preserve">, ALDH – </w:t>
      </w:r>
      <w:proofErr w:type="spellStart"/>
      <w:r w:rsidRPr="00807231">
        <w:rPr>
          <w:rFonts w:ascii="Times New Roman" w:eastAsia="Times New Roman" w:hAnsi="Times New Roman" w:cs="Times New Roman"/>
          <w:bCs/>
          <w:lang w:val="de-DE"/>
        </w:rPr>
        <w:t>aldehyde</w:t>
      </w:r>
      <w:proofErr w:type="spellEnd"/>
      <w:r w:rsidRPr="00807231">
        <w:rPr>
          <w:rFonts w:ascii="Times New Roman" w:eastAsia="Times New Roman" w:hAnsi="Times New Roman" w:cs="Times New Roman"/>
          <w:bCs/>
          <w:lang w:val="de-DE"/>
        </w:rPr>
        <w:t xml:space="preserve"> </w:t>
      </w:r>
      <w:proofErr w:type="spellStart"/>
      <w:r w:rsidRPr="00807231">
        <w:rPr>
          <w:rFonts w:ascii="Times New Roman" w:eastAsia="Times New Roman" w:hAnsi="Times New Roman" w:cs="Times New Roman"/>
          <w:bCs/>
          <w:lang w:val="de-DE"/>
        </w:rPr>
        <w:t>dehydrogenase</w:t>
      </w:r>
      <w:proofErr w:type="spellEnd"/>
      <w:r w:rsidRPr="00807231">
        <w:rPr>
          <w:rFonts w:ascii="Times New Roman" w:eastAsia="Times New Roman" w:hAnsi="Times New Roman" w:cs="Times New Roman"/>
          <w:bCs/>
          <w:lang w:val="de-DE"/>
        </w:rPr>
        <w:t xml:space="preserve">. </w:t>
      </w:r>
    </w:p>
    <w:p w14:paraId="2811B3EF" w14:textId="77777777" w:rsidR="00CA403B" w:rsidRPr="007D0540" w:rsidRDefault="00CA403B" w:rsidP="00CA403B">
      <w:pPr>
        <w:jc w:val="both"/>
        <w:rPr>
          <w:rFonts w:ascii="Times New Roman" w:hAnsi="Times New Roman" w:cs="Times New Roman"/>
          <w:bCs/>
          <w:lang w:val="en-GB"/>
        </w:rPr>
      </w:pPr>
      <w:r w:rsidRPr="007D0540">
        <w:rPr>
          <w:rFonts w:ascii="Times New Roman" w:eastAsia="Times New Roman" w:hAnsi="Times New Roman" w:cs="Times New Roman"/>
          <w:bCs/>
          <w:lang w:val="en-GB"/>
        </w:rPr>
        <w:t xml:space="preserve">Excess </w:t>
      </w:r>
      <w:r w:rsidRPr="007D0540">
        <w:rPr>
          <w:rFonts w:ascii="Times New Roman" w:eastAsia="Times New Roman" w:hAnsi="Times New Roman" w:cs="Times New Roman"/>
          <w:b/>
          <w:bCs/>
          <w:lang w:val="en-GB"/>
        </w:rPr>
        <w:t>AA</w:t>
      </w:r>
      <w:r w:rsidRPr="007D0540">
        <w:rPr>
          <w:rFonts w:ascii="Times New Roman" w:eastAsia="Times New Roman" w:hAnsi="Times New Roman" w:cs="Times New Roman"/>
          <w:bCs/>
          <w:lang w:val="en-GB"/>
        </w:rPr>
        <w:t xml:space="preserve">, often resulting from impaired </w:t>
      </w:r>
      <w:r w:rsidRPr="007D0540">
        <w:rPr>
          <w:rFonts w:ascii="Times New Roman" w:eastAsia="Times New Roman" w:hAnsi="Times New Roman" w:cs="Times New Roman"/>
          <w:b/>
          <w:bCs/>
          <w:lang w:val="en-GB"/>
        </w:rPr>
        <w:t>AA</w:t>
      </w:r>
      <w:r w:rsidRPr="007D0540">
        <w:rPr>
          <w:rFonts w:ascii="Times New Roman" w:eastAsia="Times New Roman" w:hAnsi="Times New Roman" w:cs="Times New Roman"/>
          <w:bCs/>
          <w:lang w:val="en-GB"/>
        </w:rPr>
        <w:t xml:space="preserve"> detoxification, leads to aberrant DNA, protein, and/or lipid damage, and increases risk of diseases such as cancer, hepatitis, and cirrhosis. Recently, G. Li, C. Chang </w:t>
      </w:r>
      <w:r w:rsidRPr="007D0540">
        <w:rPr>
          <w:rFonts w:ascii="Times New Roman" w:eastAsia="Times New Roman" w:hAnsi="Times New Roman" w:cs="Times New Roman"/>
          <w:bCs/>
          <w:i/>
          <w:iCs/>
          <w:lang w:val="en-GB"/>
        </w:rPr>
        <w:t>et al.</w:t>
      </w:r>
      <w:r w:rsidRPr="007D0540">
        <w:rPr>
          <w:rFonts w:ascii="Times New Roman" w:eastAsia="Times New Roman" w:hAnsi="Times New Roman" w:cs="Times New Roman"/>
          <w:bCs/>
          <w:lang w:val="en-GB"/>
        </w:rPr>
        <w:t xml:space="preserve"> reported the development of a highly selective method for the detection of </w:t>
      </w:r>
      <w:r w:rsidRPr="007D0540">
        <w:rPr>
          <w:rFonts w:ascii="Times New Roman" w:eastAsia="Times New Roman" w:hAnsi="Times New Roman" w:cs="Times New Roman"/>
          <w:b/>
          <w:bCs/>
          <w:lang w:val="en-GB"/>
        </w:rPr>
        <w:t>AA</w:t>
      </w:r>
      <w:r w:rsidRPr="007D0540">
        <w:rPr>
          <w:rFonts w:ascii="Times New Roman" w:eastAsia="Times New Roman" w:hAnsi="Times New Roman" w:cs="Times New Roman"/>
          <w:bCs/>
          <w:lang w:val="en-GB"/>
        </w:rPr>
        <w:t xml:space="preserve"> in living cells. In this system, </w:t>
      </w:r>
      <w:r w:rsidRPr="007D0540">
        <w:rPr>
          <w:rFonts w:ascii="Times New Roman" w:eastAsia="Times New Roman" w:hAnsi="Times New Roman" w:cs="Times New Roman"/>
          <w:b/>
          <w:bCs/>
          <w:lang w:val="en-GB"/>
        </w:rPr>
        <w:t>AAP-1</w:t>
      </w:r>
      <w:r w:rsidRPr="007D0540">
        <w:rPr>
          <w:rFonts w:ascii="Times New Roman" w:eastAsia="Times New Roman" w:hAnsi="Times New Roman" w:cs="Times New Roman"/>
          <w:bCs/>
          <w:lang w:val="en-GB"/>
        </w:rPr>
        <w:t xml:space="preserve"> reacts with </w:t>
      </w:r>
      <w:r w:rsidRPr="007D0540">
        <w:rPr>
          <w:rFonts w:ascii="Times New Roman" w:eastAsia="Times New Roman" w:hAnsi="Times New Roman" w:cs="Times New Roman"/>
          <w:b/>
          <w:bCs/>
          <w:lang w:val="en-GB"/>
        </w:rPr>
        <w:t>AA</w:t>
      </w:r>
      <w:r w:rsidRPr="007D0540">
        <w:rPr>
          <w:rFonts w:ascii="Times New Roman" w:eastAsia="Times New Roman" w:hAnsi="Times New Roman" w:cs="Times New Roman"/>
          <w:bCs/>
          <w:lang w:val="en-GB"/>
        </w:rPr>
        <w:t xml:space="preserve"> to form a fluorescent product </w:t>
      </w:r>
      <w:r w:rsidRPr="007D0540">
        <w:rPr>
          <w:rFonts w:ascii="Times New Roman" w:eastAsia="Times New Roman" w:hAnsi="Times New Roman" w:cs="Times New Roman"/>
          <w:b/>
          <w:bCs/>
          <w:lang w:val="en-GB"/>
        </w:rPr>
        <w:t>P</w:t>
      </w:r>
      <w:r w:rsidRPr="007D0540">
        <w:rPr>
          <w:rFonts w:ascii="Times New Roman" w:eastAsia="Times New Roman" w:hAnsi="Times New Roman" w:cs="Times New Roman"/>
          <w:bCs/>
          <w:lang w:val="en-GB"/>
        </w:rPr>
        <w:t xml:space="preserve"> by the following mechanism:</w:t>
      </w:r>
    </w:p>
    <w:p w14:paraId="4A30A78C" w14:textId="77777777" w:rsidR="00CA403B" w:rsidRPr="007D0540" w:rsidRDefault="00CA403B" w:rsidP="00CA403B">
      <w:pPr>
        <w:jc w:val="center"/>
        <w:rPr>
          <w:rFonts w:ascii="Times New Roman" w:hAnsi="Times New Roman" w:cs="Times New Roman"/>
          <w:bCs/>
          <w:lang w:val="en-GB"/>
        </w:rPr>
      </w:pPr>
      <w:r w:rsidRPr="007D0540">
        <w:rPr>
          <w:rFonts w:ascii="Times New Roman" w:eastAsia="Times New Roman" w:hAnsi="Times New Roman" w:cs="Times New Roman"/>
          <w:noProof/>
          <w:lang w:eastAsia="ru-RU"/>
        </w:rPr>
        <w:drawing>
          <wp:inline distT="0" distB="0" distL="0" distR="0" wp14:anchorId="6FAF3C08" wp14:editId="309F03C1">
            <wp:extent cx="4010660" cy="2376170"/>
            <wp:effectExtent l="0" t="0" r="0" b="0"/>
            <wp:docPr id="15" name="_x0000_i1030"/>
            <wp:cNvGraphicFramePr/>
            <a:graphic xmlns:a="http://schemas.openxmlformats.org/drawingml/2006/main">
              <a:graphicData uri="http://schemas.openxmlformats.org/drawingml/2006/picture">
                <pic:pic xmlns:pic="http://schemas.openxmlformats.org/drawingml/2006/picture">
                  <pic:nvPicPr>
                    <pic:cNvPr id="0" name="" descr="Sensing Ac"/>
                    <pic:cNvPicPr/>
                  </pic:nvPicPr>
                  <pic:blipFill rotWithShape="1">
                    <a:blip r:embed="rId133"/>
                    <a:stretch/>
                  </pic:blipFill>
                  <pic:spPr bwMode="auto">
                    <a:xfrm>
                      <a:off x="0" y="0"/>
                      <a:ext cx="4010660" cy="2376170"/>
                    </a:xfrm>
                    <a:prstGeom prst="rect">
                      <a:avLst/>
                    </a:prstGeom>
                    <a:noFill/>
                  </pic:spPr>
                </pic:pic>
              </a:graphicData>
            </a:graphic>
          </wp:inline>
        </w:drawing>
      </w:r>
    </w:p>
    <w:p w14:paraId="479889E3" w14:textId="6498BD91" w:rsidR="00CA403B" w:rsidRPr="007D0540" w:rsidRDefault="00CA403B" w:rsidP="00CA403B">
      <w:pPr>
        <w:jc w:val="both"/>
        <w:rPr>
          <w:rFonts w:ascii="Times New Roman" w:hAnsi="Times New Roman" w:cs="Times New Roman"/>
          <w:bCs/>
          <w:lang w:val="en-GB"/>
        </w:rPr>
      </w:pPr>
      <w:r w:rsidRPr="007D0540">
        <w:rPr>
          <w:rFonts w:ascii="Times New Roman" w:eastAsia="Times New Roman" w:hAnsi="Times New Roman" w:cs="Times New Roman"/>
          <w:b/>
          <w:bCs/>
          <w:lang w:val="en-GB"/>
        </w:rPr>
        <w:t>A</w:t>
      </w:r>
      <w:r w:rsidRPr="007D0540">
        <w:rPr>
          <w:rFonts w:ascii="Times New Roman" w:eastAsia="Times New Roman" w:hAnsi="Times New Roman" w:cs="Times New Roman"/>
          <w:bCs/>
          <w:lang w:val="en-GB"/>
        </w:rPr>
        <w:t xml:space="preserve"> is an enamine, </w:t>
      </w:r>
      <w:r w:rsidRPr="007D0540">
        <w:rPr>
          <w:rFonts w:ascii="Times New Roman" w:eastAsia="Times New Roman" w:hAnsi="Times New Roman" w:cs="Times New Roman"/>
          <w:b/>
          <w:bCs/>
          <w:lang w:val="en-GB"/>
        </w:rPr>
        <w:t>C</w:t>
      </w:r>
      <w:r w:rsidRPr="007D0540">
        <w:rPr>
          <w:rFonts w:ascii="Times New Roman" w:eastAsia="Times New Roman" w:hAnsi="Times New Roman" w:cs="Times New Roman"/>
          <w:bCs/>
          <w:lang w:val="en-GB"/>
        </w:rPr>
        <w:t xml:space="preserve"> is an inorganic byproduct, and </w:t>
      </w:r>
      <w:r w:rsidRPr="007D0540">
        <w:rPr>
          <w:rFonts w:ascii="Times New Roman" w:eastAsia="Times New Roman" w:hAnsi="Times New Roman" w:cs="Times New Roman"/>
          <w:b/>
          <w:bCs/>
          <w:lang w:val="en-GB"/>
        </w:rPr>
        <w:t>P</w:t>
      </w:r>
      <w:r w:rsidRPr="007D0540">
        <w:rPr>
          <w:rFonts w:ascii="Times New Roman" w:eastAsia="Times New Roman" w:hAnsi="Times New Roman" w:cs="Times New Roman"/>
          <w:bCs/>
          <w:lang w:val="en-GB"/>
        </w:rPr>
        <w:t xml:space="preserve"> contains the same number of rings as </w:t>
      </w:r>
      <w:r w:rsidR="003058CE">
        <w:rPr>
          <w:rFonts w:ascii="Times New Roman" w:eastAsia="Times New Roman" w:hAnsi="Times New Roman" w:cs="Times New Roman"/>
          <w:bCs/>
          <w:lang w:val="en-GB"/>
        </w:rPr>
        <w:br/>
      </w:r>
      <w:r w:rsidRPr="007D0540">
        <w:rPr>
          <w:rFonts w:ascii="Times New Roman" w:eastAsia="Times New Roman" w:hAnsi="Times New Roman" w:cs="Times New Roman"/>
          <w:b/>
          <w:bCs/>
          <w:lang w:val="en-GB"/>
        </w:rPr>
        <w:t>AAP-1</w:t>
      </w:r>
      <w:r w:rsidRPr="007D0540">
        <w:rPr>
          <w:rFonts w:ascii="Times New Roman" w:eastAsia="Times New Roman" w:hAnsi="Times New Roman" w:cs="Times New Roman"/>
          <w:bCs/>
          <w:lang w:val="en-GB"/>
        </w:rPr>
        <w:t>. The above mechanism includes [4+2] and retro [4+2] cycloaddition reactions:</w:t>
      </w:r>
    </w:p>
    <w:p w14:paraId="41EEB61C" w14:textId="77777777" w:rsidR="00CA403B" w:rsidRPr="007D0540" w:rsidRDefault="00CA403B" w:rsidP="00CA403B">
      <w:pPr>
        <w:jc w:val="center"/>
        <w:rPr>
          <w:rFonts w:ascii="Times New Roman" w:hAnsi="Times New Roman" w:cs="Times New Roman"/>
          <w:bCs/>
          <w:lang w:val="en-GB"/>
        </w:rPr>
      </w:pPr>
      <w:r w:rsidRPr="007D0540">
        <w:rPr>
          <w:rFonts w:ascii="Times New Roman" w:eastAsia="Times New Roman" w:hAnsi="Times New Roman" w:cs="Times New Roman"/>
          <w:noProof/>
          <w:lang w:eastAsia="ru-RU"/>
        </w:rPr>
        <w:drawing>
          <wp:inline distT="0" distB="0" distL="0" distR="0" wp14:anchorId="5F5FDEE6" wp14:editId="7BF70AF2">
            <wp:extent cx="1743075" cy="457200"/>
            <wp:effectExtent l="0" t="0" r="0" b="0"/>
            <wp:docPr id="16" name="_x0000_i1031"/>
            <wp:cNvGraphicFramePr/>
            <a:graphic xmlns:a="http://schemas.openxmlformats.org/drawingml/2006/main">
              <a:graphicData uri="http://schemas.openxmlformats.org/drawingml/2006/picture">
                <pic:pic xmlns:pic="http://schemas.openxmlformats.org/drawingml/2006/picture">
                  <pic:nvPicPr>
                    <pic:cNvPr id="0" name="" descr="Sensing Ac2"/>
                    <pic:cNvPicPr/>
                  </pic:nvPicPr>
                  <pic:blipFill rotWithShape="1">
                    <a:blip r:embed="rId40"/>
                    <a:stretch/>
                  </pic:blipFill>
                  <pic:spPr bwMode="auto">
                    <a:xfrm>
                      <a:off x="0" y="0"/>
                      <a:ext cx="1743075" cy="457200"/>
                    </a:xfrm>
                    <a:prstGeom prst="rect">
                      <a:avLst/>
                    </a:prstGeom>
                    <a:noFill/>
                  </pic:spPr>
                </pic:pic>
              </a:graphicData>
            </a:graphic>
          </wp:inline>
        </w:drawing>
      </w:r>
    </w:p>
    <w:p w14:paraId="44FF2DAC" w14:textId="2026BC8D" w:rsidR="000C7CF3" w:rsidRPr="00AF03E4" w:rsidRDefault="00CA403B" w:rsidP="00AF03E4">
      <w:pPr>
        <w:pStyle w:val="Lijstalinea"/>
        <w:numPr>
          <w:ilvl w:val="0"/>
          <w:numId w:val="11"/>
        </w:numPr>
        <w:ind w:left="425" w:hanging="425"/>
        <w:jc w:val="both"/>
        <w:rPr>
          <w:rStyle w:val="fontstyle01"/>
          <w:rFonts w:ascii="Times New Roman" w:hAnsi="Times New Roman" w:cs="Times New Roman"/>
          <w:i/>
          <w:iCs/>
          <w:sz w:val="24"/>
          <w:szCs w:val="24"/>
          <w:lang w:val="en-GB"/>
        </w:rPr>
      </w:pPr>
      <w:r w:rsidRPr="007D0540">
        <w:rPr>
          <w:rFonts w:ascii="Times New Roman" w:eastAsia="Times New Roman" w:hAnsi="Times New Roman" w:cs="Times New Roman"/>
          <w:b/>
          <w:u w:val="single"/>
          <w:lang w:val="en-GB"/>
        </w:rPr>
        <w:t>Draw</w:t>
      </w:r>
      <w:r w:rsidRPr="007D0540">
        <w:rPr>
          <w:rFonts w:ascii="Times New Roman" w:eastAsia="Times New Roman" w:hAnsi="Times New Roman" w:cs="Times New Roman"/>
          <w:lang w:val="en-GB"/>
        </w:rPr>
        <w:t xml:space="preserve"> the structures of intermediates </w:t>
      </w:r>
      <w:r w:rsidRPr="007D0540">
        <w:rPr>
          <w:rFonts w:ascii="Times New Roman" w:eastAsia="Times New Roman" w:hAnsi="Times New Roman" w:cs="Times New Roman"/>
          <w:b/>
          <w:lang w:val="en-GB"/>
        </w:rPr>
        <w:t>A</w:t>
      </w:r>
      <w:r w:rsidRPr="007D0540">
        <w:rPr>
          <w:rFonts w:ascii="Times New Roman" w:eastAsia="Times New Roman" w:hAnsi="Times New Roman" w:cs="Times New Roman"/>
          <w:lang w:val="en-GB"/>
        </w:rPr>
        <w:t>–</w:t>
      </w:r>
      <w:r w:rsidRPr="007D0540">
        <w:rPr>
          <w:rFonts w:ascii="Times New Roman" w:eastAsia="Times New Roman" w:hAnsi="Times New Roman" w:cs="Times New Roman"/>
          <w:b/>
          <w:lang w:val="en-GB"/>
        </w:rPr>
        <w:t>B</w:t>
      </w:r>
      <w:r w:rsidRPr="007D0540">
        <w:rPr>
          <w:rFonts w:ascii="Times New Roman" w:eastAsia="Times New Roman" w:hAnsi="Times New Roman" w:cs="Times New Roman"/>
          <w:lang w:val="en-GB"/>
        </w:rPr>
        <w:t xml:space="preserve">, product </w:t>
      </w:r>
      <w:r w:rsidRPr="007D0540">
        <w:rPr>
          <w:rFonts w:ascii="Times New Roman" w:eastAsia="Times New Roman" w:hAnsi="Times New Roman" w:cs="Times New Roman"/>
          <w:b/>
          <w:lang w:val="en-GB"/>
        </w:rPr>
        <w:t>P</w:t>
      </w:r>
      <w:r w:rsidRPr="007D0540">
        <w:rPr>
          <w:rFonts w:ascii="Times New Roman" w:eastAsia="Times New Roman" w:hAnsi="Times New Roman" w:cs="Times New Roman"/>
          <w:bCs/>
          <w:lang w:val="en-GB"/>
        </w:rPr>
        <w:t>,</w:t>
      </w:r>
      <w:r w:rsidRPr="007D0540">
        <w:rPr>
          <w:rFonts w:ascii="Times New Roman" w:eastAsia="Times New Roman" w:hAnsi="Times New Roman" w:cs="Times New Roman"/>
          <w:lang w:val="en-GB"/>
        </w:rPr>
        <w:t xml:space="preserve"> and determine the inorganic byproduct </w:t>
      </w:r>
      <w:r w:rsidRPr="007D0540">
        <w:rPr>
          <w:rFonts w:ascii="Times New Roman" w:eastAsia="Times New Roman" w:hAnsi="Times New Roman" w:cs="Times New Roman"/>
          <w:b/>
          <w:lang w:val="en-GB"/>
        </w:rPr>
        <w:t>C</w:t>
      </w:r>
      <w:r w:rsidRPr="007D0540">
        <w:rPr>
          <w:rFonts w:ascii="Times New Roman" w:eastAsia="Times New Roman" w:hAnsi="Times New Roman" w:cs="Times New Roman"/>
          <w:lang w:val="en-GB"/>
        </w:rPr>
        <w:t xml:space="preserve">. </w:t>
      </w:r>
      <w:r w:rsidRPr="003058CE">
        <w:rPr>
          <w:rFonts w:ascii="Times New Roman" w:eastAsia="Times New Roman" w:hAnsi="Times New Roman" w:cs="Times New Roman"/>
          <w:i/>
          <w:lang w:val="en-GB"/>
        </w:rPr>
        <w:t xml:space="preserve">Note: Molecular ions of </w:t>
      </w:r>
      <w:r w:rsidRPr="003058CE">
        <w:rPr>
          <w:rStyle w:val="fontstyle01"/>
          <w:rFonts w:ascii="Times New Roman" w:eastAsia="Times New Roman" w:hAnsi="Times New Roman" w:cs="Times New Roman"/>
          <w:b/>
          <w:bCs/>
          <w:i/>
          <w:sz w:val="24"/>
          <w:szCs w:val="24"/>
          <w:lang w:val="en-GB"/>
        </w:rPr>
        <w:t>AAP-1</w:t>
      </w:r>
      <w:r w:rsidRPr="003058CE">
        <w:rPr>
          <w:rStyle w:val="fontstyle01"/>
          <w:rFonts w:ascii="Times New Roman" w:eastAsia="Times New Roman" w:hAnsi="Times New Roman" w:cs="Times New Roman"/>
          <w:i/>
          <w:sz w:val="24"/>
          <w:szCs w:val="24"/>
          <w:lang w:val="en-GB"/>
        </w:rPr>
        <w:t xml:space="preserve"> and </w:t>
      </w:r>
      <w:r w:rsidRPr="003058CE">
        <w:rPr>
          <w:rStyle w:val="fontstyle01"/>
          <w:rFonts w:ascii="Times New Roman" w:eastAsia="Times New Roman" w:hAnsi="Times New Roman" w:cs="Times New Roman"/>
          <w:b/>
          <w:bCs/>
          <w:i/>
          <w:sz w:val="24"/>
          <w:szCs w:val="24"/>
          <w:lang w:val="en-GB"/>
        </w:rPr>
        <w:t>P</w:t>
      </w:r>
      <w:r w:rsidRPr="003058CE">
        <w:rPr>
          <w:rStyle w:val="fontstyle01"/>
          <w:rFonts w:ascii="Times New Roman" w:eastAsia="Times New Roman" w:hAnsi="Times New Roman" w:cs="Times New Roman"/>
          <w:i/>
          <w:sz w:val="24"/>
          <w:szCs w:val="24"/>
          <w:lang w:val="en-GB"/>
        </w:rPr>
        <w:t xml:space="preserve"> in mass spectra have peaks with masses of 494 and 492, respectively.</w:t>
      </w:r>
      <w:r w:rsidR="000C7CF3" w:rsidRPr="00AF03E4">
        <w:rPr>
          <w:rStyle w:val="fontstyle01"/>
          <w:rFonts w:ascii="Times New Roman" w:eastAsia="Times New Roman" w:hAnsi="Times New Roman" w:cs="Times New Roman"/>
          <w:sz w:val="24"/>
          <w:szCs w:val="24"/>
          <w:lang w:val="en-GB"/>
        </w:rPr>
        <w:br w:type="page"/>
      </w:r>
    </w:p>
    <w:p w14:paraId="0C87FF05" w14:textId="77777777" w:rsidR="00CA403B" w:rsidRPr="007D0540" w:rsidRDefault="00CA403B" w:rsidP="00CA403B">
      <w:pPr>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lastRenderedPageBreak/>
        <w:t xml:space="preserve">Although biological fluids contain different types of aldehydes and ketones, </w:t>
      </w:r>
      <w:r w:rsidRPr="007D0540">
        <w:rPr>
          <w:rStyle w:val="fontstyle01"/>
          <w:rFonts w:ascii="Times New Roman" w:eastAsia="Times New Roman" w:hAnsi="Times New Roman" w:cs="Times New Roman"/>
          <w:b/>
          <w:sz w:val="24"/>
          <w:szCs w:val="24"/>
          <w:lang w:val="en-GB"/>
        </w:rPr>
        <w:t>AAP-1</w:t>
      </w:r>
      <w:r w:rsidRPr="007D0540">
        <w:rPr>
          <w:rStyle w:val="fontstyle01"/>
          <w:rFonts w:ascii="Times New Roman" w:eastAsia="Times New Roman" w:hAnsi="Times New Roman" w:cs="Times New Roman"/>
          <w:sz w:val="24"/>
          <w:szCs w:val="24"/>
          <w:lang w:val="en-GB"/>
        </w:rPr>
        <w:t xml:space="preserve"> reacts only with </w:t>
      </w:r>
      <w:r w:rsidRPr="007D0540">
        <w:rPr>
          <w:rStyle w:val="fontstyle01"/>
          <w:rFonts w:ascii="Times New Roman" w:eastAsia="Times New Roman" w:hAnsi="Times New Roman" w:cs="Times New Roman"/>
          <w:b/>
          <w:sz w:val="24"/>
          <w:szCs w:val="24"/>
          <w:lang w:val="en-GB"/>
        </w:rPr>
        <w:t>AA</w:t>
      </w:r>
      <w:r w:rsidRPr="007D0540">
        <w:rPr>
          <w:rStyle w:val="fontstyle01"/>
          <w:rFonts w:ascii="Times New Roman" w:eastAsia="Times New Roman" w:hAnsi="Times New Roman" w:cs="Times New Roman"/>
          <w:sz w:val="24"/>
          <w:szCs w:val="24"/>
          <w:lang w:val="en-GB"/>
        </w:rPr>
        <w:t>.</w:t>
      </w:r>
    </w:p>
    <w:p w14:paraId="584F2CFF" w14:textId="77777777" w:rsidR="00CA403B" w:rsidRPr="007D0540" w:rsidRDefault="00CA403B" w:rsidP="00AF03E4">
      <w:pPr>
        <w:pStyle w:val="Lijstalinea"/>
        <w:numPr>
          <w:ilvl w:val="0"/>
          <w:numId w:val="11"/>
        </w:numPr>
        <w:ind w:left="426" w:hanging="426"/>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b/>
          <w:sz w:val="24"/>
          <w:szCs w:val="24"/>
          <w:u w:val="single"/>
          <w:lang w:val="en-GB"/>
        </w:rPr>
        <w:t>Give</w:t>
      </w:r>
      <w:r w:rsidRPr="007D0540">
        <w:rPr>
          <w:rStyle w:val="fontstyle01"/>
          <w:rFonts w:ascii="Times New Roman" w:eastAsia="Times New Roman" w:hAnsi="Times New Roman" w:cs="Times New Roman"/>
          <w:sz w:val="24"/>
          <w:szCs w:val="24"/>
          <w:lang w:val="en-GB"/>
        </w:rPr>
        <w:t xml:space="preserve"> the reason why formaldehyde (methanal) and methylglyoxal (2-oxopropanal) do not react with </w:t>
      </w:r>
      <w:r w:rsidRPr="007D0540">
        <w:rPr>
          <w:rStyle w:val="fontstyle01"/>
          <w:rFonts w:ascii="Times New Roman" w:eastAsia="Times New Roman" w:hAnsi="Times New Roman" w:cs="Times New Roman"/>
          <w:b/>
          <w:sz w:val="24"/>
          <w:szCs w:val="24"/>
          <w:lang w:val="en-GB"/>
        </w:rPr>
        <w:t>AAP-1</w:t>
      </w:r>
      <w:r w:rsidRPr="007D0540">
        <w:rPr>
          <w:rStyle w:val="fontstyle01"/>
          <w:rFonts w:ascii="Times New Roman" w:eastAsia="Times New Roman" w:hAnsi="Times New Roman" w:cs="Times New Roman"/>
          <w:sz w:val="24"/>
          <w:szCs w:val="24"/>
          <w:lang w:val="en-GB"/>
        </w:rPr>
        <w:t xml:space="preserve">. </w:t>
      </w:r>
    </w:p>
    <w:p w14:paraId="707E05BB" w14:textId="77777777" w:rsidR="00CA403B" w:rsidRPr="007D0540" w:rsidRDefault="00CA403B" w:rsidP="00CA403B">
      <w:pPr>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 xml:space="preserve">Aldehydes and ketones on relatively large molecules also do not react with </w:t>
      </w:r>
      <w:r w:rsidRPr="007D0540">
        <w:rPr>
          <w:rStyle w:val="fontstyle01"/>
          <w:rFonts w:ascii="Times New Roman" w:eastAsia="Times New Roman" w:hAnsi="Times New Roman" w:cs="Times New Roman"/>
          <w:b/>
          <w:sz w:val="24"/>
          <w:szCs w:val="24"/>
          <w:lang w:val="en-GB"/>
        </w:rPr>
        <w:t>APP-1</w:t>
      </w:r>
      <w:r w:rsidRPr="007D0540">
        <w:rPr>
          <w:rStyle w:val="fontstyle01"/>
          <w:rFonts w:ascii="Times New Roman" w:eastAsia="Times New Roman" w:hAnsi="Times New Roman" w:cs="Times New Roman"/>
          <w:sz w:val="24"/>
          <w:szCs w:val="24"/>
          <w:lang w:val="en-GB"/>
        </w:rPr>
        <w:t xml:space="preserve"> due to the steric effects during transformation of enamine </w:t>
      </w:r>
      <w:r w:rsidRPr="007D0540">
        <w:rPr>
          <w:rStyle w:val="fontstyle01"/>
          <w:rFonts w:ascii="Times New Roman" w:eastAsia="Times New Roman" w:hAnsi="Times New Roman" w:cs="Times New Roman"/>
          <w:b/>
          <w:sz w:val="24"/>
          <w:szCs w:val="24"/>
          <w:lang w:val="en-GB"/>
        </w:rPr>
        <w:t>A</w:t>
      </w:r>
      <w:r w:rsidRPr="007D0540">
        <w:rPr>
          <w:rStyle w:val="fontstyle01"/>
          <w:rFonts w:ascii="Times New Roman" w:eastAsia="Times New Roman" w:hAnsi="Times New Roman" w:cs="Times New Roman"/>
          <w:sz w:val="24"/>
          <w:szCs w:val="24"/>
          <w:lang w:val="en-GB"/>
        </w:rPr>
        <w:t xml:space="preserve"> to [4+2] cycloaddition product </w:t>
      </w:r>
      <w:r w:rsidRPr="007D0540">
        <w:rPr>
          <w:rStyle w:val="fontstyle01"/>
          <w:rFonts w:ascii="Times New Roman" w:eastAsia="Times New Roman" w:hAnsi="Times New Roman" w:cs="Times New Roman"/>
          <w:b/>
          <w:sz w:val="24"/>
          <w:szCs w:val="24"/>
          <w:lang w:val="en-GB"/>
        </w:rPr>
        <w:t>B</w:t>
      </w:r>
      <w:r w:rsidRPr="007D0540">
        <w:rPr>
          <w:rStyle w:val="fontstyle01"/>
          <w:rFonts w:ascii="Times New Roman" w:eastAsia="Times New Roman" w:hAnsi="Times New Roman" w:cs="Times New Roman"/>
          <w:sz w:val="24"/>
          <w:szCs w:val="24"/>
          <w:lang w:val="en-GB"/>
        </w:rPr>
        <w:t xml:space="preserve">. The following table shows the [4+2] cycloaddition reaction participants’ Gibbs energies relative to reagents for </w:t>
      </w:r>
      <w:r w:rsidRPr="007D0540">
        <w:rPr>
          <w:rStyle w:val="fontstyle01"/>
          <w:rFonts w:ascii="Times New Roman" w:eastAsia="Times New Roman" w:hAnsi="Times New Roman" w:cs="Times New Roman"/>
          <w:b/>
          <w:sz w:val="24"/>
          <w:szCs w:val="24"/>
          <w:lang w:val="en-GB"/>
        </w:rPr>
        <w:t xml:space="preserve">AA </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b/>
          <w:sz w:val="24"/>
          <w:szCs w:val="24"/>
          <w:lang w:val="en-GB"/>
        </w:rPr>
        <w:t>A</w:t>
      </w:r>
      <w:r w:rsidRPr="007D0540">
        <w:rPr>
          <w:rStyle w:val="fontstyle01"/>
          <w:rFonts w:ascii="Times New Roman" w:eastAsia="Times New Roman" w:hAnsi="Times New Roman" w:cs="Times New Roman"/>
          <w:sz w:val="24"/>
          <w:szCs w:val="24"/>
          <w:lang w:val="en-GB"/>
        </w:rPr>
        <w:t xml:space="preserve">, transition state #1 and </w:t>
      </w:r>
      <w:r w:rsidRPr="007D0540">
        <w:rPr>
          <w:rStyle w:val="fontstyle01"/>
          <w:rFonts w:ascii="Times New Roman" w:eastAsia="Times New Roman" w:hAnsi="Times New Roman" w:cs="Times New Roman"/>
          <w:b/>
          <w:sz w:val="24"/>
          <w:szCs w:val="24"/>
          <w:lang w:val="en-GB"/>
        </w:rPr>
        <w:t>B</w:t>
      </w:r>
      <w:r w:rsidRPr="007D0540">
        <w:rPr>
          <w:rStyle w:val="fontstyle01"/>
          <w:rFonts w:ascii="Times New Roman" w:eastAsia="Times New Roman" w:hAnsi="Times New Roman" w:cs="Times New Roman"/>
          <w:sz w:val="24"/>
          <w:szCs w:val="24"/>
          <w:lang w:val="en-GB"/>
        </w:rPr>
        <w:t>) and hexanal (</w:t>
      </w:r>
      <w:r w:rsidRPr="007D0540">
        <w:rPr>
          <w:rStyle w:val="fontstyle01"/>
          <w:rFonts w:ascii="Times New Roman" w:eastAsia="Times New Roman" w:hAnsi="Times New Roman" w:cs="Times New Roman"/>
          <w:b/>
          <w:sz w:val="24"/>
          <w:szCs w:val="24"/>
          <w:lang w:val="en-GB"/>
        </w:rPr>
        <w:t>A’</w:t>
      </w:r>
      <w:r w:rsidRPr="007D0540">
        <w:rPr>
          <w:rStyle w:val="fontstyle01"/>
          <w:rFonts w:ascii="Times New Roman" w:eastAsia="Times New Roman" w:hAnsi="Times New Roman" w:cs="Times New Roman"/>
          <w:sz w:val="24"/>
          <w:szCs w:val="24"/>
          <w:lang w:val="en-GB"/>
        </w:rPr>
        <w:t xml:space="preserve">, transition state #2 and </w:t>
      </w:r>
      <w:r w:rsidRPr="007D0540">
        <w:rPr>
          <w:rStyle w:val="fontstyle01"/>
          <w:rFonts w:ascii="Times New Roman" w:eastAsia="Times New Roman" w:hAnsi="Times New Roman" w:cs="Times New Roman"/>
          <w:b/>
          <w:sz w:val="24"/>
          <w:szCs w:val="24"/>
          <w:lang w:val="en-GB"/>
        </w:rPr>
        <w:t>B’</w:t>
      </w:r>
      <w:r w:rsidRPr="007D0540">
        <w:rPr>
          <w:rStyle w:val="fontstyle01"/>
          <w:rFonts w:ascii="Times New Roman" w:eastAsia="Times New Roman" w:hAnsi="Times New Roman" w:cs="Times New Roman"/>
          <w:sz w:val="24"/>
          <w:szCs w:val="24"/>
          <w:lang w:val="en-GB"/>
        </w:rPr>
        <w:t>):</w:t>
      </w:r>
    </w:p>
    <w:tbl>
      <w:tblPr>
        <w:tblStyle w:val="GridTable21"/>
        <w:tblW w:w="9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721"/>
        <w:gridCol w:w="1871"/>
        <w:gridCol w:w="2721"/>
        <w:gridCol w:w="1814"/>
      </w:tblGrid>
      <w:tr w:rsidR="00CA403B" w:rsidRPr="0082016B" w14:paraId="142F9460" w14:textId="77777777" w:rsidTr="00F05D56">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21" w:type="dxa"/>
            <w:tcBorders>
              <w:top w:val="none" w:sz="0" w:space="0" w:color="auto"/>
              <w:left w:val="none" w:sz="0" w:space="0" w:color="auto"/>
              <w:bottom w:val="none" w:sz="0" w:space="0" w:color="auto"/>
            </w:tcBorders>
            <w:shd w:val="clear" w:color="auto" w:fill="FFFFFF" w:themeFill="background1"/>
            <w:vAlign w:val="center"/>
          </w:tcPr>
          <w:p w14:paraId="2DAEC1A2" w14:textId="50177FBA" w:rsidR="00CA403B" w:rsidRPr="0082016B" w:rsidRDefault="0082016B" w:rsidP="00BC03CC">
            <w:pPr>
              <w:spacing w:before="100" w:beforeAutospacing="1" w:after="0"/>
              <w:jc w:val="center"/>
              <w:rPr>
                <w:rStyle w:val="fontstyle01"/>
                <w:rFonts w:ascii="Times New Roman" w:hAnsi="Times New Roman" w:cs="Times New Roman"/>
                <w:sz w:val="24"/>
                <w:szCs w:val="24"/>
                <w:lang w:val="en-US"/>
              </w:rPr>
            </w:pPr>
            <w:r>
              <w:rPr>
                <w:rStyle w:val="fontstyle01"/>
                <w:rFonts w:ascii="Times New Roman" w:hAnsi="Times New Roman" w:cs="Times New Roman"/>
                <w:sz w:val="24"/>
                <w:szCs w:val="24"/>
                <w:lang w:val="en-GB"/>
              </w:rPr>
              <w:t>Species</w:t>
            </w:r>
          </w:p>
        </w:tc>
        <w:tc>
          <w:tcPr>
            <w:tcW w:w="1871" w:type="dxa"/>
            <w:tcBorders>
              <w:top w:val="none" w:sz="0" w:space="0" w:color="auto"/>
              <w:bottom w:val="none" w:sz="0" w:space="0" w:color="auto"/>
            </w:tcBorders>
            <w:shd w:val="clear" w:color="auto" w:fill="FFFFFF" w:themeFill="background1"/>
            <w:vAlign w:val="center"/>
          </w:tcPr>
          <w:p w14:paraId="24473081" w14:textId="3DE4BFDF" w:rsidR="00CA403B" w:rsidRPr="0082016B" w:rsidRDefault="00CA403B" w:rsidP="00BC03CC">
            <w:pPr>
              <w:spacing w:before="100" w:beforeAutospacing="1" w:after="0"/>
              <w:jc w:val="center"/>
              <w:cnfStyle w:val="100000000000" w:firstRow="1" w:lastRow="0" w:firstColumn="0" w:lastColumn="0" w:oddVBand="0" w:evenVBand="0" w:oddHBand="0" w:evenHBand="0" w:firstRowFirstColumn="0" w:firstRowLastColumn="0" w:lastRowFirstColumn="0" w:lastRowLastColumn="0"/>
              <w:rPr>
                <w:rStyle w:val="fontstyle01"/>
                <w:rFonts w:ascii="Times New Roman" w:hAnsi="Times New Roman" w:cs="Times New Roman"/>
                <w:sz w:val="24"/>
                <w:szCs w:val="24"/>
                <w:lang w:val="en-GB"/>
              </w:rPr>
            </w:pPr>
            <w:r w:rsidRPr="0082016B">
              <w:rPr>
                <w:rStyle w:val="fontstyle01"/>
                <w:rFonts w:ascii="Times New Roman" w:eastAsia="Times New Roman" w:hAnsi="Times New Roman" w:cs="Times New Roman"/>
                <w:sz w:val="24"/>
                <w:szCs w:val="24"/>
                <w:lang w:val="en-GB"/>
              </w:rPr>
              <w:t>Δ</w:t>
            </w:r>
            <w:r w:rsidRPr="0082016B">
              <w:rPr>
                <w:rStyle w:val="fontstyle01"/>
                <w:rFonts w:ascii="Times New Roman" w:eastAsia="Times New Roman" w:hAnsi="Times New Roman" w:cs="Times New Roman"/>
                <w:i/>
                <w:sz w:val="24"/>
                <w:szCs w:val="24"/>
                <w:lang w:val="en-GB"/>
              </w:rPr>
              <w:t>G</w:t>
            </w:r>
            <w:r w:rsidRPr="0082016B">
              <w:rPr>
                <w:rStyle w:val="fontstyle01"/>
                <w:rFonts w:ascii="Times New Roman" w:eastAsia="Times New Roman" w:hAnsi="Times New Roman" w:cs="Times New Roman"/>
                <w:sz w:val="24"/>
                <w:szCs w:val="24"/>
                <w:lang w:val="en-GB"/>
              </w:rPr>
              <w:t xml:space="preserve"> / kJ·mol</w:t>
            </w:r>
            <w:r w:rsidR="00F05D56" w:rsidRPr="0082016B">
              <w:rPr>
                <w:rStyle w:val="fontstyle01"/>
                <w:rFonts w:ascii="Times New Roman" w:eastAsia="Times New Roman" w:hAnsi="Times New Roman" w:cs="Times New Roman"/>
                <w:sz w:val="24"/>
                <w:szCs w:val="24"/>
                <w:vertAlign w:val="superscript"/>
                <w:lang w:val="en-GB"/>
              </w:rPr>
              <w:t>−</w:t>
            </w:r>
            <w:r w:rsidRPr="0082016B">
              <w:rPr>
                <w:rStyle w:val="fontstyle01"/>
                <w:rFonts w:ascii="Times New Roman" w:eastAsia="Times New Roman" w:hAnsi="Times New Roman" w:cs="Times New Roman"/>
                <w:sz w:val="24"/>
                <w:szCs w:val="24"/>
                <w:vertAlign w:val="superscript"/>
                <w:lang w:val="en-GB"/>
              </w:rPr>
              <w:t>1</w:t>
            </w:r>
          </w:p>
        </w:tc>
        <w:tc>
          <w:tcPr>
            <w:tcW w:w="2721" w:type="dxa"/>
            <w:tcBorders>
              <w:top w:val="none" w:sz="0" w:space="0" w:color="auto"/>
              <w:bottom w:val="none" w:sz="0" w:space="0" w:color="auto"/>
            </w:tcBorders>
            <w:shd w:val="clear" w:color="auto" w:fill="FFFFFF" w:themeFill="background1"/>
            <w:vAlign w:val="center"/>
          </w:tcPr>
          <w:p w14:paraId="5A1C97BC" w14:textId="57920CF4" w:rsidR="00CA403B" w:rsidRPr="0082016B" w:rsidRDefault="000C21F8" w:rsidP="00BC03CC">
            <w:pPr>
              <w:spacing w:before="100" w:beforeAutospacing="1" w:after="0"/>
              <w:jc w:val="center"/>
              <w:cnfStyle w:val="100000000000" w:firstRow="1" w:lastRow="0" w:firstColumn="0" w:lastColumn="0" w:oddVBand="0" w:evenVBand="0" w:oddHBand="0" w:evenHBand="0" w:firstRowFirstColumn="0" w:firstRowLastColumn="0" w:lastRowFirstColumn="0" w:lastRowLastColumn="0"/>
              <w:rPr>
                <w:rStyle w:val="fontstyle01"/>
                <w:rFonts w:ascii="Times New Roman" w:hAnsi="Times New Roman" w:cs="Times New Roman"/>
                <w:sz w:val="24"/>
                <w:szCs w:val="24"/>
                <w:lang w:val="en-GB"/>
              </w:rPr>
            </w:pPr>
            <w:r w:rsidRPr="0082016B">
              <w:rPr>
                <w:rStyle w:val="fontstyle01"/>
                <w:rFonts w:ascii="Times New Roman" w:hAnsi="Times New Roman" w:cs="Times New Roman"/>
                <w:sz w:val="24"/>
                <w:szCs w:val="24"/>
                <w:lang w:val="en-GB"/>
              </w:rPr>
              <w:t>Species</w:t>
            </w:r>
          </w:p>
        </w:tc>
        <w:tc>
          <w:tcPr>
            <w:tcW w:w="1814" w:type="dxa"/>
            <w:tcBorders>
              <w:top w:val="none" w:sz="0" w:space="0" w:color="auto"/>
              <w:bottom w:val="none" w:sz="0" w:space="0" w:color="auto"/>
              <w:right w:val="none" w:sz="0" w:space="0" w:color="auto"/>
            </w:tcBorders>
            <w:shd w:val="clear" w:color="auto" w:fill="FFFFFF" w:themeFill="background1"/>
            <w:vAlign w:val="center"/>
          </w:tcPr>
          <w:p w14:paraId="15F5DD18" w14:textId="77777777" w:rsidR="00CA403B" w:rsidRPr="0082016B" w:rsidRDefault="00CA403B" w:rsidP="00BC03CC">
            <w:pPr>
              <w:spacing w:before="100" w:beforeAutospacing="1" w:after="0"/>
              <w:jc w:val="center"/>
              <w:cnfStyle w:val="100000000000" w:firstRow="1" w:lastRow="0" w:firstColumn="0" w:lastColumn="0" w:oddVBand="0" w:evenVBand="0" w:oddHBand="0" w:evenHBand="0" w:firstRowFirstColumn="0" w:firstRowLastColumn="0" w:lastRowFirstColumn="0" w:lastRowLastColumn="0"/>
              <w:rPr>
                <w:rStyle w:val="fontstyle01"/>
                <w:rFonts w:ascii="Times New Roman" w:hAnsi="Times New Roman" w:cs="Times New Roman"/>
                <w:sz w:val="24"/>
                <w:szCs w:val="24"/>
                <w:lang w:val="en-GB"/>
              </w:rPr>
            </w:pPr>
            <w:r w:rsidRPr="0082016B">
              <w:rPr>
                <w:rStyle w:val="fontstyle01"/>
                <w:rFonts w:ascii="Times New Roman" w:eastAsia="Times New Roman" w:hAnsi="Times New Roman" w:cs="Times New Roman"/>
                <w:sz w:val="24"/>
                <w:szCs w:val="24"/>
                <w:lang w:val="en-GB"/>
              </w:rPr>
              <w:t>Δ</w:t>
            </w:r>
            <w:r w:rsidRPr="0082016B">
              <w:rPr>
                <w:rStyle w:val="fontstyle01"/>
                <w:rFonts w:ascii="Times New Roman" w:eastAsia="Times New Roman" w:hAnsi="Times New Roman" w:cs="Times New Roman"/>
                <w:i/>
                <w:sz w:val="24"/>
                <w:szCs w:val="24"/>
                <w:lang w:val="en-GB"/>
              </w:rPr>
              <w:t>G</w:t>
            </w:r>
            <w:r w:rsidRPr="0082016B">
              <w:rPr>
                <w:rStyle w:val="fontstyle01"/>
                <w:rFonts w:ascii="Times New Roman" w:eastAsia="Times New Roman" w:hAnsi="Times New Roman" w:cs="Times New Roman"/>
                <w:sz w:val="24"/>
                <w:szCs w:val="24"/>
                <w:lang w:val="en-GB"/>
              </w:rPr>
              <w:t xml:space="preserve"> / kJ·mol</w:t>
            </w:r>
            <w:r w:rsidRPr="0082016B">
              <w:rPr>
                <w:rStyle w:val="fontstyle01"/>
                <w:rFonts w:ascii="Times New Roman" w:eastAsia="Times New Roman" w:hAnsi="Times New Roman" w:cs="Times New Roman"/>
                <w:sz w:val="24"/>
                <w:szCs w:val="24"/>
                <w:vertAlign w:val="superscript"/>
                <w:lang w:val="en-GB"/>
              </w:rPr>
              <w:t>−1</w:t>
            </w:r>
          </w:p>
        </w:tc>
      </w:tr>
      <w:tr w:rsidR="00CA403B" w:rsidRPr="0082016B" w14:paraId="7EB8D37D" w14:textId="77777777" w:rsidTr="00F05D56">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21" w:type="dxa"/>
            <w:shd w:val="clear" w:color="auto" w:fill="FFFFFF" w:themeFill="background1"/>
            <w:vAlign w:val="center"/>
          </w:tcPr>
          <w:p w14:paraId="005BD243" w14:textId="77777777" w:rsidR="00CA403B" w:rsidRPr="0082016B" w:rsidRDefault="00CA403B" w:rsidP="00BC03CC">
            <w:pPr>
              <w:spacing w:before="100" w:beforeAutospacing="1" w:after="0"/>
              <w:jc w:val="center"/>
              <w:rPr>
                <w:rStyle w:val="fontstyle01"/>
                <w:rFonts w:ascii="Times New Roman" w:hAnsi="Times New Roman" w:cs="Times New Roman"/>
                <w:bCs/>
                <w:sz w:val="24"/>
                <w:szCs w:val="24"/>
                <w:lang w:val="en-GB"/>
              </w:rPr>
            </w:pPr>
            <w:r w:rsidRPr="0082016B">
              <w:rPr>
                <w:rStyle w:val="fontstyle01"/>
                <w:rFonts w:ascii="Times New Roman" w:eastAsia="Times New Roman" w:hAnsi="Times New Roman" w:cs="Times New Roman"/>
                <w:b w:val="0"/>
                <w:bCs/>
                <w:sz w:val="24"/>
                <w:szCs w:val="24"/>
                <w:lang w:val="en-GB"/>
              </w:rPr>
              <w:t xml:space="preserve">enamine </w:t>
            </w:r>
            <w:r w:rsidRPr="0082016B">
              <w:rPr>
                <w:rStyle w:val="fontstyle01"/>
                <w:rFonts w:ascii="Times New Roman" w:eastAsia="Times New Roman" w:hAnsi="Times New Roman" w:cs="Times New Roman"/>
                <w:sz w:val="24"/>
                <w:szCs w:val="24"/>
                <w:lang w:val="en-GB"/>
              </w:rPr>
              <w:t>A</w:t>
            </w:r>
          </w:p>
        </w:tc>
        <w:tc>
          <w:tcPr>
            <w:tcW w:w="1871" w:type="dxa"/>
            <w:shd w:val="clear" w:color="auto" w:fill="FFFFFF" w:themeFill="background1"/>
            <w:vAlign w:val="center"/>
          </w:tcPr>
          <w:p w14:paraId="5D9E0E55" w14:textId="77777777" w:rsidR="00CA403B" w:rsidRPr="0082016B" w:rsidRDefault="00CA403B" w:rsidP="00BC03CC">
            <w:pPr>
              <w:spacing w:before="100" w:beforeAutospacing="1" w:after="0"/>
              <w:jc w:val="center"/>
              <w:cnfStyle w:val="000000100000" w:firstRow="0" w:lastRow="0" w:firstColumn="0" w:lastColumn="0" w:oddVBand="0" w:evenVBand="0" w:oddHBand="1" w:evenHBand="0" w:firstRowFirstColumn="0" w:firstRowLastColumn="0" w:lastRowFirstColumn="0" w:lastRowLastColumn="0"/>
              <w:rPr>
                <w:rStyle w:val="fontstyle01"/>
                <w:rFonts w:ascii="Times New Roman" w:hAnsi="Times New Roman" w:cs="Times New Roman"/>
                <w:sz w:val="24"/>
                <w:szCs w:val="24"/>
                <w:lang w:val="en-GB"/>
              </w:rPr>
            </w:pPr>
            <w:r w:rsidRPr="0082016B">
              <w:rPr>
                <w:rStyle w:val="fontstyle01"/>
                <w:rFonts w:ascii="Times New Roman" w:eastAsia="Times New Roman" w:hAnsi="Times New Roman" w:cs="Times New Roman"/>
                <w:sz w:val="24"/>
                <w:szCs w:val="24"/>
                <w:lang w:val="en-GB"/>
              </w:rPr>
              <w:t>−8.36</w:t>
            </w:r>
          </w:p>
        </w:tc>
        <w:tc>
          <w:tcPr>
            <w:tcW w:w="2721" w:type="dxa"/>
            <w:shd w:val="clear" w:color="auto" w:fill="FFFFFF" w:themeFill="background1"/>
            <w:vAlign w:val="center"/>
          </w:tcPr>
          <w:p w14:paraId="1398C35A" w14:textId="77777777" w:rsidR="00CA403B" w:rsidRPr="0082016B" w:rsidRDefault="00CA403B" w:rsidP="00BC03CC">
            <w:pPr>
              <w:spacing w:before="100" w:beforeAutospacing="1" w:after="0"/>
              <w:jc w:val="center"/>
              <w:cnfStyle w:val="000000100000" w:firstRow="0" w:lastRow="0" w:firstColumn="0" w:lastColumn="0" w:oddVBand="0" w:evenVBand="0" w:oddHBand="1" w:evenHBand="0" w:firstRowFirstColumn="0" w:firstRowLastColumn="0" w:lastRowFirstColumn="0" w:lastRowLastColumn="0"/>
              <w:rPr>
                <w:rStyle w:val="fontstyle01"/>
                <w:rFonts w:ascii="Times New Roman" w:hAnsi="Times New Roman" w:cs="Times New Roman"/>
                <w:sz w:val="24"/>
                <w:szCs w:val="24"/>
                <w:lang w:val="en-GB"/>
              </w:rPr>
            </w:pPr>
            <w:r w:rsidRPr="0082016B">
              <w:rPr>
                <w:rStyle w:val="fontstyle01"/>
                <w:rFonts w:ascii="Times New Roman" w:eastAsia="Times New Roman" w:hAnsi="Times New Roman" w:cs="Times New Roman"/>
                <w:sz w:val="24"/>
                <w:szCs w:val="24"/>
                <w:lang w:val="en-GB"/>
              </w:rPr>
              <w:t xml:space="preserve">enamine </w:t>
            </w:r>
            <w:r w:rsidRPr="0082016B">
              <w:rPr>
                <w:rStyle w:val="fontstyle01"/>
                <w:rFonts w:ascii="Times New Roman" w:eastAsia="Times New Roman" w:hAnsi="Times New Roman" w:cs="Times New Roman"/>
                <w:b/>
                <w:sz w:val="24"/>
                <w:szCs w:val="24"/>
                <w:lang w:val="en-GB"/>
              </w:rPr>
              <w:t>A’</w:t>
            </w:r>
          </w:p>
        </w:tc>
        <w:tc>
          <w:tcPr>
            <w:tcW w:w="1814" w:type="dxa"/>
            <w:shd w:val="clear" w:color="auto" w:fill="FFFFFF" w:themeFill="background1"/>
            <w:vAlign w:val="center"/>
          </w:tcPr>
          <w:p w14:paraId="668B07D8" w14:textId="77777777" w:rsidR="00CA403B" w:rsidRPr="0082016B" w:rsidRDefault="00CA403B" w:rsidP="00BC03CC">
            <w:pPr>
              <w:spacing w:before="100" w:beforeAutospacing="1" w:after="0"/>
              <w:jc w:val="center"/>
              <w:cnfStyle w:val="000000100000" w:firstRow="0" w:lastRow="0" w:firstColumn="0" w:lastColumn="0" w:oddVBand="0" w:evenVBand="0" w:oddHBand="1" w:evenHBand="0" w:firstRowFirstColumn="0" w:firstRowLastColumn="0" w:lastRowFirstColumn="0" w:lastRowLastColumn="0"/>
              <w:rPr>
                <w:rStyle w:val="fontstyle01"/>
                <w:rFonts w:ascii="Times New Roman" w:hAnsi="Times New Roman" w:cs="Times New Roman"/>
                <w:sz w:val="24"/>
                <w:szCs w:val="24"/>
                <w:lang w:val="en-GB"/>
              </w:rPr>
            </w:pPr>
            <w:r w:rsidRPr="0082016B">
              <w:rPr>
                <w:rStyle w:val="fontstyle01"/>
                <w:rFonts w:ascii="Times New Roman" w:eastAsia="Times New Roman" w:hAnsi="Times New Roman" w:cs="Times New Roman"/>
                <w:sz w:val="24"/>
                <w:szCs w:val="24"/>
                <w:lang w:val="en-GB"/>
              </w:rPr>
              <w:t>−12.96</w:t>
            </w:r>
          </w:p>
        </w:tc>
      </w:tr>
      <w:tr w:rsidR="00CA403B" w:rsidRPr="0082016B" w14:paraId="4969DD56" w14:textId="77777777" w:rsidTr="00F05D56">
        <w:trPr>
          <w:trHeight w:val="340"/>
          <w:jc w:val="center"/>
        </w:trPr>
        <w:tc>
          <w:tcPr>
            <w:cnfStyle w:val="001000000000" w:firstRow="0" w:lastRow="0" w:firstColumn="1" w:lastColumn="0" w:oddVBand="0" w:evenVBand="0" w:oddHBand="0" w:evenHBand="0" w:firstRowFirstColumn="0" w:firstRowLastColumn="0" w:lastRowFirstColumn="0" w:lastRowLastColumn="0"/>
            <w:tcW w:w="2721" w:type="dxa"/>
            <w:shd w:val="clear" w:color="auto" w:fill="FFFFFF" w:themeFill="background1"/>
            <w:vAlign w:val="center"/>
          </w:tcPr>
          <w:p w14:paraId="13966371" w14:textId="77777777" w:rsidR="00CA403B" w:rsidRPr="0082016B" w:rsidRDefault="00CA403B" w:rsidP="00BC03CC">
            <w:pPr>
              <w:spacing w:before="100" w:beforeAutospacing="1" w:after="0"/>
              <w:jc w:val="center"/>
              <w:rPr>
                <w:rStyle w:val="fontstyle01"/>
                <w:rFonts w:ascii="Times New Roman" w:hAnsi="Times New Roman" w:cs="Times New Roman"/>
                <w:bCs/>
                <w:sz w:val="24"/>
                <w:szCs w:val="24"/>
                <w:lang w:val="en-GB"/>
              </w:rPr>
            </w:pPr>
            <w:r w:rsidRPr="0082016B">
              <w:rPr>
                <w:rStyle w:val="fontstyle01"/>
                <w:rFonts w:ascii="Times New Roman" w:eastAsia="Times New Roman" w:hAnsi="Times New Roman" w:cs="Times New Roman"/>
                <w:b w:val="0"/>
                <w:bCs/>
                <w:sz w:val="24"/>
                <w:szCs w:val="24"/>
                <w:lang w:val="en-GB"/>
              </w:rPr>
              <w:t>transition state #1</w:t>
            </w:r>
          </w:p>
        </w:tc>
        <w:tc>
          <w:tcPr>
            <w:tcW w:w="1871" w:type="dxa"/>
            <w:shd w:val="clear" w:color="auto" w:fill="FFFFFF" w:themeFill="background1"/>
            <w:vAlign w:val="center"/>
          </w:tcPr>
          <w:p w14:paraId="0B719170" w14:textId="77777777" w:rsidR="00CA403B" w:rsidRPr="0082016B" w:rsidRDefault="00CA403B" w:rsidP="00BC03CC">
            <w:pPr>
              <w:spacing w:before="100" w:beforeAutospacing="1" w:after="0"/>
              <w:jc w:val="center"/>
              <w:cnfStyle w:val="000000000000" w:firstRow="0" w:lastRow="0" w:firstColumn="0" w:lastColumn="0" w:oddVBand="0" w:evenVBand="0" w:oddHBand="0" w:evenHBand="0" w:firstRowFirstColumn="0" w:firstRowLastColumn="0" w:lastRowFirstColumn="0" w:lastRowLastColumn="0"/>
              <w:rPr>
                <w:rStyle w:val="fontstyle01"/>
                <w:rFonts w:ascii="Times New Roman" w:hAnsi="Times New Roman" w:cs="Times New Roman"/>
                <w:sz w:val="24"/>
                <w:szCs w:val="24"/>
                <w:lang w:val="en-GB"/>
              </w:rPr>
            </w:pPr>
            <w:r w:rsidRPr="0082016B">
              <w:rPr>
                <w:rStyle w:val="fontstyle01"/>
                <w:rFonts w:ascii="Times New Roman" w:eastAsia="Times New Roman" w:hAnsi="Times New Roman" w:cs="Times New Roman"/>
                <w:sz w:val="24"/>
                <w:szCs w:val="24"/>
                <w:lang w:val="en-GB"/>
              </w:rPr>
              <w:t>63.95</w:t>
            </w:r>
          </w:p>
        </w:tc>
        <w:tc>
          <w:tcPr>
            <w:tcW w:w="2721" w:type="dxa"/>
            <w:shd w:val="clear" w:color="auto" w:fill="FFFFFF" w:themeFill="background1"/>
            <w:vAlign w:val="center"/>
          </w:tcPr>
          <w:p w14:paraId="1EE52FAF" w14:textId="77777777" w:rsidR="00CA403B" w:rsidRPr="0082016B" w:rsidRDefault="00CA403B" w:rsidP="00BC03CC">
            <w:pPr>
              <w:spacing w:before="100" w:beforeAutospacing="1" w:after="0"/>
              <w:jc w:val="center"/>
              <w:cnfStyle w:val="000000000000" w:firstRow="0" w:lastRow="0" w:firstColumn="0" w:lastColumn="0" w:oddVBand="0" w:evenVBand="0" w:oddHBand="0" w:evenHBand="0" w:firstRowFirstColumn="0" w:firstRowLastColumn="0" w:lastRowFirstColumn="0" w:lastRowLastColumn="0"/>
              <w:rPr>
                <w:rStyle w:val="fontstyle01"/>
                <w:rFonts w:ascii="Times New Roman" w:hAnsi="Times New Roman" w:cs="Times New Roman"/>
                <w:sz w:val="24"/>
                <w:szCs w:val="24"/>
                <w:lang w:val="en-GB"/>
              </w:rPr>
            </w:pPr>
            <w:r w:rsidRPr="0082016B">
              <w:rPr>
                <w:rStyle w:val="fontstyle01"/>
                <w:rFonts w:ascii="Times New Roman" w:eastAsia="Times New Roman" w:hAnsi="Times New Roman" w:cs="Times New Roman"/>
                <w:sz w:val="24"/>
                <w:szCs w:val="24"/>
                <w:lang w:val="en-GB"/>
              </w:rPr>
              <w:t>transition state #2</w:t>
            </w:r>
          </w:p>
        </w:tc>
        <w:tc>
          <w:tcPr>
            <w:tcW w:w="1814" w:type="dxa"/>
            <w:shd w:val="clear" w:color="auto" w:fill="FFFFFF" w:themeFill="background1"/>
            <w:vAlign w:val="center"/>
          </w:tcPr>
          <w:p w14:paraId="596316AD" w14:textId="77777777" w:rsidR="00CA403B" w:rsidRPr="0082016B" w:rsidRDefault="00CA403B" w:rsidP="00BC03CC">
            <w:pPr>
              <w:spacing w:before="100" w:beforeAutospacing="1" w:after="0"/>
              <w:jc w:val="center"/>
              <w:cnfStyle w:val="000000000000" w:firstRow="0" w:lastRow="0" w:firstColumn="0" w:lastColumn="0" w:oddVBand="0" w:evenVBand="0" w:oddHBand="0" w:evenHBand="0" w:firstRowFirstColumn="0" w:firstRowLastColumn="0" w:lastRowFirstColumn="0" w:lastRowLastColumn="0"/>
              <w:rPr>
                <w:rStyle w:val="fontstyle01"/>
                <w:rFonts w:ascii="Times New Roman" w:hAnsi="Times New Roman" w:cs="Times New Roman"/>
                <w:sz w:val="24"/>
                <w:szCs w:val="24"/>
                <w:lang w:val="en-GB"/>
              </w:rPr>
            </w:pPr>
            <w:r w:rsidRPr="0082016B">
              <w:rPr>
                <w:rStyle w:val="fontstyle01"/>
                <w:rFonts w:ascii="Times New Roman" w:eastAsia="Times New Roman" w:hAnsi="Times New Roman" w:cs="Times New Roman"/>
                <w:sz w:val="24"/>
                <w:szCs w:val="24"/>
                <w:lang w:val="en-GB"/>
              </w:rPr>
              <w:t>68.13</w:t>
            </w:r>
          </w:p>
        </w:tc>
      </w:tr>
      <w:tr w:rsidR="00CA403B" w:rsidRPr="0082016B" w14:paraId="4853FBD0" w14:textId="77777777" w:rsidTr="00F05D56">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21" w:type="dxa"/>
            <w:shd w:val="clear" w:color="auto" w:fill="FFFFFF" w:themeFill="background1"/>
            <w:vAlign w:val="center"/>
          </w:tcPr>
          <w:p w14:paraId="7D5D1B0F" w14:textId="77777777" w:rsidR="00CA403B" w:rsidRPr="0082016B" w:rsidRDefault="00CA403B" w:rsidP="00BC03CC">
            <w:pPr>
              <w:spacing w:before="100" w:beforeAutospacing="1" w:after="0"/>
              <w:jc w:val="center"/>
              <w:rPr>
                <w:rStyle w:val="fontstyle01"/>
                <w:rFonts w:ascii="Times New Roman" w:hAnsi="Times New Roman" w:cs="Times New Roman"/>
                <w:bCs/>
                <w:sz w:val="24"/>
                <w:szCs w:val="24"/>
                <w:lang w:val="en-GB"/>
              </w:rPr>
            </w:pPr>
            <w:r w:rsidRPr="0082016B">
              <w:rPr>
                <w:rStyle w:val="fontstyle01"/>
                <w:rFonts w:ascii="Times New Roman" w:eastAsia="Times New Roman" w:hAnsi="Times New Roman" w:cs="Times New Roman"/>
                <w:b w:val="0"/>
                <w:bCs/>
                <w:sz w:val="24"/>
                <w:szCs w:val="24"/>
                <w:lang w:val="en-GB"/>
              </w:rPr>
              <w:t xml:space="preserve">cycloaddition product </w:t>
            </w:r>
            <w:r w:rsidRPr="0082016B">
              <w:rPr>
                <w:rStyle w:val="fontstyle01"/>
                <w:rFonts w:ascii="Times New Roman" w:eastAsia="Times New Roman" w:hAnsi="Times New Roman" w:cs="Times New Roman"/>
                <w:sz w:val="24"/>
                <w:szCs w:val="24"/>
                <w:lang w:val="en-GB"/>
              </w:rPr>
              <w:t>B</w:t>
            </w:r>
          </w:p>
        </w:tc>
        <w:tc>
          <w:tcPr>
            <w:tcW w:w="1871" w:type="dxa"/>
            <w:shd w:val="clear" w:color="auto" w:fill="FFFFFF" w:themeFill="background1"/>
            <w:vAlign w:val="center"/>
          </w:tcPr>
          <w:p w14:paraId="77E40116" w14:textId="77777777" w:rsidR="00CA403B" w:rsidRPr="0082016B" w:rsidRDefault="00CA403B" w:rsidP="00BC03CC">
            <w:pPr>
              <w:spacing w:before="100" w:beforeAutospacing="1" w:after="0"/>
              <w:jc w:val="center"/>
              <w:cnfStyle w:val="000000100000" w:firstRow="0" w:lastRow="0" w:firstColumn="0" w:lastColumn="0" w:oddVBand="0" w:evenVBand="0" w:oddHBand="1" w:evenHBand="0" w:firstRowFirstColumn="0" w:firstRowLastColumn="0" w:lastRowFirstColumn="0" w:lastRowLastColumn="0"/>
              <w:rPr>
                <w:rStyle w:val="fontstyle01"/>
                <w:rFonts w:ascii="Times New Roman" w:hAnsi="Times New Roman" w:cs="Times New Roman"/>
                <w:sz w:val="24"/>
                <w:szCs w:val="24"/>
                <w:lang w:val="en-GB"/>
              </w:rPr>
            </w:pPr>
            <w:r w:rsidRPr="0082016B">
              <w:rPr>
                <w:rStyle w:val="fontstyle01"/>
                <w:rFonts w:ascii="Times New Roman" w:eastAsia="Times New Roman" w:hAnsi="Times New Roman" w:cs="Times New Roman"/>
                <w:sz w:val="24"/>
                <w:szCs w:val="24"/>
                <w:lang w:val="en-GB"/>
              </w:rPr>
              <w:t>−21.74</w:t>
            </w:r>
          </w:p>
        </w:tc>
        <w:tc>
          <w:tcPr>
            <w:tcW w:w="2721" w:type="dxa"/>
            <w:shd w:val="clear" w:color="auto" w:fill="FFFFFF" w:themeFill="background1"/>
            <w:vAlign w:val="center"/>
          </w:tcPr>
          <w:p w14:paraId="010AA5E7" w14:textId="77777777" w:rsidR="00CA403B" w:rsidRPr="0082016B" w:rsidRDefault="00CA403B" w:rsidP="00BC03CC">
            <w:pPr>
              <w:spacing w:before="100" w:beforeAutospacing="1" w:after="0"/>
              <w:jc w:val="center"/>
              <w:cnfStyle w:val="000000100000" w:firstRow="0" w:lastRow="0" w:firstColumn="0" w:lastColumn="0" w:oddVBand="0" w:evenVBand="0" w:oddHBand="1" w:evenHBand="0" w:firstRowFirstColumn="0" w:firstRowLastColumn="0" w:lastRowFirstColumn="0" w:lastRowLastColumn="0"/>
              <w:rPr>
                <w:rStyle w:val="fontstyle01"/>
                <w:rFonts w:ascii="Times New Roman" w:hAnsi="Times New Roman" w:cs="Times New Roman"/>
                <w:sz w:val="24"/>
                <w:szCs w:val="24"/>
                <w:lang w:val="en-GB"/>
              </w:rPr>
            </w:pPr>
            <w:r w:rsidRPr="0082016B">
              <w:rPr>
                <w:rStyle w:val="fontstyle01"/>
                <w:rFonts w:ascii="Times New Roman" w:eastAsia="Times New Roman" w:hAnsi="Times New Roman" w:cs="Times New Roman"/>
                <w:sz w:val="24"/>
                <w:szCs w:val="24"/>
                <w:lang w:val="en-GB"/>
              </w:rPr>
              <w:t xml:space="preserve">cycloaddition product </w:t>
            </w:r>
            <w:r w:rsidRPr="0082016B">
              <w:rPr>
                <w:rStyle w:val="fontstyle01"/>
                <w:rFonts w:ascii="Times New Roman" w:eastAsia="Times New Roman" w:hAnsi="Times New Roman" w:cs="Times New Roman"/>
                <w:b/>
                <w:sz w:val="24"/>
                <w:szCs w:val="24"/>
                <w:lang w:val="en-GB"/>
              </w:rPr>
              <w:t>B’</w:t>
            </w:r>
          </w:p>
        </w:tc>
        <w:tc>
          <w:tcPr>
            <w:tcW w:w="1814" w:type="dxa"/>
            <w:shd w:val="clear" w:color="auto" w:fill="FFFFFF" w:themeFill="background1"/>
            <w:vAlign w:val="center"/>
          </w:tcPr>
          <w:p w14:paraId="108B3A9B" w14:textId="77777777" w:rsidR="00CA403B" w:rsidRPr="0082016B" w:rsidRDefault="00CA403B" w:rsidP="00BC03CC">
            <w:pPr>
              <w:spacing w:before="100" w:beforeAutospacing="1" w:after="0"/>
              <w:jc w:val="center"/>
              <w:cnfStyle w:val="000000100000" w:firstRow="0" w:lastRow="0" w:firstColumn="0" w:lastColumn="0" w:oddVBand="0" w:evenVBand="0" w:oddHBand="1" w:evenHBand="0" w:firstRowFirstColumn="0" w:firstRowLastColumn="0" w:lastRowFirstColumn="0" w:lastRowLastColumn="0"/>
              <w:rPr>
                <w:rStyle w:val="fontstyle01"/>
                <w:rFonts w:ascii="Times New Roman" w:hAnsi="Times New Roman" w:cs="Times New Roman"/>
                <w:sz w:val="24"/>
                <w:szCs w:val="24"/>
                <w:lang w:val="en-GB"/>
              </w:rPr>
            </w:pPr>
            <w:r w:rsidRPr="0082016B">
              <w:rPr>
                <w:rStyle w:val="fontstyle01"/>
                <w:rFonts w:ascii="Times New Roman" w:eastAsia="Times New Roman" w:hAnsi="Times New Roman" w:cs="Times New Roman"/>
                <w:sz w:val="24"/>
                <w:szCs w:val="24"/>
                <w:lang w:val="en-GB"/>
              </w:rPr>
              <w:t>−19.23</w:t>
            </w:r>
          </w:p>
        </w:tc>
      </w:tr>
    </w:tbl>
    <w:p w14:paraId="58F0460C" w14:textId="1DCB1722" w:rsidR="00CA403B" w:rsidRPr="007D0540" w:rsidRDefault="00CA403B" w:rsidP="00955F53">
      <w:pPr>
        <w:pStyle w:val="Lijstalinea"/>
        <w:numPr>
          <w:ilvl w:val="0"/>
          <w:numId w:val="11"/>
        </w:numPr>
        <w:spacing w:before="240"/>
        <w:ind w:left="426" w:hanging="426"/>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b/>
          <w:sz w:val="24"/>
          <w:szCs w:val="24"/>
          <w:u w:val="single"/>
          <w:lang w:val="en-GB"/>
        </w:rPr>
        <w:t>Calculate</w:t>
      </w:r>
      <w:r w:rsidRPr="007D0540">
        <w:rPr>
          <w:rStyle w:val="fontstyle01"/>
          <w:rFonts w:ascii="Times New Roman" w:eastAsia="Times New Roman" w:hAnsi="Times New Roman" w:cs="Times New Roman"/>
          <w:sz w:val="24"/>
          <w:szCs w:val="24"/>
          <w:lang w:val="en-GB"/>
        </w:rPr>
        <w:t xml:space="preserve"> the Gibbs energy changes (kJ·mol</w:t>
      </w:r>
      <w:r w:rsidRPr="007D0540">
        <w:rPr>
          <w:rStyle w:val="fontstyle01"/>
          <w:rFonts w:ascii="Times New Roman" w:eastAsia="Times New Roman" w:hAnsi="Times New Roman" w:cs="Times New Roman"/>
          <w:sz w:val="24"/>
          <w:szCs w:val="24"/>
          <w:vertAlign w:val="superscript"/>
          <w:lang w:val="en-GB"/>
        </w:rPr>
        <w:t>−1</w:t>
      </w:r>
      <w:r w:rsidRPr="007D0540">
        <w:rPr>
          <w:rStyle w:val="fontstyle01"/>
          <w:rFonts w:ascii="Times New Roman" w:eastAsia="Times New Roman" w:hAnsi="Times New Roman" w:cs="Times New Roman"/>
          <w:sz w:val="24"/>
          <w:szCs w:val="24"/>
          <w:lang w:val="en-GB"/>
        </w:rPr>
        <w:t xml:space="preserve">) for processes </w:t>
      </w:r>
      <w:r w:rsidRPr="007D0540">
        <w:rPr>
          <w:rStyle w:val="fontstyle01"/>
          <w:rFonts w:ascii="Times New Roman" w:eastAsia="Times New Roman" w:hAnsi="Times New Roman" w:cs="Times New Roman"/>
          <w:b/>
          <w:sz w:val="24"/>
          <w:szCs w:val="24"/>
          <w:lang w:val="en-GB"/>
        </w:rPr>
        <w:t>A</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b/>
          <w:sz w:val="24"/>
          <w:szCs w:val="24"/>
          <w:lang w:val="en-GB"/>
        </w:rPr>
        <w:t>B</w:t>
      </w:r>
      <w:r w:rsidRPr="007D0540">
        <w:rPr>
          <w:rStyle w:val="fontstyle01"/>
          <w:rFonts w:ascii="Times New Roman" w:eastAsia="Times New Roman" w:hAnsi="Times New Roman" w:cs="Times New Roman"/>
          <w:sz w:val="24"/>
          <w:szCs w:val="24"/>
          <w:lang w:val="en-GB"/>
        </w:rPr>
        <w:t xml:space="preserve"> and </w:t>
      </w:r>
      <w:r w:rsidRPr="007D0540">
        <w:rPr>
          <w:rStyle w:val="fontstyle01"/>
          <w:rFonts w:ascii="Times New Roman" w:eastAsia="Times New Roman" w:hAnsi="Times New Roman" w:cs="Times New Roman"/>
          <w:b/>
          <w:sz w:val="24"/>
          <w:szCs w:val="24"/>
          <w:lang w:val="en-GB"/>
        </w:rPr>
        <w:t>A’</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b/>
          <w:sz w:val="24"/>
          <w:szCs w:val="24"/>
          <w:lang w:val="en-GB"/>
        </w:rPr>
        <w:t>B’</w:t>
      </w:r>
      <w:r w:rsidRPr="007D0540">
        <w:rPr>
          <w:rStyle w:val="fontstyle01"/>
          <w:rFonts w:ascii="Times New Roman" w:eastAsia="Times New Roman" w:hAnsi="Times New Roman" w:cs="Times New Roman"/>
          <w:sz w:val="24"/>
          <w:szCs w:val="24"/>
          <w:lang w:val="en-GB"/>
        </w:rPr>
        <w:t xml:space="preserve">. </w:t>
      </w:r>
      <w:r w:rsidR="00955F53" w:rsidRPr="00955F53">
        <w:rPr>
          <w:rStyle w:val="fontstyle01"/>
          <w:rFonts w:ascii="Times New Roman" w:eastAsia="Times New Roman" w:hAnsi="Times New Roman" w:cs="Times New Roman"/>
          <w:b/>
          <w:bCs/>
          <w:sz w:val="24"/>
          <w:szCs w:val="24"/>
          <w:u w:val="single"/>
          <w:lang w:val="en-GB"/>
        </w:rPr>
        <w:t>Conclude</w:t>
      </w:r>
      <w:r w:rsidRPr="007D0540">
        <w:rPr>
          <w:rStyle w:val="fontstyle01"/>
          <w:rFonts w:ascii="Times New Roman" w:eastAsia="Times New Roman" w:hAnsi="Times New Roman" w:cs="Times New Roman"/>
          <w:sz w:val="24"/>
          <w:szCs w:val="24"/>
          <w:lang w:val="en-GB"/>
        </w:rPr>
        <w:t xml:space="preserve"> </w:t>
      </w:r>
      <w:r w:rsidR="00955F53">
        <w:rPr>
          <w:rStyle w:val="fontstyle01"/>
          <w:rFonts w:ascii="Times New Roman" w:eastAsia="Times New Roman" w:hAnsi="Times New Roman" w:cs="Times New Roman"/>
          <w:sz w:val="24"/>
          <w:szCs w:val="24"/>
          <w:lang w:val="en-GB"/>
        </w:rPr>
        <w:t xml:space="preserve">whether </w:t>
      </w:r>
      <w:r w:rsidRPr="007D0540">
        <w:rPr>
          <w:rStyle w:val="fontstyle01"/>
          <w:rFonts w:ascii="Times New Roman" w:eastAsia="Times New Roman" w:hAnsi="Times New Roman" w:cs="Times New Roman"/>
          <w:sz w:val="24"/>
          <w:szCs w:val="24"/>
          <w:lang w:val="en-GB"/>
        </w:rPr>
        <w:t xml:space="preserve">these reactions </w:t>
      </w:r>
      <w:r w:rsidR="00955F53">
        <w:rPr>
          <w:rStyle w:val="fontstyle01"/>
          <w:rFonts w:ascii="Times New Roman" w:eastAsia="Times New Roman" w:hAnsi="Times New Roman" w:cs="Times New Roman"/>
          <w:sz w:val="24"/>
          <w:szCs w:val="24"/>
          <w:lang w:val="en-GB"/>
        </w:rPr>
        <w:t xml:space="preserve">are </w:t>
      </w:r>
      <w:r w:rsidRPr="007D0540">
        <w:rPr>
          <w:rStyle w:val="fontstyle01"/>
          <w:rFonts w:ascii="Times New Roman" w:eastAsia="Times New Roman" w:hAnsi="Times New Roman" w:cs="Times New Roman"/>
          <w:sz w:val="24"/>
          <w:szCs w:val="24"/>
          <w:lang w:val="en-GB"/>
        </w:rPr>
        <w:t>spontaneous</w:t>
      </w:r>
      <w:r w:rsidR="00955F53">
        <w:rPr>
          <w:rStyle w:val="fontstyle01"/>
          <w:rFonts w:ascii="Times New Roman" w:eastAsia="Times New Roman" w:hAnsi="Times New Roman" w:cs="Times New Roman"/>
          <w:sz w:val="24"/>
          <w:szCs w:val="24"/>
          <w:lang w:val="en-GB"/>
        </w:rPr>
        <w:t>.</w:t>
      </w:r>
    </w:p>
    <w:p w14:paraId="14BC16AD" w14:textId="43517B0C" w:rsidR="00CA403B" w:rsidRPr="007D0540" w:rsidRDefault="00CA403B" w:rsidP="00955F53">
      <w:pPr>
        <w:pStyle w:val="Lijstalinea"/>
        <w:numPr>
          <w:ilvl w:val="0"/>
          <w:numId w:val="11"/>
        </w:numPr>
        <w:ind w:left="426" w:hanging="426"/>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b/>
          <w:sz w:val="24"/>
          <w:szCs w:val="24"/>
          <w:u w:val="single"/>
          <w:lang w:val="en-GB"/>
        </w:rPr>
        <w:t>Calculate</w:t>
      </w:r>
      <w:r w:rsidRPr="007D0540">
        <w:rPr>
          <w:rStyle w:val="fontstyle01"/>
          <w:rFonts w:ascii="Times New Roman" w:eastAsia="Times New Roman" w:hAnsi="Times New Roman" w:cs="Times New Roman"/>
          <w:sz w:val="24"/>
          <w:szCs w:val="24"/>
          <w:lang w:val="en-GB"/>
        </w:rPr>
        <w:t xml:space="preserve"> the ratio of the rate constants corresponding to the </w:t>
      </w:r>
      <w:r w:rsidRPr="007D0540">
        <w:rPr>
          <w:rStyle w:val="fontstyle01"/>
          <w:rFonts w:ascii="Times New Roman" w:eastAsia="Times New Roman" w:hAnsi="Times New Roman" w:cs="Times New Roman"/>
          <w:b/>
          <w:sz w:val="24"/>
          <w:szCs w:val="24"/>
          <w:lang w:val="en-GB"/>
        </w:rPr>
        <w:t>A</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b/>
          <w:sz w:val="24"/>
          <w:szCs w:val="24"/>
          <w:lang w:val="en-GB"/>
        </w:rPr>
        <w:t>B</w:t>
      </w:r>
      <w:r w:rsidRPr="007D0540">
        <w:rPr>
          <w:rStyle w:val="fontstyle01"/>
          <w:rFonts w:ascii="Times New Roman" w:eastAsia="Times New Roman" w:hAnsi="Times New Roman" w:cs="Times New Roman"/>
          <w:sz w:val="24"/>
          <w:szCs w:val="24"/>
          <w:lang w:val="en-GB"/>
        </w:rPr>
        <w:t xml:space="preserve"> and </w:t>
      </w:r>
      <w:r w:rsidRPr="007D0540">
        <w:rPr>
          <w:rStyle w:val="fontstyle01"/>
          <w:rFonts w:ascii="Times New Roman" w:eastAsia="Times New Roman" w:hAnsi="Times New Roman" w:cs="Times New Roman"/>
          <w:b/>
          <w:sz w:val="24"/>
          <w:szCs w:val="24"/>
          <w:lang w:val="en-GB"/>
        </w:rPr>
        <w:t>A’</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b/>
          <w:sz w:val="24"/>
          <w:szCs w:val="24"/>
          <w:lang w:val="en-GB"/>
        </w:rPr>
        <w:t>B’</w:t>
      </w:r>
      <w:r w:rsidRPr="007D0540">
        <w:rPr>
          <w:rStyle w:val="fontstyle01"/>
          <w:rFonts w:ascii="Times New Roman" w:eastAsia="Times New Roman" w:hAnsi="Times New Roman" w:cs="Times New Roman"/>
          <w:sz w:val="24"/>
          <w:szCs w:val="24"/>
          <w:lang w:val="en-GB"/>
        </w:rPr>
        <w:t xml:space="preserve"> transformations at 310</w:t>
      </w:r>
      <w:r w:rsidR="00B5307D">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K.</w:t>
      </w:r>
      <w:r w:rsidRPr="00B5307D">
        <w:rPr>
          <w:rStyle w:val="fontstyle01"/>
          <w:rFonts w:ascii="Times New Roman" w:eastAsia="Times New Roman" w:hAnsi="Times New Roman" w:cs="Times New Roman"/>
          <w:b/>
          <w:bCs/>
          <w:sz w:val="24"/>
          <w:szCs w:val="24"/>
          <w:u w:val="single"/>
          <w:lang w:val="en-GB"/>
        </w:rPr>
        <w:t xml:space="preserve"> Assume </w:t>
      </w:r>
      <w:r w:rsidRPr="007D0540">
        <w:rPr>
          <w:rStyle w:val="fontstyle01"/>
          <w:rFonts w:ascii="Times New Roman" w:eastAsia="Times New Roman" w:hAnsi="Times New Roman" w:cs="Times New Roman"/>
          <w:sz w:val="24"/>
          <w:szCs w:val="24"/>
          <w:lang w:val="en-GB"/>
        </w:rPr>
        <w:t>that in both reactions pre-exponential constant is the same</w:t>
      </w:r>
      <w:r w:rsidR="00B5307D">
        <w:rPr>
          <w:rStyle w:val="fontstyle01"/>
          <w:rFonts w:ascii="Times New Roman" w:eastAsia="Times New Roman" w:hAnsi="Times New Roman" w:cs="Times New Roman"/>
          <w:sz w:val="24"/>
          <w:szCs w:val="24"/>
          <w:lang w:val="en-GB"/>
        </w:rPr>
        <w:t>, and that</w:t>
      </w:r>
      <w:r w:rsidRPr="007D0540">
        <w:rPr>
          <w:rStyle w:val="fontstyle01"/>
          <w:rFonts w:ascii="Times New Roman" w:eastAsia="Times New Roman" w:hAnsi="Times New Roman" w:cs="Times New Roman"/>
          <w:sz w:val="24"/>
          <w:szCs w:val="24"/>
          <w:lang w:val="en-GB"/>
        </w:rPr>
        <w:t xml:space="preserve"> activation energy is equal to activation Gibbs energy.</w:t>
      </w:r>
    </w:p>
    <w:p w14:paraId="0EBE95EF" w14:textId="77777777" w:rsidR="00CA403B" w:rsidRPr="007D0540" w:rsidRDefault="00CA403B" w:rsidP="00CA403B">
      <w:pPr>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 xml:space="preserve">The excitation and emission spectra of product </w:t>
      </w:r>
      <w:r w:rsidRPr="007D0540">
        <w:rPr>
          <w:rStyle w:val="fontstyle01"/>
          <w:rFonts w:ascii="Times New Roman" w:eastAsia="Times New Roman" w:hAnsi="Times New Roman" w:cs="Times New Roman"/>
          <w:b/>
          <w:sz w:val="24"/>
          <w:szCs w:val="24"/>
          <w:lang w:val="en-GB"/>
        </w:rPr>
        <w:t xml:space="preserve">P </w:t>
      </w:r>
      <w:r w:rsidRPr="007D0540">
        <w:rPr>
          <w:rStyle w:val="fontstyle01"/>
          <w:rFonts w:ascii="Times New Roman" w:eastAsia="Times New Roman" w:hAnsi="Times New Roman" w:cs="Times New Roman"/>
          <w:bCs/>
          <w:sz w:val="24"/>
          <w:szCs w:val="24"/>
          <w:lang w:val="en-GB"/>
        </w:rPr>
        <w:t>are shown below</w:t>
      </w:r>
      <w:r w:rsidRPr="007D0540">
        <w:rPr>
          <w:rStyle w:val="fontstyle01"/>
          <w:rFonts w:ascii="Times New Roman" w:eastAsia="Times New Roman" w:hAnsi="Times New Roman" w:cs="Times New Roman"/>
          <w:sz w:val="24"/>
          <w:szCs w:val="24"/>
          <w:lang w:val="en-GB"/>
        </w:rPr>
        <w:t>:</w:t>
      </w:r>
    </w:p>
    <w:p w14:paraId="408AB64F" w14:textId="77777777" w:rsidR="00CA403B" w:rsidRPr="007D0540" w:rsidRDefault="00CA403B" w:rsidP="00CA403B">
      <w:pPr>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4F6BED9C" wp14:editId="7A8751B6">
            <wp:extent cx="4500390" cy="2786961"/>
            <wp:effectExtent l="0" t="0" r="8255" b="7620"/>
            <wp:docPr id="1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2480CF4A" w14:textId="77777777" w:rsidR="00CA403B" w:rsidRPr="007D0540" w:rsidRDefault="00CA403B" w:rsidP="00574EE1">
      <w:pPr>
        <w:pStyle w:val="Lijstalinea"/>
        <w:numPr>
          <w:ilvl w:val="0"/>
          <w:numId w:val="11"/>
        </w:numPr>
        <w:ind w:left="426" w:hanging="426"/>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b/>
          <w:sz w:val="24"/>
          <w:szCs w:val="24"/>
          <w:u w:val="single"/>
          <w:lang w:val="en-GB"/>
        </w:rPr>
        <w:t>Match</w:t>
      </w:r>
      <w:r w:rsidRPr="007D0540">
        <w:rPr>
          <w:rStyle w:val="fontstyle01"/>
          <w:rFonts w:ascii="Times New Roman" w:eastAsia="Times New Roman" w:hAnsi="Times New Roman" w:cs="Times New Roman"/>
          <w:sz w:val="24"/>
          <w:szCs w:val="24"/>
          <w:lang w:val="en-GB"/>
        </w:rPr>
        <w:t xml:space="preserve"> the spectral lines </w:t>
      </w:r>
      <w:r w:rsidRPr="007D0540">
        <w:rPr>
          <w:rStyle w:val="fontstyle01"/>
          <w:rFonts w:ascii="Times New Roman" w:eastAsia="Times New Roman" w:hAnsi="Times New Roman" w:cs="Times New Roman"/>
          <w:b/>
          <w:sz w:val="24"/>
          <w:szCs w:val="24"/>
          <w:lang w:val="en-GB"/>
        </w:rPr>
        <w:t>X</w:t>
      </w:r>
      <w:r w:rsidRPr="007D0540">
        <w:rPr>
          <w:rStyle w:val="fontstyle01"/>
          <w:rFonts w:ascii="Times New Roman" w:eastAsia="Times New Roman" w:hAnsi="Times New Roman" w:cs="Times New Roman"/>
          <w:sz w:val="24"/>
          <w:szCs w:val="24"/>
          <w:lang w:val="en-GB"/>
        </w:rPr>
        <w:t xml:space="preserve"> and </w:t>
      </w:r>
      <w:r w:rsidRPr="007D0540">
        <w:rPr>
          <w:rStyle w:val="fontstyle01"/>
          <w:rFonts w:ascii="Times New Roman" w:eastAsia="Times New Roman" w:hAnsi="Times New Roman" w:cs="Times New Roman"/>
          <w:b/>
          <w:sz w:val="24"/>
          <w:szCs w:val="24"/>
          <w:lang w:val="en-GB"/>
        </w:rPr>
        <w:t>Y</w:t>
      </w:r>
      <w:r w:rsidRPr="007D0540">
        <w:rPr>
          <w:rStyle w:val="fontstyle01"/>
          <w:rFonts w:ascii="Times New Roman" w:eastAsia="Times New Roman" w:hAnsi="Times New Roman" w:cs="Times New Roman"/>
          <w:sz w:val="24"/>
          <w:szCs w:val="24"/>
          <w:lang w:val="en-GB"/>
        </w:rPr>
        <w:t xml:space="preserve"> with excitation and emission processes.</w:t>
      </w:r>
    </w:p>
    <w:p w14:paraId="7C9D1482" w14:textId="77777777" w:rsidR="00CA403B" w:rsidRPr="007D0540" w:rsidRDefault="00CA403B" w:rsidP="00CA403B">
      <w:pPr>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lastRenderedPageBreak/>
        <w:t xml:space="preserve">The fluorescence intensity, </w:t>
      </w:r>
      <w:r w:rsidRPr="007D0540">
        <w:rPr>
          <w:rStyle w:val="fontstyle01"/>
          <w:rFonts w:ascii="Times New Roman" w:eastAsia="Times New Roman" w:hAnsi="Times New Roman" w:cs="Times New Roman"/>
          <w:i/>
          <w:iCs/>
          <w:sz w:val="24"/>
          <w:szCs w:val="24"/>
          <w:lang w:val="en-GB"/>
        </w:rPr>
        <w:t>F</w:t>
      </w:r>
      <w:r w:rsidRPr="007D0540">
        <w:rPr>
          <w:rStyle w:val="fontstyle01"/>
          <w:rFonts w:ascii="Times New Roman" w:eastAsia="Times New Roman" w:hAnsi="Times New Roman" w:cs="Times New Roman"/>
          <w:sz w:val="24"/>
          <w:szCs w:val="24"/>
          <w:lang w:val="en-GB"/>
        </w:rPr>
        <w:t xml:space="preserve">, of </w:t>
      </w:r>
      <w:r w:rsidRPr="007D0540">
        <w:rPr>
          <w:rStyle w:val="fontstyle01"/>
          <w:rFonts w:ascii="Times New Roman" w:eastAsia="Times New Roman" w:hAnsi="Times New Roman" w:cs="Times New Roman"/>
          <w:b/>
          <w:sz w:val="24"/>
          <w:szCs w:val="24"/>
          <w:lang w:val="en-GB"/>
        </w:rPr>
        <w:t>P</w:t>
      </w:r>
      <w:r w:rsidRPr="007D0540">
        <w:rPr>
          <w:rStyle w:val="fontstyle01"/>
          <w:rFonts w:ascii="Times New Roman" w:eastAsia="Times New Roman" w:hAnsi="Times New Roman" w:cs="Times New Roman"/>
          <w:sz w:val="24"/>
          <w:szCs w:val="24"/>
          <w:lang w:val="en-GB"/>
        </w:rPr>
        <w:t xml:space="preserve"> depends linearly on its concentration: </w:t>
      </w:r>
      <w:r w:rsidRPr="007D0540">
        <w:rPr>
          <w:rStyle w:val="fontstyle01"/>
          <w:rFonts w:ascii="Times New Roman" w:eastAsia="Times New Roman" w:hAnsi="Times New Roman" w:cs="Times New Roman"/>
          <w:i/>
          <w:iCs/>
          <w:sz w:val="24"/>
          <w:szCs w:val="24"/>
          <w:lang w:val="en-GB"/>
        </w:rPr>
        <w:t>F</w:t>
      </w:r>
      <w:r w:rsidRPr="007D0540">
        <w:rPr>
          <w:rStyle w:val="fontstyle01"/>
          <w:rFonts w:ascii="Times New Roman" w:eastAsia="Times New Roman" w:hAnsi="Times New Roman" w:cs="Times New Roman"/>
          <w:sz w:val="24"/>
          <w:szCs w:val="24"/>
          <w:lang w:val="en-GB"/>
        </w:rPr>
        <w:t xml:space="preserve"> = </w:t>
      </w:r>
      <w:r w:rsidRPr="007D0540">
        <w:rPr>
          <w:rStyle w:val="fontstyle01"/>
          <w:rFonts w:ascii="Times New Roman" w:eastAsia="Times New Roman" w:hAnsi="Times New Roman" w:cs="Times New Roman"/>
          <w:i/>
          <w:iCs/>
          <w:sz w:val="24"/>
          <w:szCs w:val="24"/>
          <w:lang w:val="en-GB"/>
        </w:rPr>
        <w:t>F</w:t>
      </w:r>
      <w:r w:rsidRPr="007D0540">
        <w:rPr>
          <w:rStyle w:val="fontstyle01"/>
          <w:rFonts w:ascii="Times New Roman" w:eastAsia="Times New Roman" w:hAnsi="Times New Roman" w:cs="Times New Roman"/>
          <w:sz w:val="24"/>
          <w:szCs w:val="24"/>
          <w:vertAlign w:val="subscript"/>
          <w:lang w:val="en-GB"/>
        </w:rPr>
        <w:t>0</w:t>
      </w:r>
      <w:r w:rsidRPr="007D0540">
        <w:rPr>
          <w:rStyle w:val="fontstyle01"/>
          <w:rFonts w:ascii="Times New Roman" w:eastAsia="Times New Roman" w:hAnsi="Times New Roman" w:cs="Times New Roman"/>
          <w:sz w:val="24"/>
          <w:szCs w:val="24"/>
          <w:lang w:val="en-GB"/>
        </w:rPr>
        <w:t xml:space="preserve"> + </w:t>
      </w:r>
      <w:r w:rsidRPr="007D0540">
        <w:rPr>
          <w:rStyle w:val="fontstyle01"/>
          <w:rFonts w:ascii="Times New Roman" w:eastAsia="Times New Roman" w:hAnsi="Times New Roman" w:cs="Times New Roman"/>
          <w:i/>
          <w:iCs/>
          <w:sz w:val="24"/>
          <w:szCs w:val="24"/>
          <w:lang w:val="en-GB"/>
        </w:rPr>
        <w:t>k</w:t>
      </w:r>
      <w:r w:rsidRPr="007D0540">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b/>
          <w:bCs/>
          <w:sz w:val="24"/>
          <w:szCs w:val="24"/>
          <w:lang w:val="en-GB"/>
        </w:rPr>
        <w:t>P</w:t>
      </w:r>
      <w:r w:rsidRPr="007D0540">
        <w:rPr>
          <w:rStyle w:val="fontstyle01"/>
          <w:rFonts w:ascii="Times New Roman" w:eastAsia="Times New Roman" w:hAnsi="Times New Roman" w:cs="Times New Roman"/>
          <w:sz w:val="24"/>
          <w:szCs w:val="24"/>
          <w:lang w:val="en-GB"/>
        </w:rPr>
        <w:t xml:space="preserve">]. The following table shows the fluorescence intensities (in arbitrary units) of solutions with different concentrations of </w:t>
      </w:r>
      <w:r w:rsidRPr="007D0540">
        <w:rPr>
          <w:rStyle w:val="fontstyle01"/>
          <w:rFonts w:ascii="Times New Roman" w:eastAsia="Times New Roman" w:hAnsi="Times New Roman" w:cs="Times New Roman"/>
          <w:b/>
          <w:sz w:val="24"/>
          <w:szCs w:val="24"/>
          <w:lang w:val="en-GB"/>
        </w:rPr>
        <w:t>P</w:t>
      </w:r>
      <w:r w:rsidRPr="007D0540">
        <w:rPr>
          <w:rStyle w:val="fontstyle01"/>
          <w:rFonts w:ascii="Times New Roman" w:eastAsia="Times New Roman" w:hAnsi="Times New Roman" w:cs="Times New Roman"/>
          <w:sz w:val="24"/>
          <w:szCs w:val="24"/>
          <w:lang w:val="en-GB"/>
        </w:rPr>
        <w:t>:</w:t>
      </w:r>
    </w:p>
    <w:tbl>
      <w:tblPr>
        <w:tblStyle w:val="Tabelraster"/>
        <w:tblW w:w="0" w:type="auto"/>
        <w:tblLook w:val="04A0" w:firstRow="1" w:lastRow="0" w:firstColumn="1" w:lastColumn="0" w:noHBand="0" w:noVBand="1"/>
      </w:tblPr>
      <w:tblGrid>
        <w:gridCol w:w="1870"/>
        <w:gridCol w:w="1870"/>
        <w:gridCol w:w="1870"/>
        <w:gridCol w:w="1870"/>
        <w:gridCol w:w="1870"/>
      </w:tblGrid>
      <w:tr w:rsidR="00CA403B" w:rsidRPr="007D0540" w14:paraId="6FED69AF" w14:textId="77777777" w:rsidTr="00574EE1">
        <w:trPr>
          <w:trHeight w:val="340"/>
        </w:trPr>
        <w:tc>
          <w:tcPr>
            <w:tcW w:w="1870" w:type="dxa"/>
            <w:vAlign w:val="center"/>
          </w:tcPr>
          <w:p w14:paraId="3128BC22"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i/>
                <w:iCs/>
                <w:sz w:val="24"/>
                <w:szCs w:val="24"/>
                <w:lang w:val="en-GB"/>
              </w:rPr>
              <w:t>F</w:t>
            </w:r>
            <w:r w:rsidRPr="007D0540">
              <w:rPr>
                <w:rStyle w:val="fontstyle01"/>
                <w:rFonts w:ascii="Times New Roman" w:eastAsia="Times New Roman" w:hAnsi="Times New Roman"/>
                <w:sz w:val="24"/>
                <w:szCs w:val="24"/>
                <w:lang w:val="en-GB"/>
              </w:rPr>
              <w:t xml:space="preserve"> / </w:t>
            </w:r>
            <w:proofErr w:type="spellStart"/>
            <w:r w:rsidRPr="007D0540">
              <w:rPr>
                <w:rStyle w:val="fontstyle01"/>
                <w:rFonts w:ascii="Times New Roman" w:eastAsia="Times New Roman" w:hAnsi="Times New Roman"/>
                <w:sz w:val="24"/>
                <w:szCs w:val="24"/>
                <w:lang w:val="en-GB"/>
              </w:rPr>
              <w:t>arb.u</w:t>
            </w:r>
            <w:proofErr w:type="spellEnd"/>
            <w:r w:rsidRPr="007D0540">
              <w:rPr>
                <w:rStyle w:val="fontstyle01"/>
                <w:rFonts w:ascii="Times New Roman" w:eastAsia="Times New Roman" w:hAnsi="Times New Roman"/>
                <w:sz w:val="24"/>
                <w:szCs w:val="24"/>
                <w:lang w:val="en-GB"/>
              </w:rPr>
              <w:t>.</w:t>
            </w:r>
          </w:p>
        </w:tc>
        <w:tc>
          <w:tcPr>
            <w:tcW w:w="1870" w:type="dxa"/>
            <w:vAlign w:val="center"/>
          </w:tcPr>
          <w:p w14:paraId="02C63667"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92.50</w:t>
            </w:r>
          </w:p>
        </w:tc>
        <w:tc>
          <w:tcPr>
            <w:tcW w:w="1870" w:type="dxa"/>
            <w:vAlign w:val="center"/>
          </w:tcPr>
          <w:p w14:paraId="0921BCED"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97.50</w:t>
            </w:r>
          </w:p>
        </w:tc>
        <w:tc>
          <w:tcPr>
            <w:tcW w:w="1870" w:type="dxa"/>
            <w:vAlign w:val="center"/>
          </w:tcPr>
          <w:p w14:paraId="6E5989B8"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102.50</w:t>
            </w:r>
          </w:p>
        </w:tc>
        <w:tc>
          <w:tcPr>
            <w:tcW w:w="1870" w:type="dxa"/>
            <w:vAlign w:val="center"/>
          </w:tcPr>
          <w:p w14:paraId="7C053C76"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107.50</w:t>
            </w:r>
          </w:p>
        </w:tc>
      </w:tr>
      <w:tr w:rsidR="00CA403B" w:rsidRPr="007D0540" w14:paraId="59069FE1" w14:textId="77777777" w:rsidTr="00574EE1">
        <w:trPr>
          <w:trHeight w:val="340"/>
        </w:trPr>
        <w:tc>
          <w:tcPr>
            <w:tcW w:w="1870" w:type="dxa"/>
            <w:vAlign w:val="center"/>
          </w:tcPr>
          <w:p w14:paraId="01FC514B"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w:t>
            </w:r>
            <w:r w:rsidRPr="007D0540">
              <w:rPr>
                <w:rStyle w:val="fontstyle01"/>
                <w:rFonts w:ascii="Times New Roman" w:eastAsia="Times New Roman" w:hAnsi="Times New Roman"/>
                <w:b/>
                <w:bCs/>
                <w:sz w:val="24"/>
                <w:szCs w:val="24"/>
                <w:lang w:val="en-GB"/>
              </w:rPr>
              <w:t>P</w:t>
            </w:r>
            <w:r w:rsidRPr="007D0540">
              <w:rPr>
                <w:rStyle w:val="fontstyle01"/>
                <w:rFonts w:ascii="Times New Roman" w:eastAsia="Times New Roman" w:hAnsi="Times New Roman"/>
                <w:sz w:val="24"/>
                <w:szCs w:val="24"/>
                <w:lang w:val="en-GB"/>
              </w:rPr>
              <w:t xml:space="preserve">] / </w:t>
            </w:r>
            <w:proofErr w:type="spellStart"/>
            <w:r w:rsidRPr="007D0540">
              <w:rPr>
                <w:rStyle w:val="fontstyle01"/>
                <w:rFonts w:ascii="Times New Roman" w:eastAsia="Times New Roman" w:hAnsi="Times New Roman"/>
                <w:sz w:val="24"/>
                <w:szCs w:val="24"/>
                <w:lang w:val="en-GB"/>
              </w:rPr>
              <w:t>μM</w:t>
            </w:r>
            <w:proofErr w:type="spellEnd"/>
          </w:p>
        </w:tc>
        <w:tc>
          <w:tcPr>
            <w:tcW w:w="1870" w:type="dxa"/>
            <w:vAlign w:val="center"/>
          </w:tcPr>
          <w:p w14:paraId="47C76151"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10</w:t>
            </w:r>
          </w:p>
        </w:tc>
        <w:tc>
          <w:tcPr>
            <w:tcW w:w="1870" w:type="dxa"/>
            <w:vAlign w:val="center"/>
          </w:tcPr>
          <w:p w14:paraId="46ED4DAC"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20</w:t>
            </w:r>
          </w:p>
        </w:tc>
        <w:tc>
          <w:tcPr>
            <w:tcW w:w="1870" w:type="dxa"/>
            <w:vAlign w:val="center"/>
          </w:tcPr>
          <w:p w14:paraId="18C9A9E3"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30</w:t>
            </w:r>
          </w:p>
        </w:tc>
        <w:tc>
          <w:tcPr>
            <w:tcW w:w="1870" w:type="dxa"/>
            <w:vAlign w:val="center"/>
          </w:tcPr>
          <w:p w14:paraId="0B871A3F"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40</w:t>
            </w:r>
          </w:p>
        </w:tc>
      </w:tr>
    </w:tbl>
    <w:p w14:paraId="6E304F08" w14:textId="77777777" w:rsidR="00CA403B" w:rsidRPr="007D0540" w:rsidRDefault="00CA403B" w:rsidP="00574EE1">
      <w:pPr>
        <w:pStyle w:val="Lijstalinea"/>
        <w:numPr>
          <w:ilvl w:val="0"/>
          <w:numId w:val="11"/>
        </w:numPr>
        <w:spacing w:before="240"/>
        <w:ind w:left="426" w:hanging="426"/>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b/>
          <w:sz w:val="24"/>
          <w:szCs w:val="24"/>
          <w:u w:val="single"/>
          <w:lang w:val="en-GB"/>
        </w:rPr>
        <w:t>Calculate</w:t>
      </w:r>
      <w:r w:rsidRPr="007D0540">
        <w:rPr>
          <w:rStyle w:val="fontstyle01"/>
          <w:rFonts w:ascii="Times New Roman" w:eastAsia="Times New Roman" w:hAnsi="Times New Roman" w:cs="Times New Roman"/>
          <w:sz w:val="24"/>
          <w:szCs w:val="24"/>
          <w:lang w:val="en-GB"/>
        </w:rPr>
        <w:t xml:space="preserve"> the values of </w:t>
      </w:r>
      <w:r w:rsidRPr="007D0540">
        <w:rPr>
          <w:rStyle w:val="fontstyle01"/>
          <w:rFonts w:ascii="Times New Roman" w:eastAsia="Times New Roman" w:hAnsi="Times New Roman" w:cs="Times New Roman"/>
          <w:i/>
          <w:iCs/>
          <w:sz w:val="24"/>
          <w:szCs w:val="24"/>
          <w:lang w:val="en-GB"/>
        </w:rPr>
        <w:t>F</w:t>
      </w:r>
      <w:r w:rsidRPr="007D0540">
        <w:rPr>
          <w:rStyle w:val="fontstyle01"/>
          <w:rFonts w:ascii="Times New Roman" w:eastAsia="Times New Roman" w:hAnsi="Times New Roman" w:cs="Times New Roman"/>
          <w:sz w:val="24"/>
          <w:szCs w:val="24"/>
          <w:vertAlign w:val="subscript"/>
          <w:lang w:val="en-GB"/>
        </w:rPr>
        <w:t>0</w:t>
      </w:r>
      <w:r w:rsidRPr="007D0540">
        <w:rPr>
          <w:rStyle w:val="fontstyle01"/>
          <w:rFonts w:ascii="Times New Roman" w:eastAsia="Times New Roman" w:hAnsi="Times New Roman" w:cs="Times New Roman"/>
          <w:sz w:val="24"/>
          <w:szCs w:val="24"/>
          <w:lang w:val="en-GB"/>
        </w:rPr>
        <w:t xml:space="preserve"> and </w:t>
      </w:r>
      <w:r w:rsidRPr="007D0540">
        <w:rPr>
          <w:rStyle w:val="fontstyle01"/>
          <w:rFonts w:ascii="Times New Roman" w:eastAsia="Times New Roman" w:hAnsi="Times New Roman" w:cs="Times New Roman"/>
          <w:i/>
          <w:iCs/>
          <w:sz w:val="24"/>
          <w:szCs w:val="24"/>
          <w:lang w:val="en-GB"/>
        </w:rPr>
        <w:t>k</w:t>
      </w:r>
      <w:r w:rsidRPr="007D0540">
        <w:rPr>
          <w:rStyle w:val="fontstyle01"/>
          <w:rFonts w:ascii="Times New Roman" w:eastAsia="Times New Roman" w:hAnsi="Times New Roman" w:cs="Times New Roman"/>
          <w:sz w:val="24"/>
          <w:szCs w:val="24"/>
          <w:lang w:val="en-GB"/>
        </w:rPr>
        <w:t xml:space="preserve">. </w:t>
      </w:r>
    </w:p>
    <w:p w14:paraId="4E54CD02" w14:textId="2E144CC5" w:rsidR="00CA403B" w:rsidRPr="007D0540" w:rsidRDefault="00CA403B" w:rsidP="00CA403B">
      <w:pPr>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 xml:space="preserve">The lower detection limit of the fluorescence intensity of </w:t>
      </w:r>
      <w:r w:rsidRPr="007D0540">
        <w:rPr>
          <w:rStyle w:val="fontstyle01"/>
          <w:rFonts w:ascii="Times New Roman" w:eastAsia="Times New Roman" w:hAnsi="Times New Roman" w:cs="Times New Roman"/>
          <w:b/>
          <w:sz w:val="24"/>
          <w:szCs w:val="24"/>
          <w:lang w:val="en-GB"/>
        </w:rPr>
        <w:t>P</w:t>
      </w:r>
      <w:r w:rsidRPr="007D0540">
        <w:rPr>
          <w:rStyle w:val="fontstyle01"/>
          <w:rFonts w:ascii="Times New Roman" w:eastAsia="Times New Roman" w:hAnsi="Times New Roman" w:cs="Times New Roman"/>
          <w:sz w:val="24"/>
          <w:szCs w:val="24"/>
          <w:lang w:val="en-GB"/>
        </w:rPr>
        <w:t xml:space="preserve"> is 90.65 </w:t>
      </w:r>
      <w:proofErr w:type="spellStart"/>
      <w:r w:rsidRPr="007D0540">
        <w:rPr>
          <w:rStyle w:val="fontstyle01"/>
          <w:rFonts w:ascii="Times New Roman" w:eastAsia="Times New Roman" w:hAnsi="Times New Roman" w:cs="Times New Roman"/>
          <w:sz w:val="24"/>
          <w:szCs w:val="24"/>
          <w:lang w:val="en-GB"/>
        </w:rPr>
        <w:t>arb.u</w:t>
      </w:r>
      <w:proofErr w:type="spellEnd"/>
      <w:r w:rsidRPr="007D0540">
        <w:rPr>
          <w:rStyle w:val="fontstyle01"/>
          <w:rFonts w:ascii="Times New Roman" w:eastAsia="Times New Roman" w:hAnsi="Times New Roman" w:cs="Times New Roman"/>
          <w:sz w:val="24"/>
          <w:szCs w:val="24"/>
          <w:lang w:val="en-GB"/>
        </w:rPr>
        <w:t xml:space="preserve">. In the absence of ethanol, the concentration of </w:t>
      </w:r>
      <w:r w:rsidRPr="007D0540">
        <w:rPr>
          <w:rStyle w:val="fontstyle01"/>
          <w:rFonts w:ascii="Times New Roman" w:eastAsia="Times New Roman" w:hAnsi="Times New Roman" w:cs="Times New Roman"/>
          <w:b/>
          <w:sz w:val="24"/>
          <w:szCs w:val="24"/>
          <w:lang w:val="en-GB"/>
        </w:rPr>
        <w:t>AA</w:t>
      </w:r>
      <w:r w:rsidRPr="007D0540">
        <w:rPr>
          <w:rStyle w:val="fontstyle01"/>
          <w:rFonts w:ascii="Times New Roman" w:eastAsia="Times New Roman" w:hAnsi="Times New Roman" w:cs="Times New Roman"/>
          <w:sz w:val="24"/>
          <w:szCs w:val="24"/>
          <w:lang w:val="en-GB"/>
        </w:rPr>
        <w:t xml:space="preserve"> can very quickly decrease due to enzyme ALDH (</w:t>
      </w:r>
      <w:proofErr w:type="spellStart"/>
      <w:r w:rsidRPr="007D0540">
        <w:rPr>
          <w:rStyle w:val="fontstyle01"/>
          <w:rFonts w:ascii="Times New Roman" w:eastAsia="Times New Roman" w:hAnsi="Times New Roman" w:cs="Times New Roman"/>
          <w:i/>
          <w:iCs/>
          <w:sz w:val="24"/>
          <w:szCs w:val="24"/>
          <w:lang w:val="en-GB"/>
        </w:rPr>
        <w:t>r</w:t>
      </w:r>
      <w:r w:rsidRPr="007D0540">
        <w:rPr>
          <w:rStyle w:val="fontstyle01"/>
          <w:rFonts w:ascii="Times New Roman" w:eastAsia="Times New Roman" w:hAnsi="Times New Roman" w:cs="Times New Roman"/>
          <w:sz w:val="24"/>
          <w:szCs w:val="24"/>
          <w:vertAlign w:val="subscript"/>
          <w:lang w:val="en-GB"/>
        </w:rPr>
        <w:t>max</w:t>
      </w:r>
      <w:proofErr w:type="spellEnd"/>
      <w:r w:rsidR="00D4715C">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w:t>
      </w:r>
      <w:r w:rsidR="00D4715C">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4.1</w:t>
      </w:r>
      <w:r w:rsidR="00D4715C">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mM·min</w:t>
      </w:r>
      <w:r w:rsidRPr="007D0540">
        <w:rPr>
          <w:rStyle w:val="fontstyle01"/>
          <w:rFonts w:ascii="Times New Roman" w:eastAsia="Times New Roman" w:hAnsi="Times New Roman" w:cs="Times New Roman"/>
          <w:sz w:val="24"/>
          <w:szCs w:val="24"/>
          <w:vertAlign w:val="superscript"/>
          <w:lang w:val="en-GB"/>
        </w:rPr>
        <w:t>−1</w:t>
      </w:r>
      <w:r w:rsidRPr="007D0540">
        <w:rPr>
          <w:rStyle w:val="fontstyle01"/>
          <w:rFonts w:ascii="Times New Roman" w:eastAsia="Times New Roman" w:hAnsi="Times New Roman" w:cs="Times New Roman"/>
          <w:sz w:val="24"/>
          <w:szCs w:val="24"/>
          <w:lang w:val="en-GB"/>
        </w:rPr>
        <w:t xml:space="preserve">, </w:t>
      </w:r>
      <w:r w:rsidRPr="007D0540">
        <w:rPr>
          <w:rStyle w:val="fontstyle01"/>
          <w:rFonts w:ascii="Times New Roman" w:eastAsia="Times New Roman" w:hAnsi="Times New Roman" w:cs="Times New Roman"/>
          <w:i/>
          <w:sz w:val="24"/>
          <w:szCs w:val="24"/>
          <w:lang w:val="en-GB"/>
        </w:rPr>
        <w:t>K</w:t>
      </w:r>
      <w:r w:rsidRPr="007D0540">
        <w:rPr>
          <w:rStyle w:val="fontstyle01"/>
          <w:rFonts w:ascii="Times New Roman" w:eastAsia="Times New Roman" w:hAnsi="Times New Roman" w:cs="Times New Roman"/>
          <w:sz w:val="24"/>
          <w:szCs w:val="24"/>
          <w:vertAlign w:val="subscript"/>
          <w:lang w:val="en-GB"/>
        </w:rPr>
        <w:t>M</w:t>
      </w:r>
      <w:r w:rsidR="00D4715C">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w:t>
      </w:r>
      <w:r w:rsidR="00D4715C">
        <w:rPr>
          <w:rStyle w:val="fontstyle01"/>
          <w:rFonts w:ascii="Times New Roman" w:eastAsia="Times New Roman" w:hAnsi="Times New Roman" w:cs="Times New Roman"/>
          <w:sz w:val="24"/>
          <w:szCs w:val="24"/>
          <w:lang w:val="en-GB"/>
        </w:rPr>
        <w:t> </w:t>
      </w:r>
      <w:r w:rsidRPr="007D0540">
        <w:rPr>
          <w:rStyle w:val="fontstyle01"/>
          <w:rFonts w:ascii="Times New Roman" w:eastAsia="Times New Roman" w:hAnsi="Times New Roman" w:cs="Times New Roman"/>
          <w:sz w:val="24"/>
          <w:szCs w:val="24"/>
          <w:lang w:val="en-GB"/>
        </w:rPr>
        <w:t>0.2</w:t>
      </w:r>
      <w:r w:rsidR="00D4715C">
        <w:rPr>
          <w:rStyle w:val="fontstyle01"/>
          <w:rFonts w:ascii="Times New Roman" w:eastAsia="Times New Roman" w:hAnsi="Times New Roman" w:cs="Times New Roman"/>
          <w:sz w:val="24"/>
          <w:szCs w:val="24"/>
          <w:lang w:val="en-GB"/>
        </w:rPr>
        <w:t> </w:t>
      </w:r>
      <w:proofErr w:type="spellStart"/>
      <w:r w:rsidRPr="007D0540">
        <w:rPr>
          <w:rStyle w:val="fontstyle01"/>
          <w:rFonts w:ascii="Times New Roman" w:eastAsia="Times New Roman" w:hAnsi="Times New Roman" w:cs="Times New Roman"/>
          <w:sz w:val="24"/>
          <w:szCs w:val="24"/>
          <w:lang w:val="en-GB"/>
        </w:rPr>
        <w:t>μM</w:t>
      </w:r>
      <w:proofErr w:type="spellEnd"/>
      <w:r w:rsidRPr="007D0540">
        <w:rPr>
          <w:rStyle w:val="fontstyle01"/>
          <w:rFonts w:ascii="Times New Roman" w:eastAsia="Times New Roman" w:hAnsi="Times New Roman" w:cs="Times New Roman"/>
          <w:sz w:val="24"/>
          <w:szCs w:val="24"/>
          <w:lang w:val="en-GB"/>
        </w:rPr>
        <w:t>).</w:t>
      </w:r>
    </w:p>
    <w:p w14:paraId="26499D2B" w14:textId="2A36E81E" w:rsidR="00CA403B" w:rsidRPr="007D0540" w:rsidRDefault="00CA403B" w:rsidP="00D4715C">
      <w:pPr>
        <w:pStyle w:val="Lijstalinea"/>
        <w:numPr>
          <w:ilvl w:val="0"/>
          <w:numId w:val="11"/>
        </w:numPr>
        <w:ind w:left="426" w:hanging="426"/>
        <w:jc w:val="both"/>
        <w:rPr>
          <w:rStyle w:val="fontstyle01"/>
          <w:rFonts w:ascii="Times New Roman" w:hAnsi="Times New Roman" w:cs="Times New Roman"/>
          <w:i/>
          <w:iCs/>
          <w:sz w:val="24"/>
          <w:szCs w:val="24"/>
          <w:lang w:val="en-GB"/>
        </w:rPr>
      </w:pPr>
      <w:r w:rsidRPr="007D0540">
        <w:rPr>
          <w:rStyle w:val="fontstyle01"/>
          <w:rFonts w:ascii="Times New Roman" w:eastAsia="Times New Roman" w:hAnsi="Times New Roman" w:cs="Times New Roman"/>
          <w:b/>
          <w:sz w:val="24"/>
          <w:szCs w:val="24"/>
          <w:u w:val="single"/>
          <w:lang w:val="en-GB"/>
        </w:rPr>
        <w:t>Calculate</w:t>
      </w:r>
      <w:r w:rsidRPr="007D0540">
        <w:rPr>
          <w:rStyle w:val="fontstyle01"/>
          <w:rFonts w:ascii="Times New Roman" w:eastAsia="Times New Roman" w:hAnsi="Times New Roman" w:cs="Times New Roman"/>
          <w:sz w:val="24"/>
          <w:szCs w:val="24"/>
          <w:lang w:val="en-GB"/>
        </w:rPr>
        <w:t xml:space="preserve"> the time needed (in seconds) for the fluorescence intensity of the product of </w:t>
      </w:r>
      <w:r w:rsidRPr="007D0540">
        <w:rPr>
          <w:rStyle w:val="fontstyle01"/>
          <w:rFonts w:ascii="Times New Roman" w:eastAsia="Times New Roman" w:hAnsi="Times New Roman" w:cs="Times New Roman"/>
          <w:b/>
          <w:sz w:val="24"/>
          <w:szCs w:val="24"/>
          <w:lang w:val="en-GB"/>
        </w:rPr>
        <w:t xml:space="preserve">AA </w:t>
      </w:r>
      <w:r w:rsidRPr="007D0540">
        <w:rPr>
          <w:rStyle w:val="fontstyle01"/>
          <w:rFonts w:ascii="Times New Roman" w:eastAsia="Times New Roman" w:hAnsi="Times New Roman" w:cs="Times New Roman"/>
          <w:sz w:val="24"/>
          <w:szCs w:val="24"/>
          <w:lang w:val="en-GB"/>
        </w:rPr>
        <w:t xml:space="preserve">with </w:t>
      </w:r>
      <w:r w:rsidRPr="007D0540">
        <w:rPr>
          <w:rStyle w:val="fontstyle01"/>
          <w:rFonts w:ascii="Times New Roman" w:eastAsia="Times New Roman" w:hAnsi="Times New Roman" w:cs="Times New Roman"/>
          <w:b/>
          <w:sz w:val="24"/>
          <w:szCs w:val="24"/>
          <w:lang w:val="en-GB"/>
        </w:rPr>
        <w:t>AAP-1</w:t>
      </w:r>
      <w:r w:rsidRPr="007D0540">
        <w:rPr>
          <w:rStyle w:val="fontstyle01"/>
          <w:rFonts w:ascii="Times New Roman" w:eastAsia="Times New Roman" w:hAnsi="Times New Roman" w:cs="Times New Roman"/>
          <w:sz w:val="24"/>
          <w:szCs w:val="24"/>
          <w:lang w:val="en-GB"/>
        </w:rPr>
        <w:t xml:space="preserve"> to decrease from 137.50 </w:t>
      </w:r>
      <w:proofErr w:type="spellStart"/>
      <w:r w:rsidRPr="007D0540">
        <w:rPr>
          <w:rStyle w:val="fontstyle01"/>
          <w:rFonts w:ascii="Times New Roman" w:eastAsia="Times New Roman" w:hAnsi="Times New Roman" w:cs="Times New Roman"/>
          <w:sz w:val="24"/>
          <w:szCs w:val="24"/>
          <w:lang w:val="en-GB"/>
        </w:rPr>
        <w:t>arb.u</w:t>
      </w:r>
      <w:proofErr w:type="spellEnd"/>
      <w:r w:rsidRPr="007D0540">
        <w:rPr>
          <w:rStyle w:val="fontstyle01"/>
          <w:rFonts w:ascii="Times New Roman" w:eastAsia="Times New Roman" w:hAnsi="Times New Roman" w:cs="Times New Roman"/>
          <w:sz w:val="24"/>
          <w:szCs w:val="24"/>
          <w:lang w:val="en-GB"/>
        </w:rPr>
        <w:t xml:space="preserve">. to 90.65 </w:t>
      </w:r>
      <w:proofErr w:type="spellStart"/>
      <w:r w:rsidRPr="007D0540">
        <w:rPr>
          <w:rStyle w:val="fontstyle01"/>
          <w:rFonts w:ascii="Times New Roman" w:eastAsia="Times New Roman" w:hAnsi="Times New Roman" w:cs="Times New Roman"/>
          <w:sz w:val="24"/>
          <w:szCs w:val="24"/>
          <w:lang w:val="en-GB"/>
        </w:rPr>
        <w:t>arb.u</w:t>
      </w:r>
      <w:proofErr w:type="spellEnd"/>
      <w:r w:rsidRPr="007D0540">
        <w:rPr>
          <w:rStyle w:val="fontstyle01"/>
          <w:rFonts w:ascii="Times New Roman" w:eastAsia="Times New Roman" w:hAnsi="Times New Roman" w:cs="Times New Roman"/>
          <w:sz w:val="24"/>
          <w:szCs w:val="24"/>
          <w:lang w:val="en-GB"/>
        </w:rPr>
        <w:t xml:space="preserve">. in the absence of ethanol. </w:t>
      </w:r>
      <w:r w:rsidRPr="007D0540">
        <w:rPr>
          <w:rStyle w:val="fontstyle01"/>
          <w:rFonts w:ascii="Times New Roman" w:eastAsia="Times New Roman" w:hAnsi="Times New Roman" w:cs="Times New Roman"/>
          <w:i/>
          <w:sz w:val="24"/>
          <w:szCs w:val="24"/>
          <w:lang w:val="en-GB"/>
        </w:rPr>
        <w:t>Note</w:t>
      </w:r>
      <w:r w:rsidRPr="007D0540">
        <w:rPr>
          <w:rStyle w:val="fontstyle01"/>
          <w:rFonts w:ascii="Times New Roman" w:eastAsia="Times New Roman" w:hAnsi="Times New Roman" w:cs="Times New Roman"/>
          <w:sz w:val="24"/>
          <w:szCs w:val="24"/>
          <w:lang w:val="en-GB"/>
        </w:rPr>
        <w:t xml:space="preserve">: </w:t>
      </w:r>
      <w:r w:rsidRPr="007D0540">
        <w:rPr>
          <w:rStyle w:val="fontstyle01"/>
          <w:rFonts w:ascii="Times New Roman" w:eastAsia="Times New Roman" w:hAnsi="Times New Roman" w:cs="Times New Roman"/>
          <w:i/>
          <w:iCs/>
          <w:sz w:val="24"/>
          <w:szCs w:val="24"/>
          <w:lang w:val="en-GB"/>
        </w:rPr>
        <w:t>ALDH obeys Michaelis</w:t>
      </w:r>
      <w:r w:rsidR="00D4715C">
        <w:rPr>
          <w:rStyle w:val="fontstyle01"/>
          <w:rFonts w:ascii="Times New Roman" w:eastAsia="Times New Roman" w:hAnsi="Times New Roman" w:cs="Times New Roman"/>
          <w:i/>
          <w:iCs/>
          <w:sz w:val="24"/>
          <w:szCs w:val="24"/>
          <w:lang w:val="en-GB"/>
        </w:rPr>
        <w:t>–</w:t>
      </w:r>
      <w:r w:rsidRPr="007D0540">
        <w:rPr>
          <w:rStyle w:val="fontstyle01"/>
          <w:rFonts w:ascii="Times New Roman" w:eastAsia="Times New Roman" w:hAnsi="Times New Roman" w:cs="Times New Roman"/>
          <w:i/>
          <w:iCs/>
          <w:sz w:val="24"/>
          <w:szCs w:val="24"/>
          <w:lang w:val="en-GB"/>
        </w:rPr>
        <w:t>Menten kinetics.</w:t>
      </w:r>
      <w:r w:rsidRPr="007D0540">
        <w:rPr>
          <w:rStyle w:val="fontstyle01"/>
          <w:rFonts w:ascii="Times New Roman" w:eastAsiaTheme="minorEastAsia" w:hAnsi="Times New Roman" w:cs="Times New Roman"/>
          <w:i/>
          <w:iCs/>
          <w:sz w:val="24"/>
          <w:szCs w:val="24"/>
          <w:lang w:val="en-GB"/>
        </w:rPr>
        <w:t xml:space="preserve"> </w:t>
      </w:r>
    </w:p>
    <w:p w14:paraId="711F537C" w14:textId="77777777" w:rsidR="00CA403B" w:rsidRPr="007D0540" w:rsidRDefault="00CA403B" w:rsidP="00CA403B">
      <w:pPr>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sz w:val="24"/>
          <w:szCs w:val="24"/>
          <w:lang w:val="en-GB"/>
        </w:rPr>
        <w:t xml:space="preserve">Adding inhibitors to cell cultures where the concentration of </w:t>
      </w:r>
      <w:r w:rsidRPr="007D0540">
        <w:rPr>
          <w:rStyle w:val="fontstyle01"/>
          <w:rFonts w:ascii="Times New Roman" w:eastAsia="Times New Roman" w:hAnsi="Times New Roman" w:cs="Times New Roman"/>
          <w:b/>
          <w:sz w:val="24"/>
          <w:szCs w:val="24"/>
          <w:lang w:val="en-GB"/>
        </w:rPr>
        <w:t xml:space="preserve">AA </w:t>
      </w:r>
      <w:r w:rsidRPr="007D0540">
        <w:rPr>
          <w:rStyle w:val="fontstyle01"/>
          <w:rFonts w:ascii="Times New Roman" w:eastAsia="Times New Roman" w:hAnsi="Times New Roman" w:cs="Times New Roman"/>
          <w:sz w:val="24"/>
          <w:szCs w:val="24"/>
          <w:lang w:val="en-GB"/>
        </w:rPr>
        <w:t xml:space="preserve">is determined using </w:t>
      </w:r>
      <w:r w:rsidRPr="007D0540">
        <w:rPr>
          <w:rStyle w:val="fontstyle01"/>
          <w:rFonts w:ascii="Times New Roman" w:eastAsia="Times New Roman" w:hAnsi="Times New Roman" w:cs="Times New Roman"/>
          <w:b/>
          <w:sz w:val="24"/>
          <w:szCs w:val="24"/>
          <w:lang w:val="en-GB"/>
        </w:rPr>
        <w:t>AAP-1</w:t>
      </w:r>
      <w:r w:rsidRPr="007D0540">
        <w:rPr>
          <w:rStyle w:val="fontstyle01"/>
          <w:rFonts w:ascii="Times New Roman" w:eastAsia="Times New Roman" w:hAnsi="Times New Roman" w:cs="Times New Roman"/>
          <w:sz w:val="24"/>
          <w:szCs w:val="24"/>
          <w:lang w:val="en-GB"/>
        </w:rPr>
        <w:t xml:space="preserve"> affects the intensity of fluorescence:</w:t>
      </w:r>
    </w:p>
    <w:tbl>
      <w:tblPr>
        <w:tblStyle w:val="Tabelrast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128"/>
        <w:gridCol w:w="2337"/>
        <w:gridCol w:w="2338"/>
      </w:tblGrid>
      <w:tr w:rsidR="00CA403B" w:rsidRPr="007D0540" w14:paraId="78CD8EE5" w14:textId="77777777" w:rsidTr="00D4715C">
        <w:tc>
          <w:tcPr>
            <w:tcW w:w="2547" w:type="dxa"/>
            <w:vAlign w:val="center"/>
          </w:tcPr>
          <w:p w14:paraId="59D2A638" w14:textId="77777777" w:rsidR="00CA403B" w:rsidRPr="007D0540" w:rsidRDefault="00CA403B" w:rsidP="00BC03CC">
            <w:pPr>
              <w:spacing w:after="0"/>
              <w:jc w:val="center"/>
              <w:rPr>
                <w:rStyle w:val="fontstyle01"/>
                <w:rFonts w:ascii="Times New Roman" w:eastAsia="Times New Roman" w:hAnsi="Times New Roman"/>
                <w:sz w:val="24"/>
                <w:szCs w:val="24"/>
                <w:lang w:val="en-GB"/>
              </w:rPr>
            </w:pPr>
            <w:r w:rsidRPr="007D0540">
              <w:rPr>
                <w:rStyle w:val="fontstyle01"/>
                <w:rFonts w:ascii="Times New Roman" w:eastAsia="Times New Roman" w:hAnsi="Times New Roman"/>
                <w:sz w:val="24"/>
                <w:szCs w:val="24"/>
                <w:lang w:val="en-GB"/>
              </w:rPr>
              <w:t xml:space="preserve">Control </w:t>
            </w:r>
          </w:p>
          <w:p w14:paraId="013F9B06" w14:textId="7B3C314F"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(no inhibitor, no EtOH)</w:t>
            </w:r>
          </w:p>
        </w:tc>
        <w:tc>
          <w:tcPr>
            <w:tcW w:w="2128" w:type="dxa"/>
            <w:vAlign w:val="center"/>
          </w:tcPr>
          <w:p w14:paraId="002ADF25"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EtOH</w:t>
            </w:r>
          </w:p>
        </w:tc>
        <w:tc>
          <w:tcPr>
            <w:tcW w:w="2337" w:type="dxa"/>
            <w:vAlign w:val="center"/>
          </w:tcPr>
          <w:p w14:paraId="07BF3722"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EtOH + Fomepizole</w:t>
            </w:r>
          </w:p>
          <w:p w14:paraId="4DB2C42A"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(ADH inhibitor)</w:t>
            </w:r>
          </w:p>
        </w:tc>
        <w:tc>
          <w:tcPr>
            <w:tcW w:w="2338" w:type="dxa"/>
            <w:vAlign w:val="center"/>
          </w:tcPr>
          <w:p w14:paraId="5E1C6529"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EtOH + CVT-10216</w:t>
            </w:r>
          </w:p>
          <w:p w14:paraId="0261B0F0"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sz w:val="24"/>
                <w:szCs w:val="24"/>
                <w:lang w:val="en-GB"/>
              </w:rPr>
              <w:t>(ALDH inhibitor)</w:t>
            </w:r>
          </w:p>
        </w:tc>
      </w:tr>
      <w:tr w:rsidR="00CA403B" w:rsidRPr="007D0540" w14:paraId="0A5B5E84" w14:textId="77777777" w:rsidTr="00D4715C">
        <w:trPr>
          <w:trHeight w:val="340"/>
        </w:trPr>
        <w:tc>
          <w:tcPr>
            <w:tcW w:w="2547" w:type="dxa"/>
            <w:vAlign w:val="center"/>
          </w:tcPr>
          <w:p w14:paraId="00EFF1BE"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i/>
                <w:iCs/>
                <w:sz w:val="24"/>
                <w:szCs w:val="24"/>
                <w:lang w:val="en-GB"/>
              </w:rPr>
              <w:t>F</w:t>
            </w:r>
            <w:r w:rsidRPr="007D0540">
              <w:rPr>
                <w:rStyle w:val="fontstyle01"/>
                <w:rFonts w:ascii="Times New Roman" w:eastAsia="Times New Roman" w:hAnsi="Times New Roman"/>
                <w:sz w:val="24"/>
                <w:szCs w:val="24"/>
                <w:vertAlign w:val="subscript"/>
                <w:lang w:val="en-GB"/>
              </w:rPr>
              <w:t>1</w:t>
            </w:r>
          </w:p>
        </w:tc>
        <w:tc>
          <w:tcPr>
            <w:tcW w:w="2128" w:type="dxa"/>
            <w:vAlign w:val="center"/>
          </w:tcPr>
          <w:p w14:paraId="1019A486"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i/>
                <w:iCs/>
                <w:sz w:val="24"/>
                <w:szCs w:val="24"/>
                <w:lang w:val="en-GB"/>
              </w:rPr>
              <w:t>F</w:t>
            </w:r>
            <w:r w:rsidRPr="007D0540">
              <w:rPr>
                <w:rStyle w:val="fontstyle01"/>
                <w:rFonts w:ascii="Times New Roman" w:eastAsia="Times New Roman" w:hAnsi="Times New Roman"/>
                <w:sz w:val="24"/>
                <w:szCs w:val="24"/>
                <w:vertAlign w:val="subscript"/>
                <w:lang w:val="en-GB"/>
              </w:rPr>
              <w:t>2</w:t>
            </w:r>
          </w:p>
        </w:tc>
        <w:tc>
          <w:tcPr>
            <w:tcW w:w="2337" w:type="dxa"/>
            <w:vAlign w:val="center"/>
          </w:tcPr>
          <w:p w14:paraId="42C95962"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i/>
                <w:iCs/>
                <w:sz w:val="24"/>
                <w:szCs w:val="24"/>
                <w:lang w:val="en-GB"/>
              </w:rPr>
              <w:t>F</w:t>
            </w:r>
            <w:r w:rsidRPr="007D0540">
              <w:rPr>
                <w:rStyle w:val="fontstyle01"/>
                <w:rFonts w:ascii="Times New Roman" w:eastAsia="Times New Roman" w:hAnsi="Times New Roman"/>
                <w:sz w:val="24"/>
                <w:szCs w:val="24"/>
                <w:vertAlign w:val="subscript"/>
                <w:lang w:val="en-GB"/>
              </w:rPr>
              <w:t>3</w:t>
            </w:r>
          </w:p>
        </w:tc>
        <w:tc>
          <w:tcPr>
            <w:tcW w:w="2338" w:type="dxa"/>
            <w:vAlign w:val="center"/>
          </w:tcPr>
          <w:p w14:paraId="4176EC7D" w14:textId="77777777" w:rsidR="00CA403B" w:rsidRPr="007D0540" w:rsidRDefault="00CA403B" w:rsidP="00BC03CC">
            <w:pPr>
              <w:spacing w:after="0"/>
              <w:jc w:val="center"/>
              <w:rPr>
                <w:rStyle w:val="fontstyle01"/>
                <w:rFonts w:ascii="Times New Roman" w:hAnsi="Times New Roman"/>
                <w:sz w:val="24"/>
                <w:szCs w:val="24"/>
                <w:lang w:val="en-GB"/>
              </w:rPr>
            </w:pPr>
            <w:r w:rsidRPr="007D0540">
              <w:rPr>
                <w:rStyle w:val="fontstyle01"/>
                <w:rFonts w:ascii="Times New Roman" w:eastAsia="Times New Roman" w:hAnsi="Times New Roman"/>
                <w:i/>
                <w:iCs/>
                <w:sz w:val="24"/>
                <w:szCs w:val="24"/>
                <w:lang w:val="en-GB"/>
              </w:rPr>
              <w:t>F</w:t>
            </w:r>
            <w:r w:rsidRPr="007D0540">
              <w:rPr>
                <w:rStyle w:val="fontstyle01"/>
                <w:rFonts w:ascii="Times New Roman" w:eastAsia="Times New Roman" w:hAnsi="Times New Roman"/>
                <w:sz w:val="24"/>
                <w:szCs w:val="24"/>
                <w:vertAlign w:val="subscript"/>
                <w:lang w:val="en-GB"/>
              </w:rPr>
              <w:t>4</w:t>
            </w:r>
          </w:p>
        </w:tc>
      </w:tr>
    </w:tbl>
    <w:p w14:paraId="6E459F07" w14:textId="59093DA3" w:rsidR="00CA403B" w:rsidRPr="007D0540" w:rsidRDefault="00CA403B" w:rsidP="005322A7">
      <w:pPr>
        <w:pStyle w:val="Lijstalinea"/>
        <w:numPr>
          <w:ilvl w:val="0"/>
          <w:numId w:val="11"/>
        </w:numPr>
        <w:spacing w:before="240"/>
        <w:ind w:left="426" w:hanging="426"/>
        <w:jc w:val="both"/>
        <w:rPr>
          <w:rStyle w:val="fontstyle01"/>
          <w:rFonts w:ascii="Times New Roman" w:hAnsi="Times New Roman" w:cs="Times New Roman"/>
          <w:sz w:val="24"/>
          <w:szCs w:val="24"/>
          <w:lang w:val="en-GB"/>
        </w:rPr>
      </w:pPr>
      <w:r w:rsidRPr="007D0540">
        <w:rPr>
          <w:rStyle w:val="fontstyle01"/>
          <w:rFonts w:ascii="Times New Roman" w:eastAsia="Times New Roman" w:hAnsi="Times New Roman" w:cs="Times New Roman"/>
          <w:b/>
          <w:sz w:val="24"/>
          <w:szCs w:val="24"/>
          <w:u w:val="single"/>
          <w:lang w:val="en-GB"/>
        </w:rPr>
        <w:t>Arrange</w:t>
      </w:r>
      <w:r w:rsidRPr="007D0540">
        <w:rPr>
          <w:rStyle w:val="fontstyle01"/>
          <w:rFonts w:ascii="Times New Roman" w:eastAsia="Times New Roman" w:hAnsi="Times New Roman" w:cs="Times New Roman"/>
          <w:sz w:val="24"/>
          <w:szCs w:val="24"/>
          <w:lang w:val="en-GB"/>
        </w:rPr>
        <w:t xml:space="preserve"> </w:t>
      </w:r>
      <w:r w:rsidRPr="007D0540">
        <w:rPr>
          <w:rStyle w:val="fontstyle01"/>
          <w:rFonts w:ascii="Times New Roman" w:eastAsia="Times New Roman" w:hAnsi="Times New Roman" w:cs="Times New Roman"/>
          <w:i/>
          <w:iCs/>
          <w:sz w:val="24"/>
          <w:szCs w:val="24"/>
          <w:lang w:val="en-GB"/>
        </w:rPr>
        <w:t>F</w:t>
      </w:r>
      <w:r w:rsidRPr="007D0540">
        <w:rPr>
          <w:rStyle w:val="fontstyle01"/>
          <w:rFonts w:ascii="Times New Roman" w:eastAsia="Times New Roman" w:hAnsi="Times New Roman" w:cs="Times New Roman"/>
          <w:sz w:val="24"/>
          <w:szCs w:val="24"/>
          <w:vertAlign w:val="subscript"/>
          <w:lang w:val="en-GB"/>
        </w:rPr>
        <w:t>1</w:t>
      </w:r>
      <w:r w:rsidR="005322A7">
        <w:rPr>
          <w:rStyle w:val="fontstyle01"/>
          <w:rFonts w:ascii="Times New Roman" w:eastAsia="Times New Roman" w:hAnsi="Times New Roman" w:cs="Times New Roman"/>
          <w:sz w:val="24"/>
          <w:szCs w:val="24"/>
          <w:lang w:val="en-GB"/>
        </w:rPr>
        <w:t>–</w:t>
      </w:r>
      <w:r w:rsidRPr="007D0540">
        <w:rPr>
          <w:rStyle w:val="fontstyle01"/>
          <w:rFonts w:ascii="Times New Roman" w:eastAsia="Times New Roman" w:hAnsi="Times New Roman" w:cs="Times New Roman"/>
          <w:i/>
          <w:iCs/>
          <w:sz w:val="24"/>
          <w:szCs w:val="24"/>
          <w:lang w:val="en-GB"/>
        </w:rPr>
        <w:t>F</w:t>
      </w:r>
      <w:r w:rsidRPr="007D0540">
        <w:rPr>
          <w:rStyle w:val="fontstyle01"/>
          <w:rFonts w:ascii="Times New Roman" w:eastAsia="Times New Roman" w:hAnsi="Times New Roman" w:cs="Times New Roman"/>
          <w:sz w:val="24"/>
          <w:szCs w:val="24"/>
          <w:vertAlign w:val="subscript"/>
          <w:lang w:val="en-GB"/>
        </w:rPr>
        <w:t>4</w:t>
      </w:r>
      <w:r w:rsidRPr="007D0540">
        <w:rPr>
          <w:rStyle w:val="fontstyle01"/>
          <w:rFonts w:ascii="Times New Roman" w:eastAsia="Times New Roman" w:hAnsi="Times New Roman" w:cs="Times New Roman"/>
          <w:sz w:val="24"/>
          <w:szCs w:val="24"/>
          <w:lang w:val="en-GB"/>
        </w:rPr>
        <w:t xml:space="preserve"> in order of increasing fluorescence intensity. </w:t>
      </w:r>
    </w:p>
    <w:p w14:paraId="7FF2CEC5" w14:textId="77777777" w:rsidR="00CA403B" w:rsidRPr="007D0540" w:rsidRDefault="00CA403B">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20F345E4" w14:textId="77777777" w:rsidR="0030671A" w:rsidRPr="007D0540" w:rsidRDefault="0030671A" w:rsidP="0030671A">
      <w:pPr>
        <w:pStyle w:val="Kop1"/>
        <w:rPr>
          <w:rFonts w:ascii="Times New Roman" w:eastAsia="Times New Roman" w:hAnsi="Times New Roman" w:cs="Times New Roman"/>
          <w:lang w:val="en-GB" w:eastAsia="ru-RU"/>
        </w:rPr>
      </w:pPr>
      <w:bookmarkStart w:id="30" w:name="_Toc220651918"/>
      <w:r w:rsidRPr="007D0540">
        <w:rPr>
          <w:rFonts w:ascii="Times New Roman" w:eastAsia="Times New Roman" w:hAnsi="Times New Roman" w:cs="Times New Roman"/>
          <w:lang w:val="en-GB" w:eastAsia="ru-RU"/>
        </w:rPr>
        <w:lastRenderedPageBreak/>
        <w:t>Problem 27. Archaeal metabolism</w:t>
      </w:r>
      <w:bookmarkEnd w:id="30"/>
    </w:p>
    <w:p w14:paraId="2FCD0C14" w14:textId="77777777" w:rsidR="0030671A" w:rsidRPr="007D0540" w:rsidRDefault="0030671A" w:rsidP="0030671A">
      <w:pPr>
        <w:spacing w:after="120"/>
        <w:jc w:val="both"/>
        <w:rPr>
          <w:rFonts w:ascii="Times New Roman" w:hAnsi="Times New Roman" w:cs="Times New Roman"/>
          <w:shd w:val="clear" w:color="auto" w:fill="FFFFFF"/>
          <w:lang w:val="en-GB"/>
        </w:rPr>
      </w:pPr>
      <w:r w:rsidRPr="007D0540">
        <w:rPr>
          <w:rFonts w:ascii="Times New Roman" w:eastAsia="Times New Roman" w:hAnsi="Times New Roman" w:cs="Times New Roman"/>
          <w:shd w:val="clear" w:color="auto" w:fill="FFFFFF"/>
          <w:lang w:val="en-GB"/>
        </w:rPr>
        <w:t>Archaea, along with bacteria and eukaryotes, constitute a distinct domain of living organisms. Archaea were previously grouped with bacteria, but this classification is now considered obsolete, as it has been established that archaea have their own independent evolutionary history and are characterised by many biochemical features that distinguish them from other life forms. Archaea appeared on Earth 3.5–4 billion years ago during the Archean Eon and have evolved continuously since then.</w:t>
      </w:r>
    </w:p>
    <w:p w14:paraId="68552358" w14:textId="5777759E" w:rsidR="0030671A" w:rsidRPr="007D0540" w:rsidRDefault="0030671A">
      <w:pPr>
        <w:numPr>
          <w:ilvl w:val="0"/>
          <w:numId w:val="34"/>
        </w:numPr>
        <w:spacing w:after="0"/>
        <w:ind w:left="425" w:hanging="425"/>
        <w:jc w:val="both"/>
        <w:rPr>
          <w:rFonts w:ascii="Times New Roman" w:hAnsi="Times New Roman" w:cs="Times New Roman"/>
          <w:shd w:val="clear" w:color="auto" w:fill="FFFFFF"/>
          <w:lang w:val="en-GB"/>
        </w:rPr>
      </w:pPr>
      <w:r w:rsidRPr="007D0540">
        <w:rPr>
          <w:rFonts w:ascii="Times New Roman" w:eastAsia="Times New Roman" w:hAnsi="Times New Roman" w:cs="Times New Roman"/>
          <w:b/>
          <w:bCs/>
          <w:u w:val="single"/>
          <w:shd w:val="clear" w:color="auto" w:fill="FFFFFF"/>
          <w:lang w:val="en-GB"/>
        </w:rPr>
        <w:t>Select</w:t>
      </w:r>
      <w:r w:rsidRPr="007D0540">
        <w:rPr>
          <w:rFonts w:ascii="Times New Roman" w:eastAsia="Times New Roman" w:hAnsi="Times New Roman" w:cs="Times New Roman"/>
          <w:shd w:val="clear" w:color="auto" w:fill="FFFFFF"/>
          <w:lang w:val="en-GB"/>
        </w:rPr>
        <w:t xml:space="preserve"> from the options provided a measurable, planetary-scale quantitative parameter that has not changed within reasonable accuracy throughout the entire evolution of archaea and to changes to which they can quickly adapt:</w:t>
      </w:r>
    </w:p>
    <w:p w14:paraId="2539DD22" w14:textId="77777777" w:rsidR="0030671A" w:rsidRPr="007D0540" w:rsidRDefault="0030671A">
      <w:pPr>
        <w:pStyle w:val="Lijstalinea"/>
        <w:numPr>
          <w:ilvl w:val="0"/>
          <w:numId w:val="35"/>
        </w:numPr>
        <w:spacing w:after="120"/>
        <w:ind w:left="709" w:hanging="283"/>
        <w:jc w:val="both"/>
        <w:rPr>
          <w:rFonts w:ascii="Times New Roman" w:hAnsi="Times New Roman" w:cs="Times New Roman"/>
          <w:shd w:val="clear" w:color="auto" w:fill="FFFFFF"/>
          <w:lang w:val="en-GB"/>
        </w:rPr>
      </w:pPr>
      <w:r w:rsidRPr="007D0540">
        <w:rPr>
          <w:rFonts w:ascii="Times New Roman" w:eastAsia="Times New Roman" w:hAnsi="Times New Roman" w:cs="Times New Roman"/>
          <w:i/>
          <w:iCs/>
          <w:shd w:val="clear" w:color="auto" w:fill="FFFFFF"/>
          <w:lang w:val="en-GB"/>
        </w:rPr>
        <w:t>Chemical parameters</w:t>
      </w:r>
      <w:r w:rsidRPr="007D0540">
        <w:rPr>
          <w:rFonts w:ascii="Times New Roman" w:eastAsia="Times New Roman" w:hAnsi="Times New Roman" w:cs="Times New Roman"/>
          <w:shd w:val="clear" w:color="auto" w:fill="FFFFFF"/>
          <w:lang w:val="en-GB"/>
        </w:rPr>
        <w:t>: the concentration of a gaseous substance in the atmosphere (oxygen, nitrogen or carbon dioxide), the composition of the environment (reservoirs) as the ratio of various compounds (salinity, pH, buffer capacity), etc.</w:t>
      </w:r>
    </w:p>
    <w:p w14:paraId="37E525FD" w14:textId="77777777" w:rsidR="0030671A" w:rsidRPr="007D0540" w:rsidRDefault="0030671A">
      <w:pPr>
        <w:pStyle w:val="Lijstalinea"/>
        <w:numPr>
          <w:ilvl w:val="0"/>
          <w:numId w:val="35"/>
        </w:numPr>
        <w:ind w:left="709" w:hanging="283"/>
        <w:jc w:val="both"/>
        <w:rPr>
          <w:rFonts w:ascii="Times New Roman" w:hAnsi="Times New Roman" w:cs="Times New Roman"/>
          <w:shd w:val="clear" w:color="auto" w:fill="FFFFFF"/>
          <w:lang w:val="en-GB"/>
        </w:rPr>
      </w:pPr>
      <w:r w:rsidRPr="007D0540">
        <w:rPr>
          <w:rFonts w:ascii="Times New Roman" w:eastAsia="Times New Roman" w:hAnsi="Times New Roman" w:cs="Times New Roman"/>
          <w:i/>
          <w:iCs/>
          <w:shd w:val="clear" w:color="auto" w:fill="FFFFFF"/>
          <w:lang w:val="en-GB"/>
        </w:rPr>
        <w:t>Physical parameters</w:t>
      </w:r>
      <w:r w:rsidRPr="007D0540">
        <w:rPr>
          <w:rFonts w:ascii="Times New Roman" w:eastAsia="Times New Roman" w:hAnsi="Times New Roman" w:cs="Times New Roman"/>
          <w:shd w:val="clear" w:color="auto" w:fill="FFFFFF"/>
          <w:lang w:val="en-GB"/>
        </w:rPr>
        <w:t>: temperature, atmospheric pressure, radioactivity, gravitational force, total luminosity of the Sun.</w:t>
      </w:r>
    </w:p>
    <w:p w14:paraId="6CEF1D12" w14:textId="77777777" w:rsidR="0030671A" w:rsidRPr="007D0540" w:rsidRDefault="0030671A" w:rsidP="0030671A">
      <w:pPr>
        <w:spacing w:after="120"/>
        <w:jc w:val="both"/>
        <w:rPr>
          <w:rFonts w:ascii="Times New Roman" w:hAnsi="Times New Roman" w:cs="Times New Roman"/>
          <w:shd w:val="clear" w:color="auto" w:fill="FFFFFF"/>
          <w:lang w:val="en-GB"/>
        </w:rPr>
      </w:pPr>
      <w:r w:rsidRPr="007D0540">
        <w:rPr>
          <w:rFonts w:ascii="Times New Roman" w:hAnsi="Times New Roman" w:cs="Times New Roman"/>
          <w:shd w:val="clear" w:color="auto" w:fill="FFFFFF"/>
          <w:lang w:val="en-GB"/>
        </w:rPr>
        <w:t>To demonstrate the differences between the three main domains of living organisms, one can cite as an example the quinone derivatives that play a role in oxidation-reduction processes in archaea (menaquinone MK-7), bacteria (menaquinone MK-10), and eukaryotes (ubiquinone, presented in the form of coenzyme Q</w:t>
      </w:r>
      <w:r w:rsidRPr="007D0540">
        <w:rPr>
          <w:rFonts w:ascii="Times New Roman" w:hAnsi="Times New Roman" w:cs="Times New Roman"/>
          <w:shd w:val="clear" w:color="auto" w:fill="FFFFFF"/>
          <w:vertAlign w:val="subscript"/>
          <w:lang w:val="en-GB"/>
        </w:rPr>
        <w:t>10</w:t>
      </w:r>
      <w:r w:rsidRPr="007D0540">
        <w:rPr>
          <w:rFonts w:ascii="Times New Roman" w:hAnsi="Times New Roman" w:cs="Times New Roman"/>
          <w:shd w:val="clear" w:color="auto" w:fill="FFFFFF"/>
          <w:lang w:val="en-GB"/>
        </w:rPr>
        <w:t>, CoQ</w:t>
      </w:r>
      <w:r w:rsidRPr="007D0540">
        <w:rPr>
          <w:rFonts w:ascii="Times New Roman" w:hAnsi="Times New Roman" w:cs="Times New Roman"/>
          <w:shd w:val="clear" w:color="auto" w:fill="FFFFFF"/>
          <w:vertAlign w:val="subscript"/>
          <w:lang w:val="en-GB"/>
        </w:rPr>
        <w:t>10</w:t>
      </w:r>
      <w:r w:rsidRPr="007D0540">
        <w:rPr>
          <w:rFonts w:ascii="Times New Roman" w:hAnsi="Times New Roman" w:cs="Times New Roman"/>
          <w:shd w:val="clear" w:color="auto" w:fill="FFFFFF"/>
          <w:lang w:val="en-GB"/>
        </w:rPr>
        <w:t>):</w:t>
      </w:r>
    </w:p>
    <w:p w14:paraId="2C3B244A" w14:textId="77777777" w:rsidR="0030671A" w:rsidRPr="007D0540" w:rsidRDefault="0030671A" w:rsidP="0030671A">
      <w:pPr>
        <w:spacing w:after="120"/>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34569D5E" wp14:editId="79816856">
            <wp:extent cx="5117476" cy="1202872"/>
            <wp:effectExtent l="0" t="0" r="6985" b="0"/>
            <wp:docPr id="12" name="_x0000_i1029"/>
            <wp:cNvGraphicFramePr/>
            <a:graphic xmlns:a="http://schemas.openxmlformats.org/drawingml/2006/main">
              <a:graphicData uri="http://schemas.openxmlformats.org/drawingml/2006/picture">
                <pic:pic xmlns:pic="http://schemas.openxmlformats.org/drawingml/2006/picture">
                  <pic:nvPicPr>
                    <pic:cNvPr id="0" name="" descr="archaeal metabol"/>
                    <pic:cNvPicPr/>
                  </pic:nvPicPr>
                  <pic:blipFill rotWithShape="1">
                    <a:blip r:embed="rId135"/>
                    <a:stretch/>
                  </pic:blipFill>
                  <pic:spPr bwMode="auto">
                    <a:xfrm>
                      <a:off x="0" y="0"/>
                      <a:ext cx="5120425" cy="1203565"/>
                    </a:xfrm>
                    <a:prstGeom prst="rect">
                      <a:avLst/>
                    </a:prstGeom>
                    <a:noFill/>
                  </pic:spPr>
                </pic:pic>
              </a:graphicData>
            </a:graphic>
          </wp:inline>
        </w:drawing>
      </w:r>
    </w:p>
    <w:p w14:paraId="73EC0252" w14:textId="77777777" w:rsidR="0030671A" w:rsidRPr="007D0540" w:rsidRDefault="0030671A" w:rsidP="0030671A">
      <w:pPr>
        <w:pStyle w:val="Lijstalinea"/>
        <w:numPr>
          <w:ilvl w:val="0"/>
          <w:numId w:val="9"/>
        </w:numPr>
        <w:spacing w:after="120"/>
        <w:ind w:left="425" w:hanging="425"/>
        <w:contextualSpacing w:val="0"/>
        <w:jc w:val="both"/>
        <w:rPr>
          <w:rFonts w:ascii="Times New Roman" w:hAnsi="Times New Roman" w:cs="Times New Roman"/>
          <w:shd w:val="clear" w:color="auto" w:fill="FFFFFF"/>
          <w:lang w:val="en-GB"/>
        </w:rPr>
      </w:pPr>
      <w:r w:rsidRPr="007D0540">
        <w:rPr>
          <w:rFonts w:ascii="Times New Roman" w:hAnsi="Times New Roman" w:cs="Times New Roman"/>
          <w:b/>
          <w:bCs/>
          <w:u w:val="single"/>
          <w:shd w:val="clear" w:color="auto" w:fill="FFFFFF"/>
          <w:lang w:val="en-GB"/>
        </w:rPr>
        <w:t>Draw</w:t>
      </w:r>
      <w:r w:rsidRPr="007D0540">
        <w:rPr>
          <w:rFonts w:ascii="Times New Roman" w:hAnsi="Times New Roman" w:cs="Times New Roman"/>
          <w:shd w:val="clear" w:color="auto" w:fill="FFFFFF"/>
          <w:lang w:val="en-GB"/>
        </w:rPr>
        <w:t xml:space="preserve"> the structure of the two-electron reduction product of MK-7.</w:t>
      </w:r>
    </w:p>
    <w:p w14:paraId="40220305" w14:textId="628B6933" w:rsidR="0030671A" w:rsidRPr="00D95CBF" w:rsidRDefault="0030671A" w:rsidP="00D95CBF">
      <w:pPr>
        <w:tabs>
          <w:tab w:val="left" w:pos="567"/>
        </w:tabs>
        <w:spacing w:after="120"/>
        <w:jc w:val="both"/>
        <w:rPr>
          <w:rFonts w:ascii="Times New Roman" w:hAnsi="Times New Roman" w:cs="Times New Roman"/>
          <w:shd w:val="clear" w:color="auto" w:fill="FFFFFF"/>
          <w:lang w:val="en-GB"/>
        </w:rPr>
      </w:pPr>
      <w:r w:rsidRPr="00D95CBF">
        <w:rPr>
          <w:rFonts w:ascii="Times New Roman" w:hAnsi="Times New Roman" w:cs="Times New Roman"/>
          <w:shd w:val="clear" w:color="auto" w:fill="FFFFFF"/>
          <w:lang w:val="en-GB"/>
        </w:rPr>
        <w:t>The standard biochemical redox potentials,</w:t>
      </w:r>
      <w:r w:rsidR="00D95CBF" w:rsidRPr="00D95CBF">
        <w:rPr>
          <w:rFonts w:ascii="Times New Roman" w:hAnsi="Times New Roman" w:cs="Times New Roman"/>
          <w:shd w:val="clear" w:color="auto" w:fill="FFFFFF"/>
          <w:lang w:val="en-GB"/>
        </w:rPr>
        <w:t xml:space="preserve"> </w:t>
      </w:r>
      <w:r w:rsidR="00D95CBF" w:rsidRPr="00D95CBF">
        <w:rPr>
          <w:rFonts w:ascii="Times New Roman" w:hAnsi="Times New Roman" w:cs="Times New Roman"/>
          <w:i/>
          <w:iCs/>
          <w:shd w:val="clear" w:color="auto" w:fill="FFFFFF"/>
          <w:lang w:val="en-GB"/>
        </w:rPr>
        <w:t>E</w:t>
      </w:r>
      <w:r w:rsidR="00D95CBF" w:rsidRPr="00D95CBF">
        <w:rPr>
          <w:rFonts w:ascii="Times New Roman" w:hAnsi="Times New Roman" w:cs="Times New Roman"/>
          <w:shd w:val="clear" w:color="auto" w:fill="FFFFFF"/>
          <w:lang w:val="en-GB"/>
        </w:rPr>
        <w:t>°’</w:t>
      </w:r>
      <w:r w:rsidRPr="00D95CBF">
        <w:rPr>
          <w:rFonts w:ascii="Times New Roman" w:hAnsi="Times New Roman" w:cs="Times New Roman"/>
          <w:shd w:val="clear" w:color="auto" w:fill="FFFFFF"/>
          <w:lang w:val="en-GB"/>
        </w:rPr>
        <w:t xml:space="preserve">, of some redox pairs are given </w:t>
      </w:r>
      <w:r w:rsidR="00D95CBF">
        <w:rPr>
          <w:rFonts w:ascii="Times New Roman" w:hAnsi="Times New Roman" w:cs="Times New Roman"/>
          <w:shd w:val="clear" w:color="auto" w:fill="FFFFFF"/>
          <w:lang w:val="en-GB"/>
        </w:rPr>
        <w:t xml:space="preserve">in the table </w:t>
      </w:r>
      <w:r w:rsidRPr="00D95CBF">
        <w:rPr>
          <w:rFonts w:ascii="Times New Roman" w:hAnsi="Times New Roman" w:cs="Times New Roman"/>
          <w:shd w:val="clear" w:color="auto" w:fill="FFFFFF"/>
          <w:lang w:val="en-GB"/>
        </w:rPr>
        <w:t>below.</w:t>
      </w:r>
    </w:p>
    <w:tbl>
      <w:tblPr>
        <w:tblStyle w:val="Tabelraster"/>
        <w:tblW w:w="0" w:type="auto"/>
        <w:jc w:val="center"/>
        <w:tblLook w:val="04A0" w:firstRow="1" w:lastRow="0" w:firstColumn="1" w:lastColumn="0" w:noHBand="0" w:noVBand="1"/>
      </w:tblPr>
      <w:tblGrid>
        <w:gridCol w:w="4116"/>
        <w:gridCol w:w="2262"/>
      </w:tblGrid>
      <w:tr w:rsidR="0030671A" w:rsidRPr="007D0540" w14:paraId="0DFC80DC" w14:textId="77777777" w:rsidTr="00D95CBF">
        <w:trPr>
          <w:trHeight w:val="340"/>
          <w:jc w:val="center"/>
        </w:trPr>
        <w:tc>
          <w:tcPr>
            <w:tcW w:w="4116" w:type="dxa"/>
            <w:vAlign w:val="center"/>
          </w:tcPr>
          <w:p w14:paraId="73DA9AC6" w14:textId="77777777" w:rsidR="0030671A" w:rsidRPr="007D0540" w:rsidRDefault="0030671A" w:rsidP="00D95CBF">
            <w:pPr>
              <w:pStyle w:val="Lijstalinea"/>
              <w:spacing w:after="0"/>
              <w:ind w:left="0"/>
              <w:jc w:val="center"/>
              <w:rPr>
                <w:b/>
                <w:sz w:val="24"/>
                <w:szCs w:val="24"/>
                <w:lang w:val="en-GB"/>
              </w:rPr>
            </w:pPr>
            <w:r w:rsidRPr="007D0540">
              <w:rPr>
                <w:b/>
                <w:sz w:val="24"/>
                <w:szCs w:val="24"/>
                <w:lang w:val="en-GB"/>
              </w:rPr>
              <w:t>Redox pair</w:t>
            </w:r>
          </w:p>
        </w:tc>
        <w:tc>
          <w:tcPr>
            <w:tcW w:w="2262" w:type="dxa"/>
            <w:vAlign w:val="center"/>
          </w:tcPr>
          <w:p w14:paraId="24709478" w14:textId="04F563A1" w:rsidR="0030671A" w:rsidRPr="007D0540" w:rsidRDefault="00D95CBF" w:rsidP="00D95CBF">
            <w:pPr>
              <w:pStyle w:val="Lijstalinea"/>
              <w:tabs>
                <w:tab w:val="left" w:pos="567"/>
              </w:tabs>
              <w:spacing w:after="0"/>
              <w:ind w:left="0"/>
              <w:jc w:val="center"/>
              <w:rPr>
                <w:b/>
                <w:sz w:val="24"/>
                <w:szCs w:val="24"/>
                <w:lang w:val="en-GB"/>
              </w:rPr>
            </w:pPr>
            <w:r w:rsidRPr="00D95CBF">
              <w:rPr>
                <w:b/>
                <w:bCs/>
                <w:i/>
                <w:iCs/>
                <w:sz w:val="24"/>
                <w:szCs w:val="24"/>
                <w:shd w:val="clear" w:color="auto" w:fill="FFFFFF"/>
                <w:lang w:val="en-GB"/>
              </w:rPr>
              <w:t>E</w:t>
            </w:r>
            <w:r w:rsidRPr="00D95CBF">
              <w:rPr>
                <w:b/>
                <w:bCs/>
                <w:sz w:val="24"/>
                <w:szCs w:val="24"/>
                <w:shd w:val="clear" w:color="auto" w:fill="FFFFFF"/>
                <w:lang w:val="en-GB"/>
              </w:rPr>
              <w:t xml:space="preserve">°’ </w:t>
            </w:r>
            <w:r w:rsidR="0030671A" w:rsidRPr="007D0540">
              <w:rPr>
                <w:b/>
                <w:sz w:val="24"/>
                <w:szCs w:val="24"/>
                <w:lang w:val="en-GB"/>
              </w:rPr>
              <w:t>/ V</w:t>
            </w:r>
          </w:p>
        </w:tc>
      </w:tr>
      <w:tr w:rsidR="0030671A" w:rsidRPr="007D0540" w14:paraId="64B13042" w14:textId="77777777" w:rsidTr="00D95CBF">
        <w:trPr>
          <w:trHeight w:val="340"/>
          <w:jc w:val="center"/>
        </w:trPr>
        <w:tc>
          <w:tcPr>
            <w:tcW w:w="4116" w:type="dxa"/>
            <w:vAlign w:val="center"/>
          </w:tcPr>
          <w:p w14:paraId="2AE8336B" w14:textId="77777777" w:rsidR="0030671A" w:rsidRPr="007D0540" w:rsidRDefault="0030671A" w:rsidP="00D95CBF">
            <w:pPr>
              <w:pStyle w:val="Lijstalinea"/>
              <w:spacing w:after="0"/>
              <w:ind w:left="0"/>
              <w:jc w:val="center"/>
              <w:rPr>
                <w:sz w:val="24"/>
                <w:szCs w:val="24"/>
                <w:lang w:val="en-GB"/>
              </w:rPr>
            </w:pPr>
            <w:r w:rsidRPr="007D0540">
              <w:rPr>
                <w:sz w:val="24"/>
                <w:szCs w:val="24"/>
                <w:lang w:val="en-GB"/>
              </w:rPr>
              <w:t>0.5 O</w:t>
            </w:r>
            <w:r w:rsidRPr="007D0540">
              <w:rPr>
                <w:sz w:val="24"/>
                <w:szCs w:val="24"/>
                <w:vertAlign w:val="subscript"/>
                <w:lang w:val="en-GB"/>
              </w:rPr>
              <w:t>2</w:t>
            </w:r>
            <w:r w:rsidRPr="007D0540">
              <w:rPr>
                <w:sz w:val="24"/>
                <w:szCs w:val="24"/>
                <w:lang w:val="en-GB"/>
              </w:rPr>
              <w:t>/H</w:t>
            </w:r>
            <w:r w:rsidRPr="007D0540">
              <w:rPr>
                <w:sz w:val="24"/>
                <w:szCs w:val="24"/>
                <w:vertAlign w:val="subscript"/>
                <w:lang w:val="en-GB"/>
              </w:rPr>
              <w:t>2</w:t>
            </w:r>
            <w:r w:rsidRPr="007D0540">
              <w:rPr>
                <w:sz w:val="24"/>
                <w:szCs w:val="24"/>
                <w:lang w:val="en-GB"/>
              </w:rPr>
              <w:t>O</w:t>
            </w:r>
          </w:p>
        </w:tc>
        <w:tc>
          <w:tcPr>
            <w:tcW w:w="2262" w:type="dxa"/>
            <w:vAlign w:val="center"/>
          </w:tcPr>
          <w:p w14:paraId="29094BE4" w14:textId="77777777" w:rsidR="0030671A" w:rsidRPr="007D0540" w:rsidRDefault="0030671A" w:rsidP="00D95CBF">
            <w:pPr>
              <w:pStyle w:val="Lijstalinea"/>
              <w:tabs>
                <w:tab w:val="left" w:pos="567"/>
              </w:tabs>
              <w:spacing w:after="0"/>
              <w:ind w:left="0"/>
              <w:jc w:val="center"/>
              <w:rPr>
                <w:sz w:val="24"/>
                <w:szCs w:val="24"/>
                <w:lang w:val="en-GB"/>
              </w:rPr>
            </w:pPr>
            <w:r w:rsidRPr="007D0540">
              <w:rPr>
                <w:sz w:val="24"/>
                <w:szCs w:val="24"/>
                <w:lang w:val="en-GB"/>
              </w:rPr>
              <w:t>0.82</w:t>
            </w:r>
          </w:p>
        </w:tc>
      </w:tr>
      <w:tr w:rsidR="0030671A" w:rsidRPr="007D0540" w14:paraId="3E3D0193" w14:textId="77777777" w:rsidTr="00D95CBF">
        <w:trPr>
          <w:trHeight w:val="340"/>
          <w:jc w:val="center"/>
        </w:trPr>
        <w:tc>
          <w:tcPr>
            <w:tcW w:w="4116" w:type="dxa"/>
            <w:vAlign w:val="center"/>
          </w:tcPr>
          <w:p w14:paraId="7C954A49" w14:textId="77777777" w:rsidR="0030671A" w:rsidRPr="007D0540" w:rsidRDefault="0030671A" w:rsidP="00D95CBF">
            <w:pPr>
              <w:pStyle w:val="Lijstalinea"/>
              <w:spacing w:after="0"/>
              <w:ind w:left="0"/>
              <w:jc w:val="center"/>
              <w:rPr>
                <w:sz w:val="24"/>
                <w:szCs w:val="24"/>
                <w:lang w:val="en-GB"/>
              </w:rPr>
            </w:pPr>
            <w:r w:rsidRPr="007D0540">
              <w:rPr>
                <w:sz w:val="24"/>
                <w:szCs w:val="24"/>
                <w:lang w:val="en-GB"/>
              </w:rPr>
              <w:t xml:space="preserve">cytochrome </w:t>
            </w:r>
            <w:r w:rsidRPr="007D0540">
              <w:rPr>
                <w:i/>
                <w:sz w:val="24"/>
                <w:szCs w:val="24"/>
                <w:lang w:val="en-GB"/>
              </w:rPr>
              <w:t xml:space="preserve">с </w:t>
            </w:r>
            <w:r w:rsidRPr="007D0540">
              <w:rPr>
                <w:sz w:val="24"/>
                <w:szCs w:val="24"/>
                <w:lang w:val="en-GB"/>
              </w:rPr>
              <w:t xml:space="preserve">(+3)/ cytochrome </w:t>
            </w:r>
            <w:r w:rsidRPr="007D0540">
              <w:rPr>
                <w:i/>
                <w:sz w:val="24"/>
                <w:szCs w:val="24"/>
                <w:lang w:val="en-GB"/>
              </w:rPr>
              <w:t>с</w:t>
            </w:r>
            <w:r w:rsidRPr="007D0540">
              <w:rPr>
                <w:sz w:val="24"/>
                <w:szCs w:val="24"/>
                <w:lang w:val="en-GB"/>
              </w:rPr>
              <w:t xml:space="preserve"> (+2)</w:t>
            </w:r>
          </w:p>
        </w:tc>
        <w:tc>
          <w:tcPr>
            <w:tcW w:w="2262" w:type="dxa"/>
            <w:vAlign w:val="center"/>
          </w:tcPr>
          <w:p w14:paraId="064FCB75" w14:textId="77777777" w:rsidR="0030671A" w:rsidRPr="007D0540" w:rsidRDefault="0030671A" w:rsidP="00D95CBF">
            <w:pPr>
              <w:pStyle w:val="Lijstalinea"/>
              <w:tabs>
                <w:tab w:val="left" w:pos="567"/>
              </w:tabs>
              <w:spacing w:after="0"/>
              <w:ind w:left="0"/>
              <w:jc w:val="center"/>
              <w:rPr>
                <w:sz w:val="24"/>
                <w:szCs w:val="24"/>
                <w:lang w:val="en-GB"/>
              </w:rPr>
            </w:pPr>
            <w:r w:rsidRPr="007D0540">
              <w:rPr>
                <w:sz w:val="24"/>
                <w:szCs w:val="24"/>
                <w:lang w:val="en-GB"/>
              </w:rPr>
              <w:t>0.22</w:t>
            </w:r>
          </w:p>
        </w:tc>
      </w:tr>
      <w:tr w:rsidR="0030671A" w:rsidRPr="007D0540" w14:paraId="748ECC58" w14:textId="77777777" w:rsidTr="00D95CBF">
        <w:trPr>
          <w:trHeight w:val="340"/>
          <w:jc w:val="center"/>
        </w:trPr>
        <w:tc>
          <w:tcPr>
            <w:tcW w:w="4116" w:type="dxa"/>
            <w:vAlign w:val="center"/>
          </w:tcPr>
          <w:p w14:paraId="4572357A" w14:textId="77777777" w:rsidR="0030671A" w:rsidRPr="007D0540" w:rsidRDefault="0030671A" w:rsidP="00D95CBF">
            <w:pPr>
              <w:pStyle w:val="Lijstalinea"/>
              <w:spacing w:after="0"/>
              <w:ind w:left="0"/>
              <w:jc w:val="center"/>
              <w:rPr>
                <w:sz w:val="24"/>
                <w:szCs w:val="24"/>
                <w:vertAlign w:val="subscript"/>
                <w:lang w:val="en-GB"/>
              </w:rPr>
            </w:pPr>
            <w:r w:rsidRPr="007D0540">
              <w:rPr>
                <w:sz w:val="24"/>
                <w:szCs w:val="24"/>
                <w:shd w:val="clear" w:color="auto" w:fill="FFFFFF"/>
                <w:lang w:val="en-GB"/>
              </w:rPr>
              <w:t>CoQ</w:t>
            </w:r>
            <w:r w:rsidRPr="007D0540">
              <w:rPr>
                <w:sz w:val="24"/>
                <w:szCs w:val="24"/>
                <w:shd w:val="clear" w:color="auto" w:fill="FFFFFF"/>
                <w:vertAlign w:val="subscript"/>
                <w:lang w:val="en-GB"/>
              </w:rPr>
              <w:t>10</w:t>
            </w:r>
            <w:r w:rsidRPr="007D0540">
              <w:rPr>
                <w:sz w:val="24"/>
                <w:szCs w:val="24"/>
                <w:lang w:val="en-GB"/>
              </w:rPr>
              <w:t>/</w:t>
            </w:r>
            <w:r w:rsidRPr="007D0540">
              <w:rPr>
                <w:sz w:val="24"/>
                <w:szCs w:val="24"/>
                <w:shd w:val="clear" w:color="auto" w:fill="FFFFFF"/>
                <w:lang w:val="en-GB"/>
              </w:rPr>
              <w:t>CoQ</w:t>
            </w:r>
            <w:r w:rsidRPr="007D0540">
              <w:rPr>
                <w:sz w:val="24"/>
                <w:szCs w:val="24"/>
                <w:shd w:val="clear" w:color="auto" w:fill="FFFFFF"/>
                <w:vertAlign w:val="subscript"/>
                <w:lang w:val="en-GB"/>
              </w:rPr>
              <w:t>10</w:t>
            </w:r>
            <w:r w:rsidRPr="007D0540">
              <w:rPr>
                <w:sz w:val="24"/>
                <w:szCs w:val="24"/>
                <w:shd w:val="clear" w:color="auto" w:fill="FFFFFF"/>
                <w:lang w:val="en-GB"/>
              </w:rPr>
              <w:t>H</w:t>
            </w:r>
            <w:r w:rsidRPr="007D0540">
              <w:rPr>
                <w:sz w:val="24"/>
                <w:szCs w:val="24"/>
                <w:shd w:val="clear" w:color="auto" w:fill="FFFFFF"/>
                <w:vertAlign w:val="subscript"/>
                <w:lang w:val="en-GB"/>
              </w:rPr>
              <w:t>2</w:t>
            </w:r>
          </w:p>
        </w:tc>
        <w:tc>
          <w:tcPr>
            <w:tcW w:w="2262" w:type="dxa"/>
            <w:vAlign w:val="center"/>
          </w:tcPr>
          <w:p w14:paraId="497A5153" w14:textId="77777777" w:rsidR="0030671A" w:rsidRPr="007D0540" w:rsidRDefault="0030671A" w:rsidP="00D95CBF">
            <w:pPr>
              <w:pStyle w:val="Lijstalinea"/>
              <w:tabs>
                <w:tab w:val="left" w:pos="567"/>
              </w:tabs>
              <w:spacing w:after="0"/>
              <w:ind w:left="0"/>
              <w:jc w:val="center"/>
              <w:rPr>
                <w:sz w:val="24"/>
                <w:szCs w:val="24"/>
                <w:lang w:val="en-GB"/>
              </w:rPr>
            </w:pPr>
            <w:r w:rsidRPr="007D0540">
              <w:rPr>
                <w:sz w:val="24"/>
                <w:szCs w:val="24"/>
                <w:lang w:val="en-GB"/>
              </w:rPr>
              <w:t>0.10</w:t>
            </w:r>
          </w:p>
        </w:tc>
      </w:tr>
      <w:tr w:rsidR="0030671A" w:rsidRPr="007D0540" w14:paraId="033F6839" w14:textId="77777777" w:rsidTr="00D95CBF">
        <w:trPr>
          <w:trHeight w:val="340"/>
          <w:jc w:val="center"/>
        </w:trPr>
        <w:tc>
          <w:tcPr>
            <w:tcW w:w="4116" w:type="dxa"/>
            <w:vAlign w:val="center"/>
          </w:tcPr>
          <w:p w14:paraId="25423B17" w14:textId="77777777" w:rsidR="0030671A" w:rsidRPr="007D0540" w:rsidRDefault="0030671A" w:rsidP="00D95CBF">
            <w:pPr>
              <w:pStyle w:val="Lijstalinea"/>
              <w:spacing w:after="0"/>
              <w:ind w:left="0"/>
              <w:jc w:val="center"/>
              <w:rPr>
                <w:sz w:val="24"/>
                <w:szCs w:val="24"/>
                <w:lang w:val="en-GB"/>
              </w:rPr>
            </w:pPr>
            <w:r w:rsidRPr="007D0540">
              <w:rPr>
                <w:sz w:val="24"/>
                <w:szCs w:val="24"/>
                <w:lang w:val="en-GB"/>
              </w:rPr>
              <w:t>fumarate/succinate</w:t>
            </w:r>
          </w:p>
        </w:tc>
        <w:tc>
          <w:tcPr>
            <w:tcW w:w="2262" w:type="dxa"/>
            <w:vAlign w:val="center"/>
          </w:tcPr>
          <w:p w14:paraId="78E1A337" w14:textId="77777777" w:rsidR="0030671A" w:rsidRPr="007D0540" w:rsidRDefault="0030671A" w:rsidP="00D95CBF">
            <w:pPr>
              <w:pStyle w:val="Lijstalinea"/>
              <w:tabs>
                <w:tab w:val="left" w:pos="567"/>
              </w:tabs>
              <w:spacing w:after="0"/>
              <w:ind w:left="0"/>
              <w:jc w:val="center"/>
              <w:rPr>
                <w:sz w:val="24"/>
                <w:szCs w:val="24"/>
                <w:lang w:val="en-GB"/>
              </w:rPr>
            </w:pPr>
            <w:r w:rsidRPr="007D0540">
              <w:rPr>
                <w:sz w:val="24"/>
                <w:szCs w:val="24"/>
                <w:lang w:val="en-GB"/>
              </w:rPr>
              <w:t>0.03</w:t>
            </w:r>
          </w:p>
        </w:tc>
      </w:tr>
      <w:tr w:rsidR="0030671A" w:rsidRPr="007D0540" w14:paraId="65AEF539" w14:textId="77777777" w:rsidTr="00D95CBF">
        <w:trPr>
          <w:trHeight w:val="340"/>
          <w:jc w:val="center"/>
        </w:trPr>
        <w:tc>
          <w:tcPr>
            <w:tcW w:w="4116" w:type="dxa"/>
            <w:vAlign w:val="center"/>
          </w:tcPr>
          <w:p w14:paraId="328E1445" w14:textId="77777777" w:rsidR="0030671A" w:rsidRPr="007D0540" w:rsidRDefault="0030671A" w:rsidP="00D95CBF">
            <w:pPr>
              <w:pStyle w:val="Lijstalinea"/>
              <w:spacing w:after="0"/>
              <w:ind w:left="0"/>
              <w:jc w:val="center"/>
              <w:rPr>
                <w:sz w:val="24"/>
                <w:szCs w:val="24"/>
                <w:lang w:val="en-GB"/>
              </w:rPr>
            </w:pPr>
            <w:r w:rsidRPr="007D0540">
              <w:rPr>
                <w:sz w:val="24"/>
                <w:szCs w:val="24"/>
                <w:lang w:val="en-GB"/>
              </w:rPr>
              <w:t>MK-10/MKH</w:t>
            </w:r>
            <w:r w:rsidRPr="007D0540">
              <w:rPr>
                <w:sz w:val="24"/>
                <w:szCs w:val="24"/>
                <w:vertAlign w:val="subscript"/>
                <w:lang w:val="en-GB"/>
              </w:rPr>
              <w:t>2</w:t>
            </w:r>
            <w:r w:rsidRPr="007D0540">
              <w:rPr>
                <w:sz w:val="24"/>
                <w:szCs w:val="24"/>
                <w:lang w:val="en-GB"/>
              </w:rPr>
              <w:t>-10</w:t>
            </w:r>
          </w:p>
        </w:tc>
        <w:tc>
          <w:tcPr>
            <w:tcW w:w="2262" w:type="dxa"/>
            <w:vAlign w:val="center"/>
          </w:tcPr>
          <w:p w14:paraId="0FAC7270" w14:textId="77777777" w:rsidR="0030671A" w:rsidRPr="007D0540" w:rsidRDefault="0030671A" w:rsidP="00D95CBF">
            <w:pPr>
              <w:pStyle w:val="Lijstalinea"/>
              <w:tabs>
                <w:tab w:val="left" w:pos="567"/>
              </w:tabs>
              <w:spacing w:after="0"/>
              <w:ind w:left="0"/>
              <w:jc w:val="center"/>
              <w:rPr>
                <w:sz w:val="24"/>
                <w:szCs w:val="24"/>
                <w:lang w:val="en-GB"/>
              </w:rPr>
            </w:pPr>
            <w:r w:rsidRPr="007D0540">
              <w:rPr>
                <w:sz w:val="24"/>
                <w:szCs w:val="24"/>
                <w:lang w:val="en-GB"/>
              </w:rPr>
              <w:t>–0.07</w:t>
            </w:r>
          </w:p>
        </w:tc>
      </w:tr>
      <w:tr w:rsidR="0030671A" w:rsidRPr="007D0540" w14:paraId="39F1832D" w14:textId="77777777" w:rsidTr="00D95CBF">
        <w:trPr>
          <w:trHeight w:val="340"/>
          <w:jc w:val="center"/>
        </w:trPr>
        <w:tc>
          <w:tcPr>
            <w:tcW w:w="4116" w:type="dxa"/>
            <w:vAlign w:val="center"/>
          </w:tcPr>
          <w:p w14:paraId="040270F0" w14:textId="77777777" w:rsidR="0030671A" w:rsidRPr="007D0540" w:rsidRDefault="0030671A" w:rsidP="00D95CBF">
            <w:pPr>
              <w:pStyle w:val="Lijstalinea"/>
              <w:spacing w:after="0"/>
              <w:ind w:left="0"/>
              <w:jc w:val="center"/>
              <w:rPr>
                <w:sz w:val="24"/>
                <w:szCs w:val="24"/>
                <w:lang w:val="en-GB"/>
              </w:rPr>
            </w:pPr>
            <w:r w:rsidRPr="007D0540">
              <w:rPr>
                <w:sz w:val="24"/>
                <w:szCs w:val="24"/>
                <w:lang w:val="en-GB"/>
              </w:rPr>
              <w:t>acetaldehyde/ethanol</w:t>
            </w:r>
          </w:p>
        </w:tc>
        <w:tc>
          <w:tcPr>
            <w:tcW w:w="2262" w:type="dxa"/>
            <w:vAlign w:val="center"/>
          </w:tcPr>
          <w:p w14:paraId="6CB369DF" w14:textId="77777777" w:rsidR="0030671A" w:rsidRPr="007D0540" w:rsidRDefault="0030671A" w:rsidP="00D95CBF">
            <w:pPr>
              <w:pStyle w:val="Lijstalinea"/>
              <w:tabs>
                <w:tab w:val="left" w:pos="567"/>
              </w:tabs>
              <w:spacing w:after="0"/>
              <w:ind w:left="0"/>
              <w:jc w:val="center"/>
              <w:rPr>
                <w:sz w:val="24"/>
                <w:szCs w:val="24"/>
                <w:lang w:val="en-GB"/>
              </w:rPr>
            </w:pPr>
            <w:r w:rsidRPr="007D0540">
              <w:rPr>
                <w:sz w:val="24"/>
                <w:szCs w:val="24"/>
                <w:lang w:val="en-GB"/>
              </w:rPr>
              <w:t>–0.20</w:t>
            </w:r>
          </w:p>
        </w:tc>
      </w:tr>
    </w:tbl>
    <w:p w14:paraId="642749F3" w14:textId="77777777" w:rsidR="0030671A" w:rsidRPr="007D0540" w:rsidRDefault="0030671A" w:rsidP="0030671A">
      <w:pPr>
        <w:pStyle w:val="Lijstalinea"/>
        <w:numPr>
          <w:ilvl w:val="0"/>
          <w:numId w:val="9"/>
        </w:numPr>
        <w:spacing w:after="120"/>
        <w:ind w:left="425" w:hanging="425"/>
        <w:contextualSpacing w:val="0"/>
        <w:jc w:val="both"/>
        <w:rPr>
          <w:rFonts w:ascii="Times New Roman" w:hAnsi="Times New Roman" w:cs="Times New Roman"/>
          <w:shd w:val="clear" w:color="auto" w:fill="FFFFFF"/>
          <w:lang w:val="en-GB"/>
        </w:rPr>
      </w:pPr>
      <w:r w:rsidRPr="007D0540">
        <w:rPr>
          <w:rFonts w:ascii="Times New Roman" w:hAnsi="Times New Roman" w:cs="Times New Roman"/>
          <w:shd w:val="clear" w:color="auto" w:fill="FFFFFF"/>
          <w:lang w:val="en-GB"/>
        </w:rPr>
        <w:lastRenderedPageBreak/>
        <w:t xml:space="preserve">Based on the information provided, qualitatively </w:t>
      </w:r>
      <w:r w:rsidRPr="007D0540">
        <w:rPr>
          <w:rFonts w:ascii="Times New Roman" w:hAnsi="Times New Roman" w:cs="Times New Roman"/>
          <w:b/>
          <w:bCs/>
          <w:u w:val="single"/>
          <w:shd w:val="clear" w:color="auto" w:fill="FFFFFF"/>
          <w:lang w:val="en-GB"/>
        </w:rPr>
        <w:t>explain</w:t>
      </w:r>
      <w:r w:rsidRPr="007D0540">
        <w:rPr>
          <w:rFonts w:ascii="Times New Roman" w:hAnsi="Times New Roman" w:cs="Times New Roman"/>
          <w:shd w:val="clear" w:color="auto" w:fill="FFFFFF"/>
          <w:lang w:val="en-GB"/>
        </w:rPr>
        <w:t xml:space="preserve"> why menaquinone was displaced by ubiquinone in the ancestors of modern eukaryotes and is currently not found in eukaryotes, with a few exceptions.</w:t>
      </w:r>
    </w:p>
    <w:p w14:paraId="524CEB49" w14:textId="77777777" w:rsidR="0030671A" w:rsidRPr="007D0540" w:rsidRDefault="0030671A" w:rsidP="0030671A">
      <w:pPr>
        <w:spacing w:after="120"/>
        <w:jc w:val="both"/>
        <w:rPr>
          <w:rFonts w:ascii="Times New Roman" w:hAnsi="Times New Roman" w:cs="Times New Roman"/>
          <w:shd w:val="clear" w:color="auto" w:fill="FFFFFF"/>
          <w:lang w:val="en-GB"/>
        </w:rPr>
      </w:pPr>
      <w:r w:rsidRPr="007D0540">
        <w:rPr>
          <w:rFonts w:ascii="Times New Roman" w:hAnsi="Times New Roman" w:cs="Times New Roman"/>
          <w:shd w:val="clear" w:color="auto" w:fill="FFFFFF"/>
          <w:lang w:val="en-GB"/>
        </w:rPr>
        <w:t>Natural ubiquinol (reduced form of ubiquinone), obtained from eukaryotic cell culture, is a hydrophobic unsaturated compound that can be incorporated into the standard method for determining bromine value (</w:t>
      </w:r>
      <w:r w:rsidRPr="007D0540">
        <w:rPr>
          <w:rFonts w:ascii="Times New Roman" w:hAnsi="Times New Roman" w:cs="Times New Roman"/>
          <w:color w:val="000000"/>
          <w:lang w:val="en-GB"/>
        </w:rPr>
        <w:t>strictly in the dark!)</w:t>
      </w:r>
      <w:r w:rsidRPr="007D0540">
        <w:rPr>
          <w:rFonts w:ascii="Times New Roman" w:hAnsi="Times New Roman" w:cs="Times New Roman"/>
          <w:shd w:val="clear" w:color="auto" w:fill="FFFFFF"/>
          <w:lang w:val="en-GB"/>
        </w:rPr>
        <w:t>.</w:t>
      </w:r>
    </w:p>
    <w:p w14:paraId="6BEB260F" w14:textId="77777777" w:rsidR="0030671A" w:rsidRPr="007D0540" w:rsidRDefault="0030671A" w:rsidP="0030671A">
      <w:pPr>
        <w:pStyle w:val="Lijstalinea"/>
        <w:numPr>
          <w:ilvl w:val="0"/>
          <w:numId w:val="9"/>
        </w:numPr>
        <w:spacing w:after="120"/>
        <w:ind w:left="425" w:hanging="425"/>
        <w:contextualSpacing w:val="0"/>
        <w:jc w:val="both"/>
        <w:rPr>
          <w:rFonts w:ascii="Times New Roman" w:hAnsi="Times New Roman" w:cs="Times New Roman"/>
          <w:shd w:val="clear" w:color="auto" w:fill="FFFFFF"/>
          <w:lang w:val="en-GB"/>
        </w:rPr>
      </w:pPr>
      <w:r w:rsidRPr="007D0540">
        <w:rPr>
          <w:rFonts w:ascii="Times New Roman" w:hAnsi="Times New Roman" w:cs="Times New Roman"/>
          <w:b/>
          <w:bCs/>
          <w:u w:val="single"/>
          <w:shd w:val="clear" w:color="auto" w:fill="FFFFFF"/>
          <w:lang w:val="en-GB"/>
        </w:rPr>
        <w:t>Suggest</w:t>
      </w:r>
      <w:r w:rsidRPr="007D0540">
        <w:rPr>
          <w:rFonts w:ascii="Times New Roman" w:hAnsi="Times New Roman" w:cs="Times New Roman"/>
          <w:shd w:val="clear" w:color="auto" w:fill="FFFFFF"/>
          <w:lang w:val="en-GB"/>
        </w:rPr>
        <w:t xml:space="preserve"> at least two chemical structural features of natural samples of ubiquinol that distinguish it from, for example, the triacylglycerol of linoleic acid, often called </w:t>
      </w:r>
      <w:proofErr w:type="spellStart"/>
      <w:r w:rsidRPr="007D0540">
        <w:rPr>
          <w:rFonts w:ascii="Times New Roman" w:hAnsi="Times New Roman" w:cs="Times New Roman"/>
          <w:shd w:val="clear" w:color="auto" w:fill="FFFFFF"/>
          <w:lang w:val="en-GB"/>
        </w:rPr>
        <w:t>linolein</w:t>
      </w:r>
      <w:proofErr w:type="spellEnd"/>
      <w:r w:rsidRPr="008B5118">
        <w:rPr>
          <w:rFonts w:ascii="Times New Roman" w:hAnsi="Times New Roman" w:cs="Times New Roman"/>
          <w:shd w:val="clear" w:color="auto" w:fill="FFFFFF"/>
          <w:lang w:val="en-GB"/>
        </w:rPr>
        <w:t xml:space="preserve">, </w:t>
      </w:r>
      <w:r w:rsidRPr="007D0540">
        <w:rPr>
          <w:rFonts w:ascii="Times New Roman" w:hAnsi="Times New Roman" w:cs="Times New Roman"/>
          <w:shd w:val="clear" w:color="auto" w:fill="FFFFFF"/>
          <w:lang w:val="en-GB"/>
        </w:rPr>
        <w:t>and that should be considered when analysing the obtained results of interaction with molecular bromine.</w:t>
      </w:r>
    </w:p>
    <w:p w14:paraId="372005C9" w14:textId="77777777" w:rsidR="0030671A" w:rsidRPr="007D0540" w:rsidRDefault="0030671A" w:rsidP="0030671A">
      <w:pPr>
        <w:spacing w:after="120"/>
        <w:jc w:val="both"/>
        <w:rPr>
          <w:rFonts w:ascii="Times New Roman" w:hAnsi="Times New Roman" w:cs="Times New Roman"/>
          <w:shd w:val="clear" w:color="auto" w:fill="FFFFFF"/>
          <w:lang w:val="en-GB"/>
        </w:rPr>
      </w:pPr>
      <w:r w:rsidRPr="007D0540">
        <w:rPr>
          <w:rFonts w:ascii="Times New Roman" w:hAnsi="Times New Roman" w:cs="Times New Roman"/>
          <w:shd w:val="clear" w:color="auto" w:fill="FFFFFF"/>
          <w:lang w:val="en-GB"/>
        </w:rPr>
        <w:t xml:space="preserve">The unique habitat of archaea, from their very inception, has led some species to possess an enzyme involved in the metabolism of extremely intriguing substrates – substances </w:t>
      </w:r>
      <w:r w:rsidRPr="007D0540">
        <w:rPr>
          <w:rFonts w:ascii="Times New Roman" w:hAnsi="Times New Roman" w:cs="Times New Roman"/>
          <w:b/>
          <w:shd w:val="clear" w:color="auto" w:fill="FFFFFF"/>
          <w:lang w:val="en-GB"/>
        </w:rPr>
        <w:t>X</w:t>
      </w:r>
      <w:r w:rsidRPr="007D0540">
        <w:rPr>
          <w:rFonts w:ascii="Times New Roman" w:hAnsi="Times New Roman" w:cs="Times New Roman"/>
          <w:shd w:val="clear" w:color="auto" w:fill="FFFFFF"/>
          <w:lang w:val="en-GB"/>
        </w:rPr>
        <w:t xml:space="preserve">, </w:t>
      </w:r>
      <w:r w:rsidRPr="007D0540">
        <w:rPr>
          <w:rFonts w:ascii="Times New Roman" w:hAnsi="Times New Roman" w:cs="Times New Roman"/>
          <w:b/>
          <w:shd w:val="clear" w:color="auto" w:fill="FFFFFF"/>
          <w:lang w:val="en-GB"/>
        </w:rPr>
        <w:t>Y</w:t>
      </w:r>
      <w:r w:rsidRPr="007D0540">
        <w:rPr>
          <w:rFonts w:ascii="Times New Roman" w:hAnsi="Times New Roman" w:cs="Times New Roman"/>
          <w:shd w:val="clear" w:color="auto" w:fill="FFFFFF"/>
          <w:lang w:val="en-GB"/>
        </w:rPr>
        <w:t xml:space="preserve">, and </w:t>
      </w:r>
      <w:r w:rsidRPr="007D0540">
        <w:rPr>
          <w:rFonts w:ascii="Times New Roman" w:hAnsi="Times New Roman" w:cs="Times New Roman"/>
          <w:b/>
          <w:shd w:val="clear" w:color="auto" w:fill="FFFFFF"/>
          <w:lang w:val="en-GB"/>
        </w:rPr>
        <w:t>Z</w:t>
      </w:r>
      <w:r w:rsidRPr="007D0540">
        <w:rPr>
          <w:rFonts w:ascii="Times New Roman" w:hAnsi="Times New Roman" w:cs="Times New Roman"/>
          <w:shd w:val="clear" w:color="auto" w:fill="FFFFFF"/>
          <w:lang w:val="en-GB"/>
        </w:rPr>
        <w:t xml:space="preserve">, which exhibit similar chemical properties. Thus, structural isomers </w:t>
      </w:r>
      <w:r w:rsidRPr="007D0540">
        <w:rPr>
          <w:rFonts w:ascii="Times New Roman" w:hAnsi="Times New Roman" w:cs="Times New Roman"/>
          <w:b/>
          <w:shd w:val="clear" w:color="auto" w:fill="FFFFFF"/>
          <w:lang w:val="en-GB"/>
        </w:rPr>
        <w:t>X</w:t>
      </w:r>
      <w:r w:rsidRPr="007D0540">
        <w:rPr>
          <w:rFonts w:ascii="Times New Roman" w:hAnsi="Times New Roman" w:cs="Times New Roman"/>
          <w:shd w:val="clear" w:color="auto" w:fill="FFFFFF"/>
          <w:lang w:val="en-GB"/>
        </w:rPr>
        <w:t xml:space="preserve"> and </w:t>
      </w:r>
      <w:r w:rsidRPr="007D0540">
        <w:rPr>
          <w:rFonts w:ascii="Times New Roman" w:hAnsi="Times New Roman" w:cs="Times New Roman"/>
          <w:b/>
          <w:shd w:val="clear" w:color="auto" w:fill="FFFFFF"/>
          <w:lang w:val="en-GB"/>
        </w:rPr>
        <w:t>Y</w:t>
      </w:r>
      <w:r w:rsidRPr="007D0540">
        <w:rPr>
          <w:rFonts w:ascii="Times New Roman" w:hAnsi="Times New Roman" w:cs="Times New Roman"/>
          <w:shd w:val="clear" w:color="auto" w:fill="FFFFFF"/>
          <w:lang w:val="en-GB"/>
        </w:rPr>
        <w:t xml:space="preserve"> react </w:t>
      </w:r>
      <w:r w:rsidRPr="007D0540">
        <w:rPr>
          <w:rFonts w:ascii="Times New Roman" w:hAnsi="Times New Roman" w:cs="Times New Roman"/>
          <w:i/>
          <w:shd w:val="clear" w:color="auto" w:fill="FFFFFF"/>
          <w:lang w:val="en-GB"/>
        </w:rPr>
        <w:t>in vitro</w:t>
      </w:r>
      <w:r w:rsidRPr="007D0540">
        <w:rPr>
          <w:rFonts w:ascii="Times New Roman" w:hAnsi="Times New Roman" w:cs="Times New Roman"/>
          <w:shd w:val="clear" w:color="auto" w:fill="FFFFFF"/>
          <w:lang w:val="en-GB"/>
        </w:rPr>
        <w:t xml:space="preserve"> with </w:t>
      </w:r>
      <w:proofErr w:type="spellStart"/>
      <w:r w:rsidRPr="007D0540">
        <w:rPr>
          <w:rFonts w:ascii="Times New Roman" w:hAnsi="Times New Roman" w:cs="Times New Roman"/>
          <w:shd w:val="clear" w:color="auto" w:fill="FFFFFF"/>
          <w:lang w:val="en-GB"/>
        </w:rPr>
        <w:t>menaquinol</w:t>
      </w:r>
      <w:proofErr w:type="spellEnd"/>
      <w:r w:rsidRPr="007D0540">
        <w:rPr>
          <w:rFonts w:ascii="Times New Roman" w:hAnsi="Times New Roman" w:cs="Times New Roman"/>
          <w:shd w:val="clear" w:color="auto" w:fill="FFFFFF"/>
          <w:lang w:val="en-GB"/>
        </w:rPr>
        <w:t xml:space="preserve"> (MKH</w:t>
      </w:r>
      <w:r w:rsidRPr="007D0540">
        <w:rPr>
          <w:rFonts w:ascii="Times New Roman" w:hAnsi="Times New Roman" w:cs="Times New Roman"/>
          <w:shd w:val="clear" w:color="auto" w:fill="FFFFFF"/>
          <w:vertAlign w:val="subscript"/>
          <w:lang w:val="en-GB"/>
        </w:rPr>
        <w:t>2</w:t>
      </w:r>
      <w:r w:rsidRPr="007D0540">
        <w:rPr>
          <w:rFonts w:ascii="Times New Roman" w:hAnsi="Times New Roman" w:cs="Times New Roman"/>
          <w:shd w:val="clear" w:color="auto" w:fill="FFFFFF"/>
          <w:lang w:val="en-GB"/>
        </w:rPr>
        <w:t xml:space="preserve">-7), catalysed by an enzyme commonly referred to as </w:t>
      </w:r>
      <w:r w:rsidRPr="007D0540">
        <w:rPr>
          <w:rFonts w:ascii="Times New Roman" w:hAnsi="Times New Roman" w:cs="Times New Roman"/>
          <w:b/>
          <w:shd w:val="clear" w:color="auto" w:fill="FFFFFF"/>
          <w:lang w:val="en-GB"/>
        </w:rPr>
        <w:t>Z</w:t>
      </w:r>
      <w:r w:rsidRPr="007D0540">
        <w:rPr>
          <w:rFonts w:ascii="Times New Roman" w:hAnsi="Times New Roman" w:cs="Times New Roman"/>
          <w:shd w:val="clear" w:color="auto" w:fill="FFFFFF"/>
          <w:lang w:val="en-GB"/>
        </w:rPr>
        <w:t>-reductase, according to the following reaction equations:</w:t>
      </w:r>
    </w:p>
    <w:p w14:paraId="628ABF11" w14:textId="5F91F35F" w:rsidR="0030671A" w:rsidRPr="007D0540" w:rsidRDefault="0030671A" w:rsidP="0030671A">
      <w:pPr>
        <w:spacing w:after="120"/>
        <w:jc w:val="center"/>
        <w:rPr>
          <w:rFonts w:ascii="Times New Roman" w:hAnsi="Times New Roman" w:cs="Times New Roman"/>
          <w:shd w:val="clear" w:color="auto" w:fill="FFFFFF"/>
          <w:lang w:val="en-GB"/>
        </w:rPr>
      </w:pPr>
      <w:r w:rsidRPr="007D0540">
        <w:rPr>
          <w:rFonts w:ascii="Times New Roman" w:hAnsi="Times New Roman" w:cs="Times New Roman"/>
          <w:b/>
          <w:shd w:val="clear" w:color="auto" w:fill="FFFFFF"/>
          <w:lang w:val="en-GB"/>
        </w:rPr>
        <w:t>X</w:t>
      </w:r>
      <w:r w:rsidRPr="007D0540">
        <w:rPr>
          <w:rFonts w:ascii="Times New Roman" w:hAnsi="Times New Roman" w:cs="Times New Roman"/>
          <w:shd w:val="clear" w:color="auto" w:fill="FFFFFF"/>
          <w:lang w:val="en-GB"/>
        </w:rPr>
        <w:t xml:space="preserve"> + MKH</w:t>
      </w:r>
      <w:r w:rsidRPr="007D0540">
        <w:rPr>
          <w:rFonts w:ascii="Times New Roman" w:hAnsi="Times New Roman" w:cs="Times New Roman"/>
          <w:shd w:val="clear" w:color="auto" w:fill="FFFFFF"/>
          <w:vertAlign w:val="subscript"/>
          <w:lang w:val="en-GB"/>
        </w:rPr>
        <w:t>2</w:t>
      </w:r>
      <w:r w:rsidRPr="007D0540">
        <w:rPr>
          <w:rFonts w:ascii="Times New Roman" w:hAnsi="Times New Roman" w:cs="Times New Roman"/>
          <w:shd w:val="clear" w:color="auto" w:fill="FFFFFF"/>
          <w:lang w:val="en-GB"/>
        </w:rPr>
        <w:t xml:space="preserve"> → </w:t>
      </w:r>
      <w:r w:rsidRPr="007D0540">
        <w:rPr>
          <w:rFonts w:ascii="Times New Roman" w:hAnsi="Times New Roman" w:cs="Times New Roman"/>
          <w:b/>
          <w:shd w:val="clear" w:color="auto" w:fill="FFFFFF"/>
          <w:lang w:val="en-GB"/>
        </w:rPr>
        <w:t>X1</w:t>
      </w:r>
      <w:r w:rsidRPr="007D0540">
        <w:rPr>
          <w:rFonts w:ascii="Times New Roman" w:hAnsi="Times New Roman" w:cs="Times New Roman"/>
          <w:shd w:val="clear" w:color="auto" w:fill="FFFFFF"/>
          <w:lang w:val="en-GB"/>
        </w:rPr>
        <w:t xml:space="preserve"> + </w:t>
      </w:r>
      <w:r w:rsidRPr="007D0540">
        <w:rPr>
          <w:rFonts w:ascii="Times New Roman" w:hAnsi="Times New Roman" w:cs="Times New Roman"/>
          <w:b/>
          <w:shd w:val="clear" w:color="auto" w:fill="FFFFFF"/>
          <w:lang w:val="en-GB"/>
        </w:rPr>
        <w:t>X2</w:t>
      </w:r>
      <w:r w:rsidRPr="007D0540">
        <w:rPr>
          <w:rFonts w:ascii="Times New Roman" w:hAnsi="Times New Roman" w:cs="Times New Roman"/>
          <w:shd w:val="clear" w:color="auto" w:fill="FFFFFF"/>
          <w:lang w:val="en-GB"/>
        </w:rPr>
        <w:t xml:space="preserve"> + MK </w:t>
      </w:r>
      <w:r w:rsidR="008B5118">
        <w:rPr>
          <w:rFonts w:ascii="Times New Roman" w:hAnsi="Times New Roman" w:cs="Times New Roman"/>
          <w:shd w:val="clear" w:color="auto" w:fill="FFFFFF"/>
          <w:lang w:val="en-GB"/>
        </w:rPr>
        <w:tab/>
      </w:r>
      <w:r w:rsidRPr="007D0540">
        <w:rPr>
          <w:rFonts w:ascii="Times New Roman" w:hAnsi="Times New Roman" w:cs="Times New Roman"/>
          <w:shd w:val="clear" w:color="auto" w:fill="FFFFFF"/>
          <w:lang w:val="en-GB"/>
        </w:rPr>
        <w:t>(1)</w:t>
      </w:r>
    </w:p>
    <w:p w14:paraId="7FD0E137" w14:textId="7D326D9B" w:rsidR="0030671A" w:rsidRPr="007D0540" w:rsidRDefault="0030671A" w:rsidP="0030671A">
      <w:pPr>
        <w:spacing w:after="120"/>
        <w:jc w:val="center"/>
        <w:rPr>
          <w:rFonts w:ascii="Times New Roman" w:hAnsi="Times New Roman" w:cs="Times New Roman"/>
          <w:shd w:val="clear" w:color="auto" w:fill="FFFFFF"/>
          <w:lang w:val="en-GB"/>
        </w:rPr>
      </w:pPr>
      <w:r w:rsidRPr="007D0540">
        <w:rPr>
          <w:rFonts w:ascii="Times New Roman" w:hAnsi="Times New Roman" w:cs="Times New Roman"/>
          <w:b/>
          <w:shd w:val="clear" w:color="auto" w:fill="FFFFFF"/>
          <w:lang w:val="en-GB"/>
        </w:rPr>
        <w:t>Y</w:t>
      </w:r>
      <w:r w:rsidRPr="007D0540">
        <w:rPr>
          <w:rFonts w:ascii="Times New Roman" w:hAnsi="Times New Roman" w:cs="Times New Roman"/>
          <w:shd w:val="clear" w:color="auto" w:fill="FFFFFF"/>
          <w:lang w:val="en-GB"/>
        </w:rPr>
        <w:t xml:space="preserve"> + MKH</w:t>
      </w:r>
      <w:r w:rsidRPr="007D0540">
        <w:rPr>
          <w:rFonts w:ascii="Times New Roman" w:hAnsi="Times New Roman" w:cs="Times New Roman"/>
          <w:shd w:val="clear" w:color="auto" w:fill="FFFFFF"/>
          <w:vertAlign w:val="subscript"/>
          <w:lang w:val="en-GB"/>
        </w:rPr>
        <w:t>2</w:t>
      </w:r>
      <w:r w:rsidRPr="007D0540">
        <w:rPr>
          <w:rFonts w:ascii="Times New Roman" w:hAnsi="Times New Roman" w:cs="Times New Roman"/>
          <w:shd w:val="clear" w:color="auto" w:fill="FFFFFF"/>
          <w:lang w:val="en-GB"/>
        </w:rPr>
        <w:t xml:space="preserve"> → </w:t>
      </w:r>
      <w:r w:rsidRPr="007D0540">
        <w:rPr>
          <w:rFonts w:ascii="Times New Roman" w:hAnsi="Times New Roman" w:cs="Times New Roman"/>
          <w:b/>
          <w:shd w:val="clear" w:color="auto" w:fill="FFFFFF"/>
          <w:lang w:val="en-GB"/>
        </w:rPr>
        <w:t>Y1</w:t>
      </w:r>
      <w:r w:rsidRPr="007D0540">
        <w:rPr>
          <w:rFonts w:ascii="Times New Roman" w:hAnsi="Times New Roman" w:cs="Times New Roman"/>
          <w:shd w:val="clear" w:color="auto" w:fill="FFFFFF"/>
          <w:lang w:val="en-GB"/>
        </w:rPr>
        <w:t xml:space="preserve"> + </w:t>
      </w:r>
      <w:r w:rsidRPr="007D0540">
        <w:rPr>
          <w:rFonts w:ascii="Times New Roman" w:hAnsi="Times New Roman" w:cs="Times New Roman"/>
          <w:b/>
          <w:shd w:val="clear" w:color="auto" w:fill="FFFFFF"/>
          <w:lang w:val="en-GB"/>
        </w:rPr>
        <w:t>Y2</w:t>
      </w:r>
      <w:r w:rsidRPr="007D0540">
        <w:rPr>
          <w:rFonts w:ascii="Times New Roman" w:hAnsi="Times New Roman" w:cs="Times New Roman"/>
          <w:shd w:val="clear" w:color="auto" w:fill="FFFFFF"/>
          <w:lang w:val="en-GB"/>
        </w:rPr>
        <w:t xml:space="preserve"> + MK </w:t>
      </w:r>
      <w:r w:rsidR="008B5118">
        <w:rPr>
          <w:rFonts w:ascii="Times New Roman" w:hAnsi="Times New Roman" w:cs="Times New Roman"/>
          <w:shd w:val="clear" w:color="auto" w:fill="FFFFFF"/>
          <w:lang w:val="en-GB"/>
        </w:rPr>
        <w:tab/>
      </w:r>
      <w:r w:rsidRPr="007D0540">
        <w:rPr>
          <w:rFonts w:ascii="Times New Roman" w:hAnsi="Times New Roman" w:cs="Times New Roman"/>
          <w:shd w:val="clear" w:color="auto" w:fill="FFFFFF"/>
          <w:lang w:val="en-GB"/>
        </w:rPr>
        <w:t>(2)</w:t>
      </w:r>
    </w:p>
    <w:p w14:paraId="0B5CE65B" w14:textId="77777777" w:rsidR="0030671A" w:rsidRPr="007D0540" w:rsidRDefault="0030671A" w:rsidP="0030671A">
      <w:pPr>
        <w:tabs>
          <w:tab w:val="left" w:pos="567"/>
        </w:tabs>
        <w:spacing w:after="120"/>
        <w:jc w:val="both"/>
        <w:rPr>
          <w:rFonts w:ascii="Times New Roman" w:hAnsi="Times New Roman" w:cs="Times New Roman"/>
          <w:shd w:val="clear" w:color="auto" w:fill="FFFFFF"/>
          <w:lang w:val="en-GB"/>
        </w:rPr>
      </w:pPr>
      <w:r w:rsidRPr="007D0540">
        <w:rPr>
          <w:rFonts w:ascii="Times New Roman" w:hAnsi="Times New Roman" w:cs="Times New Roman"/>
          <w:shd w:val="clear" w:color="auto" w:fill="FFFFFF"/>
          <w:lang w:val="en-GB"/>
        </w:rPr>
        <w:t xml:space="preserve">For the molar masses of unknown substances rounded to the nearest integer, three strict inequalities hold: </w:t>
      </w:r>
      <w:r w:rsidRPr="007D0540">
        <w:rPr>
          <w:rFonts w:ascii="Times New Roman" w:hAnsi="Times New Roman" w:cs="Times New Roman"/>
          <w:i/>
          <w:shd w:val="clear" w:color="auto" w:fill="FFFFFF"/>
          <w:lang w:val="en-GB"/>
        </w:rPr>
        <w:t>M</w:t>
      </w:r>
      <w:r w:rsidRPr="007D0540">
        <w:rPr>
          <w:rFonts w:ascii="Times New Roman" w:hAnsi="Times New Roman" w:cs="Times New Roman"/>
          <w:shd w:val="clear" w:color="auto" w:fill="FFFFFF"/>
          <w:lang w:val="en-GB"/>
        </w:rPr>
        <w:t>(</w:t>
      </w:r>
      <w:r w:rsidRPr="007D0540">
        <w:rPr>
          <w:rFonts w:ascii="Times New Roman" w:hAnsi="Times New Roman" w:cs="Times New Roman"/>
          <w:b/>
          <w:shd w:val="clear" w:color="auto" w:fill="FFFFFF"/>
          <w:lang w:val="en-GB"/>
        </w:rPr>
        <w:t>X</w:t>
      </w:r>
      <w:r w:rsidRPr="007D0540">
        <w:rPr>
          <w:rFonts w:ascii="Times New Roman" w:hAnsi="Times New Roman" w:cs="Times New Roman"/>
          <w:shd w:val="clear" w:color="auto" w:fill="FFFFFF"/>
          <w:lang w:val="en-GB"/>
        </w:rPr>
        <w:t xml:space="preserve">) &lt; 250 g/mol; </w:t>
      </w:r>
      <w:r w:rsidRPr="007D0540">
        <w:rPr>
          <w:rFonts w:ascii="Times New Roman" w:hAnsi="Times New Roman" w:cs="Times New Roman"/>
          <w:i/>
          <w:shd w:val="clear" w:color="auto" w:fill="FFFFFF"/>
          <w:lang w:val="en-GB"/>
        </w:rPr>
        <w:t>M</w:t>
      </w:r>
      <w:r w:rsidRPr="007D0540">
        <w:rPr>
          <w:rFonts w:ascii="Times New Roman" w:hAnsi="Times New Roman" w:cs="Times New Roman"/>
          <w:shd w:val="clear" w:color="auto" w:fill="FFFFFF"/>
          <w:lang w:val="en-GB"/>
        </w:rPr>
        <w:t>(</w:t>
      </w:r>
      <w:r w:rsidRPr="007D0540">
        <w:rPr>
          <w:rFonts w:ascii="Times New Roman" w:hAnsi="Times New Roman" w:cs="Times New Roman"/>
          <w:b/>
          <w:shd w:val="clear" w:color="auto" w:fill="FFFFFF"/>
          <w:lang w:val="en-GB"/>
        </w:rPr>
        <w:t>X1</w:t>
      </w:r>
      <w:r w:rsidRPr="007D0540">
        <w:rPr>
          <w:rFonts w:ascii="Times New Roman" w:hAnsi="Times New Roman" w:cs="Times New Roman"/>
          <w:shd w:val="clear" w:color="auto" w:fill="FFFFFF"/>
          <w:lang w:val="en-GB"/>
        </w:rPr>
        <w:t xml:space="preserve">) &gt; </w:t>
      </w:r>
      <w:r w:rsidRPr="007D0540">
        <w:rPr>
          <w:rFonts w:ascii="Times New Roman" w:hAnsi="Times New Roman" w:cs="Times New Roman"/>
          <w:i/>
          <w:shd w:val="clear" w:color="auto" w:fill="FFFFFF"/>
          <w:lang w:val="en-GB"/>
        </w:rPr>
        <w:t>M</w:t>
      </w:r>
      <w:r w:rsidRPr="007D0540">
        <w:rPr>
          <w:rFonts w:ascii="Times New Roman" w:hAnsi="Times New Roman" w:cs="Times New Roman"/>
          <w:shd w:val="clear" w:color="auto" w:fill="FFFFFF"/>
          <w:lang w:val="en-GB"/>
        </w:rPr>
        <w:t>(</w:t>
      </w:r>
      <w:r w:rsidRPr="007D0540">
        <w:rPr>
          <w:rFonts w:ascii="Times New Roman" w:hAnsi="Times New Roman" w:cs="Times New Roman"/>
          <w:b/>
          <w:shd w:val="clear" w:color="auto" w:fill="FFFFFF"/>
          <w:lang w:val="en-GB"/>
        </w:rPr>
        <w:t>X2</w:t>
      </w:r>
      <w:r w:rsidRPr="007D0540">
        <w:rPr>
          <w:rFonts w:ascii="Times New Roman" w:hAnsi="Times New Roman" w:cs="Times New Roman"/>
          <w:shd w:val="clear" w:color="auto" w:fill="FFFFFF"/>
          <w:lang w:val="en-GB"/>
        </w:rPr>
        <w:t xml:space="preserve">); </w:t>
      </w:r>
      <w:r w:rsidRPr="007D0540">
        <w:rPr>
          <w:rFonts w:ascii="Times New Roman" w:hAnsi="Times New Roman" w:cs="Times New Roman"/>
          <w:i/>
          <w:shd w:val="clear" w:color="auto" w:fill="FFFFFF"/>
          <w:lang w:val="en-GB"/>
        </w:rPr>
        <w:t>M</w:t>
      </w:r>
      <w:r w:rsidRPr="007D0540">
        <w:rPr>
          <w:rFonts w:ascii="Times New Roman" w:hAnsi="Times New Roman" w:cs="Times New Roman"/>
          <w:shd w:val="clear" w:color="auto" w:fill="FFFFFF"/>
          <w:lang w:val="en-GB"/>
        </w:rPr>
        <w:t>(</w:t>
      </w:r>
      <w:r w:rsidRPr="007D0540">
        <w:rPr>
          <w:rFonts w:ascii="Times New Roman" w:hAnsi="Times New Roman" w:cs="Times New Roman"/>
          <w:b/>
          <w:shd w:val="clear" w:color="auto" w:fill="FFFFFF"/>
          <w:lang w:val="en-GB"/>
        </w:rPr>
        <w:t>Y1</w:t>
      </w:r>
      <w:r w:rsidRPr="007D0540">
        <w:rPr>
          <w:rFonts w:ascii="Times New Roman" w:hAnsi="Times New Roman" w:cs="Times New Roman"/>
          <w:shd w:val="clear" w:color="auto" w:fill="FFFFFF"/>
          <w:lang w:val="en-GB"/>
        </w:rPr>
        <w:t xml:space="preserve">) &gt; </w:t>
      </w:r>
      <w:r w:rsidRPr="007D0540">
        <w:rPr>
          <w:rFonts w:ascii="Times New Roman" w:hAnsi="Times New Roman" w:cs="Times New Roman"/>
          <w:i/>
          <w:shd w:val="clear" w:color="auto" w:fill="FFFFFF"/>
          <w:lang w:val="en-GB"/>
        </w:rPr>
        <w:t>M</w:t>
      </w:r>
      <w:r w:rsidRPr="007D0540">
        <w:rPr>
          <w:rFonts w:ascii="Times New Roman" w:hAnsi="Times New Roman" w:cs="Times New Roman"/>
          <w:shd w:val="clear" w:color="auto" w:fill="FFFFFF"/>
          <w:lang w:val="en-GB"/>
        </w:rPr>
        <w:t>(</w:t>
      </w:r>
      <w:r w:rsidRPr="007D0540">
        <w:rPr>
          <w:rFonts w:ascii="Times New Roman" w:hAnsi="Times New Roman" w:cs="Times New Roman"/>
          <w:b/>
          <w:shd w:val="clear" w:color="auto" w:fill="FFFFFF"/>
          <w:lang w:val="en-GB"/>
        </w:rPr>
        <w:t>Y2</w:t>
      </w:r>
      <w:r w:rsidRPr="007D0540">
        <w:rPr>
          <w:rFonts w:ascii="Times New Roman" w:hAnsi="Times New Roman" w:cs="Times New Roman"/>
          <w:shd w:val="clear" w:color="auto" w:fill="FFFFFF"/>
          <w:lang w:val="en-GB"/>
        </w:rPr>
        <w:t>).</w:t>
      </w:r>
    </w:p>
    <w:p w14:paraId="05FDEFC7" w14:textId="77777777" w:rsidR="0030671A" w:rsidRPr="007D0540" w:rsidRDefault="0030671A" w:rsidP="0030671A">
      <w:pPr>
        <w:pStyle w:val="Lijstalinea"/>
        <w:numPr>
          <w:ilvl w:val="0"/>
          <w:numId w:val="9"/>
        </w:numPr>
        <w:spacing w:after="120"/>
        <w:ind w:left="425" w:hanging="425"/>
        <w:contextualSpacing w:val="0"/>
        <w:jc w:val="both"/>
        <w:rPr>
          <w:rFonts w:ascii="Times New Roman" w:hAnsi="Times New Roman" w:cs="Times New Roman"/>
          <w:shd w:val="clear" w:color="auto" w:fill="FFFFFF"/>
          <w:lang w:val="en-GB"/>
        </w:rPr>
      </w:pPr>
      <w:r w:rsidRPr="007D0540">
        <w:rPr>
          <w:rFonts w:ascii="Times New Roman" w:hAnsi="Times New Roman" w:cs="Times New Roman"/>
          <w:shd w:val="clear" w:color="auto" w:fill="FFFFFF"/>
          <w:lang w:val="en-GB"/>
        </w:rPr>
        <w:t xml:space="preserve">Using only the information above, </w:t>
      </w:r>
      <w:r w:rsidRPr="007D0540">
        <w:rPr>
          <w:rFonts w:ascii="Times New Roman" w:hAnsi="Times New Roman" w:cs="Times New Roman"/>
          <w:b/>
          <w:bCs/>
          <w:u w:val="single"/>
          <w:shd w:val="clear" w:color="auto" w:fill="FFFFFF"/>
          <w:lang w:val="en-GB"/>
        </w:rPr>
        <w:t>find</w:t>
      </w:r>
      <w:r w:rsidRPr="007D0540">
        <w:rPr>
          <w:rFonts w:ascii="Times New Roman" w:hAnsi="Times New Roman" w:cs="Times New Roman"/>
          <w:shd w:val="clear" w:color="auto" w:fill="FFFFFF"/>
          <w:lang w:val="en-GB"/>
        </w:rPr>
        <w:t xml:space="preserve"> the upper limit of the range of possible integer molar masses of </w:t>
      </w:r>
      <w:r w:rsidRPr="007D0540">
        <w:rPr>
          <w:rFonts w:ascii="Times New Roman" w:hAnsi="Times New Roman" w:cs="Times New Roman"/>
          <w:b/>
          <w:shd w:val="clear" w:color="auto" w:fill="FFFFFF"/>
          <w:lang w:val="en-GB"/>
        </w:rPr>
        <w:t>X2</w:t>
      </w:r>
      <w:r w:rsidRPr="007D0540">
        <w:rPr>
          <w:rFonts w:ascii="Times New Roman" w:hAnsi="Times New Roman" w:cs="Times New Roman"/>
          <w:shd w:val="clear" w:color="auto" w:fill="FFFFFF"/>
          <w:lang w:val="en-GB"/>
        </w:rPr>
        <w:t xml:space="preserve">. </w:t>
      </w:r>
    </w:p>
    <w:p w14:paraId="79E45A0A" w14:textId="77777777" w:rsidR="0030671A" w:rsidRPr="007D0540" w:rsidRDefault="0030671A" w:rsidP="0030671A">
      <w:pPr>
        <w:spacing w:after="120"/>
        <w:jc w:val="both"/>
        <w:rPr>
          <w:rFonts w:ascii="Times New Roman" w:hAnsi="Times New Roman" w:cs="Times New Roman"/>
          <w:shd w:val="clear" w:color="auto" w:fill="FFFFFF"/>
          <w:lang w:val="en-GB"/>
        </w:rPr>
      </w:pPr>
      <w:r w:rsidRPr="007D0540">
        <w:rPr>
          <w:rFonts w:ascii="Times New Roman" w:hAnsi="Times New Roman" w:cs="Times New Roman"/>
          <w:b/>
          <w:shd w:val="clear" w:color="auto" w:fill="FFFFFF"/>
          <w:lang w:val="en-GB"/>
        </w:rPr>
        <w:t>X1</w:t>
      </w:r>
      <w:r w:rsidRPr="007D0540">
        <w:rPr>
          <w:rFonts w:ascii="Times New Roman" w:hAnsi="Times New Roman" w:cs="Times New Roman"/>
          <w:shd w:val="clear" w:color="auto" w:fill="FFFFFF"/>
          <w:lang w:val="en-GB"/>
        </w:rPr>
        <w:t xml:space="preserve"> and </w:t>
      </w:r>
      <w:r w:rsidRPr="007D0540">
        <w:rPr>
          <w:rFonts w:ascii="Times New Roman" w:hAnsi="Times New Roman" w:cs="Times New Roman"/>
          <w:b/>
          <w:shd w:val="clear" w:color="auto" w:fill="FFFFFF"/>
          <w:lang w:val="en-GB"/>
        </w:rPr>
        <w:t>X2</w:t>
      </w:r>
      <w:r w:rsidRPr="007D0540">
        <w:rPr>
          <w:rFonts w:ascii="Times New Roman" w:hAnsi="Times New Roman" w:cs="Times New Roman"/>
          <w:shd w:val="clear" w:color="auto" w:fill="FFFFFF"/>
          <w:lang w:val="en-GB"/>
        </w:rPr>
        <w:t xml:space="preserve"> each contain 22% of element </w:t>
      </w:r>
      <w:r w:rsidRPr="007D0540">
        <w:rPr>
          <w:rFonts w:ascii="Times New Roman" w:hAnsi="Times New Roman" w:cs="Times New Roman"/>
          <w:b/>
          <w:shd w:val="clear" w:color="auto" w:fill="FFFFFF"/>
          <w:lang w:val="en-GB"/>
        </w:rPr>
        <w:t>E1</w:t>
      </w:r>
      <w:r w:rsidRPr="007D0540">
        <w:rPr>
          <w:rFonts w:ascii="Times New Roman" w:hAnsi="Times New Roman" w:cs="Times New Roman"/>
          <w:shd w:val="clear" w:color="auto" w:fill="FFFFFF"/>
          <w:lang w:val="en-GB"/>
        </w:rPr>
        <w:t xml:space="preserve"> and 1.0% of element </w:t>
      </w:r>
      <w:r w:rsidRPr="007D0540">
        <w:rPr>
          <w:rFonts w:ascii="Times New Roman" w:hAnsi="Times New Roman" w:cs="Times New Roman"/>
          <w:b/>
          <w:shd w:val="clear" w:color="auto" w:fill="FFFFFF"/>
          <w:lang w:val="en-GB"/>
        </w:rPr>
        <w:t>E2</w:t>
      </w:r>
      <w:r w:rsidRPr="007D0540">
        <w:rPr>
          <w:rFonts w:ascii="Times New Roman" w:hAnsi="Times New Roman" w:cs="Times New Roman"/>
          <w:shd w:val="clear" w:color="auto" w:fill="FFFFFF"/>
          <w:lang w:val="en-GB"/>
        </w:rPr>
        <w:t xml:space="preserve"> by mass, while </w:t>
      </w:r>
      <w:r w:rsidRPr="007D0540">
        <w:rPr>
          <w:rFonts w:ascii="Times New Roman" w:hAnsi="Times New Roman" w:cs="Times New Roman"/>
          <w:b/>
          <w:shd w:val="clear" w:color="auto" w:fill="FFFFFF"/>
          <w:lang w:val="en-GB"/>
        </w:rPr>
        <w:t>X</w:t>
      </w:r>
      <w:r w:rsidRPr="007D0540">
        <w:rPr>
          <w:rFonts w:ascii="Times New Roman" w:hAnsi="Times New Roman" w:cs="Times New Roman"/>
          <w:shd w:val="clear" w:color="auto" w:fill="FFFFFF"/>
          <w:lang w:val="en-GB"/>
        </w:rPr>
        <w:t xml:space="preserve"> contains 23.4% oxygen by mass.</w:t>
      </w:r>
    </w:p>
    <w:p w14:paraId="485F2D0A" w14:textId="160DE33B" w:rsidR="0030671A" w:rsidRPr="007D0540" w:rsidRDefault="0030671A" w:rsidP="00D715A8">
      <w:pPr>
        <w:pStyle w:val="Lijstalinea"/>
        <w:numPr>
          <w:ilvl w:val="0"/>
          <w:numId w:val="9"/>
        </w:numPr>
        <w:spacing w:after="0"/>
        <w:ind w:left="425" w:hanging="425"/>
        <w:contextualSpacing w:val="0"/>
        <w:jc w:val="both"/>
        <w:rPr>
          <w:rFonts w:ascii="Times New Roman" w:hAnsi="Times New Roman" w:cs="Times New Roman"/>
          <w:shd w:val="clear" w:color="auto" w:fill="FFFFFF"/>
          <w:lang w:val="en-GB"/>
        </w:rPr>
      </w:pPr>
      <w:r w:rsidRPr="007D0540">
        <w:rPr>
          <w:rFonts w:ascii="Times New Roman" w:hAnsi="Times New Roman" w:cs="Times New Roman"/>
          <w:b/>
          <w:bCs/>
          <w:u w:val="single"/>
          <w:shd w:val="clear" w:color="auto" w:fill="FFFFFF"/>
          <w:lang w:val="en-GB"/>
        </w:rPr>
        <w:t>Calculate</w:t>
      </w:r>
      <w:r w:rsidRPr="007D0540">
        <w:rPr>
          <w:rFonts w:ascii="Times New Roman" w:hAnsi="Times New Roman" w:cs="Times New Roman"/>
          <w:shd w:val="clear" w:color="auto" w:fill="FFFFFF"/>
          <w:lang w:val="en-GB"/>
        </w:rPr>
        <w:t xml:space="preserve"> the percentage by mass of </w:t>
      </w:r>
      <w:r w:rsidRPr="007D0540">
        <w:rPr>
          <w:rFonts w:ascii="Times New Roman" w:hAnsi="Times New Roman" w:cs="Times New Roman"/>
          <w:b/>
          <w:shd w:val="clear" w:color="auto" w:fill="FFFFFF"/>
          <w:lang w:val="en-GB"/>
        </w:rPr>
        <w:t>E2</w:t>
      </w:r>
      <w:r w:rsidRPr="007D0540">
        <w:rPr>
          <w:rFonts w:ascii="Times New Roman" w:hAnsi="Times New Roman" w:cs="Times New Roman"/>
          <w:shd w:val="clear" w:color="auto" w:fill="FFFFFF"/>
          <w:lang w:val="en-GB"/>
        </w:rPr>
        <w:t xml:space="preserve"> in </w:t>
      </w:r>
      <w:r w:rsidRPr="007D0540">
        <w:rPr>
          <w:rFonts w:ascii="Times New Roman" w:hAnsi="Times New Roman" w:cs="Times New Roman"/>
          <w:b/>
          <w:shd w:val="clear" w:color="auto" w:fill="FFFFFF"/>
          <w:lang w:val="en-GB"/>
        </w:rPr>
        <w:t>X</w:t>
      </w:r>
      <w:r w:rsidR="00D715A8" w:rsidRPr="00D715A8">
        <w:rPr>
          <w:rFonts w:ascii="Times New Roman" w:hAnsi="Times New Roman" w:cs="Times New Roman"/>
          <w:shd w:val="clear" w:color="auto" w:fill="FFFFFF"/>
          <w:lang w:val="en-GB"/>
        </w:rPr>
        <w:t xml:space="preserve"> </w:t>
      </w:r>
      <w:r w:rsidR="00D715A8" w:rsidRPr="007D0540">
        <w:rPr>
          <w:rFonts w:ascii="Times New Roman" w:hAnsi="Times New Roman" w:cs="Times New Roman"/>
          <w:shd w:val="clear" w:color="auto" w:fill="FFFFFF"/>
          <w:lang w:val="en-GB"/>
        </w:rPr>
        <w:t>to the nearest whole number</w:t>
      </w:r>
      <w:r w:rsidRPr="007D0540">
        <w:rPr>
          <w:rFonts w:ascii="Times New Roman" w:hAnsi="Times New Roman" w:cs="Times New Roman"/>
          <w:shd w:val="clear" w:color="auto" w:fill="FFFFFF"/>
          <w:lang w:val="en-GB"/>
        </w:rPr>
        <w:t>.</w:t>
      </w:r>
    </w:p>
    <w:p w14:paraId="064FB8C5" w14:textId="77777777" w:rsidR="0030671A" w:rsidRPr="007D0540" w:rsidRDefault="0030671A" w:rsidP="00D715A8">
      <w:pPr>
        <w:pStyle w:val="Lijstalinea"/>
        <w:numPr>
          <w:ilvl w:val="0"/>
          <w:numId w:val="9"/>
        </w:numPr>
        <w:spacing w:after="0"/>
        <w:ind w:left="425" w:hanging="425"/>
        <w:contextualSpacing w:val="0"/>
        <w:jc w:val="both"/>
        <w:rPr>
          <w:rFonts w:ascii="Times New Roman" w:hAnsi="Times New Roman" w:cs="Times New Roman"/>
          <w:shd w:val="clear" w:color="auto" w:fill="FFFFFF"/>
          <w:lang w:val="en-GB"/>
        </w:rPr>
      </w:pPr>
      <w:r w:rsidRPr="007D0540">
        <w:rPr>
          <w:rFonts w:ascii="Times New Roman" w:hAnsi="Times New Roman" w:cs="Times New Roman"/>
          <w:shd w:val="clear" w:color="auto" w:fill="FFFFFF"/>
          <w:lang w:val="en-GB"/>
        </w:rPr>
        <w:t xml:space="preserve">Without disclosing any elements other than </w:t>
      </w:r>
      <w:r w:rsidRPr="007D0540">
        <w:rPr>
          <w:rFonts w:ascii="Times New Roman" w:hAnsi="Times New Roman" w:cs="Times New Roman"/>
          <w:b/>
          <w:shd w:val="clear" w:color="auto" w:fill="FFFFFF"/>
          <w:lang w:val="en-GB"/>
        </w:rPr>
        <w:t>E2</w:t>
      </w:r>
      <w:r w:rsidRPr="007D0540">
        <w:rPr>
          <w:rFonts w:ascii="Times New Roman" w:hAnsi="Times New Roman" w:cs="Times New Roman"/>
          <w:shd w:val="clear" w:color="auto" w:fill="FFFFFF"/>
          <w:lang w:val="en-GB"/>
        </w:rPr>
        <w:t xml:space="preserve">, </w:t>
      </w:r>
      <w:r w:rsidRPr="007D0540">
        <w:rPr>
          <w:rFonts w:ascii="Times New Roman" w:hAnsi="Times New Roman" w:cs="Times New Roman"/>
          <w:b/>
          <w:bCs/>
          <w:u w:val="single"/>
          <w:shd w:val="clear" w:color="auto" w:fill="FFFFFF"/>
          <w:lang w:val="en-GB"/>
        </w:rPr>
        <w:t>narrow</w:t>
      </w:r>
      <w:r w:rsidRPr="007D0540">
        <w:rPr>
          <w:rFonts w:ascii="Times New Roman" w:hAnsi="Times New Roman" w:cs="Times New Roman"/>
          <w:shd w:val="clear" w:color="auto" w:fill="FFFFFF"/>
          <w:lang w:val="en-GB"/>
        </w:rPr>
        <w:t xml:space="preserve"> the range of possible whole-number molecular masses of </w:t>
      </w:r>
      <w:r w:rsidRPr="007D0540">
        <w:rPr>
          <w:rFonts w:ascii="Times New Roman" w:hAnsi="Times New Roman" w:cs="Times New Roman"/>
          <w:b/>
          <w:shd w:val="clear" w:color="auto" w:fill="FFFFFF"/>
          <w:lang w:val="en-GB"/>
        </w:rPr>
        <w:t>X2</w:t>
      </w:r>
      <w:r w:rsidRPr="007D0540">
        <w:rPr>
          <w:rFonts w:ascii="Times New Roman" w:hAnsi="Times New Roman" w:cs="Times New Roman"/>
          <w:shd w:val="clear" w:color="auto" w:fill="FFFFFF"/>
          <w:lang w:val="en-GB"/>
        </w:rPr>
        <w:t xml:space="preserve"> as much as possible, taking into account the mass fractions given above. </w:t>
      </w:r>
    </w:p>
    <w:p w14:paraId="3B7012C4" w14:textId="77777777" w:rsidR="0030671A" w:rsidRPr="007D0540" w:rsidRDefault="0030671A" w:rsidP="0030671A">
      <w:pPr>
        <w:pStyle w:val="Lijstalinea"/>
        <w:numPr>
          <w:ilvl w:val="0"/>
          <w:numId w:val="9"/>
        </w:numPr>
        <w:spacing w:after="120"/>
        <w:ind w:left="425" w:hanging="425"/>
        <w:contextualSpacing w:val="0"/>
        <w:jc w:val="both"/>
        <w:rPr>
          <w:rFonts w:ascii="Times New Roman" w:hAnsi="Times New Roman" w:cs="Times New Roman"/>
          <w:shd w:val="clear" w:color="auto" w:fill="FFFFFF"/>
          <w:lang w:val="en-GB"/>
        </w:rPr>
      </w:pPr>
      <w:r w:rsidRPr="007D0540">
        <w:rPr>
          <w:rFonts w:ascii="Times New Roman" w:hAnsi="Times New Roman" w:cs="Times New Roman"/>
          <w:b/>
          <w:bCs/>
          <w:u w:val="single"/>
          <w:shd w:val="clear" w:color="auto" w:fill="FFFFFF"/>
          <w:lang w:val="en-GB"/>
        </w:rPr>
        <w:t>Suggest</w:t>
      </w:r>
      <w:r w:rsidRPr="007D0540">
        <w:rPr>
          <w:rFonts w:ascii="Times New Roman" w:hAnsi="Times New Roman" w:cs="Times New Roman"/>
          <w:shd w:val="clear" w:color="auto" w:fill="FFFFFF"/>
          <w:lang w:val="en-GB"/>
        </w:rPr>
        <w:t xml:space="preserve"> two potential explanations for the apparent logical inconsistency between the equal mass fractions of elements in two compounds despite different whole-number molecular masses; </w:t>
      </w:r>
      <w:r w:rsidRPr="007D0540">
        <w:rPr>
          <w:rFonts w:ascii="Times New Roman" w:hAnsi="Times New Roman" w:cs="Times New Roman"/>
          <w:b/>
          <w:bCs/>
          <w:u w:val="single"/>
          <w:shd w:val="clear" w:color="auto" w:fill="FFFFFF"/>
          <w:lang w:val="en-GB"/>
        </w:rPr>
        <w:t>discriminate</w:t>
      </w:r>
      <w:r w:rsidRPr="007D0540">
        <w:rPr>
          <w:rFonts w:ascii="Times New Roman" w:hAnsi="Times New Roman" w:cs="Times New Roman"/>
          <w:shd w:val="clear" w:color="auto" w:fill="FFFFFF"/>
          <w:lang w:val="en-GB"/>
        </w:rPr>
        <w:t xml:space="preserve"> against one of them for the purposes of the problem.</w:t>
      </w:r>
    </w:p>
    <w:p w14:paraId="558CC1B1" w14:textId="77777777" w:rsidR="0030671A" w:rsidRPr="007D0540" w:rsidRDefault="0030671A" w:rsidP="0030671A">
      <w:pPr>
        <w:spacing w:after="120"/>
        <w:jc w:val="both"/>
        <w:rPr>
          <w:rFonts w:ascii="Times New Roman" w:hAnsi="Times New Roman" w:cs="Times New Roman"/>
          <w:shd w:val="clear" w:color="auto" w:fill="FFFFFF"/>
          <w:lang w:val="en-GB"/>
        </w:rPr>
      </w:pPr>
      <w:r w:rsidRPr="007D0540">
        <w:rPr>
          <w:rFonts w:ascii="Times New Roman" w:hAnsi="Times New Roman" w:cs="Times New Roman"/>
          <w:shd w:val="clear" w:color="auto" w:fill="FFFFFF"/>
          <w:lang w:val="en-GB"/>
        </w:rPr>
        <w:t xml:space="preserve">Despite the lack of any direct information, the problem statement provides sufficient information to unambiguously determine the structures of </w:t>
      </w:r>
      <w:r w:rsidRPr="007D0540">
        <w:rPr>
          <w:rFonts w:ascii="Times New Roman" w:hAnsi="Times New Roman" w:cs="Times New Roman"/>
          <w:b/>
          <w:shd w:val="clear" w:color="auto" w:fill="FFFFFF"/>
          <w:lang w:val="en-GB"/>
        </w:rPr>
        <w:t>Y1</w:t>
      </w:r>
      <w:r w:rsidRPr="007D0540">
        <w:rPr>
          <w:rFonts w:ascii="Times New Roman" w:hAnsi="Times New Roman" w:cs="Times New Roman"/>
          <w:shd w:val="clear" w:color="auto" w:fill="FFFFFF"/>
          <w:lang w:val="en-GB"/>
        </w:rPr>
        <w:t xml:space="preserve"> and </w:t>
      </w:r>
      <w:r w:rsidRPr="007D0540">
        <w:rPr>
          <w:rFonts w:ascii="Times New Roman" w:hAnsi="Times New Roman" w:cs="Times New Roman"/>
          <w:b/>
          <w:shd w:val="clear" w:color="auto" w:fill="FFFFFF"/>
          <w:lang w:val="en-GB"/>
        </w:rPr>
        <w:t>Y2</w:t>
      </w:r>
      <w:r w:rsidRPr="007D0540">
        <w:rPr>
          <w:rFonts w:ascii="Times New Roman" w:hAnsi="Times New Roman" w:cs="Times New Roman"/>
          <w:shd w:val="clear" w:color="auto" w:fill="FFFFFF"/>
          <w:lang w:val="en-GB"/>
        </w:rPr>
        <w:t>.</w:t>
      </w:r>
    </w:p>
    <w:p w14:paraId="689A5D7A" w14:textId="1635BAD8" w:rsidR="000C7CF3" w:rsidRPr="00D715A8" w:rsidRDefault="0030671A" w:rsidP="00D715A8">
      <w:pPr>
        <w:pStyle w:val="Lijstalinea"/>
        <w:numPr>
          <w:ilvl w:val="0"/>
          <w:numId w:val="9"/>
        </w:numPr>
        <w:spacing w:after="120"/>
        <w:ind w:left="425" w:hanging="425"/>
        <w:contextualSpacing w:val="0"/>
        <w:jc w:val="both"/>
        <w:rPr>
          <w:rFonts w:ascii="Times New Roman" w:hAnsi="Times New Roman" w:cs="Times New Roman"/>
          <w:shd w:val="clear" w:color="auto" w:fill="FFFFFF"/>
          <w:lang w:val="en-GB"/>
        </w:rPr>
      </w:pPr>
      <w:r w:rsidRPr="007D0540">
        <w:rPr>
          <w:rFonts w:ascii="Times New Roman" w:hAnsi="Times New Roman" w:cs="Times New Roman"/>
          <w:b/>
          <w:bCs/>
          <w:u w:val="single"/>
          <w:shd w:val="clear" w:color="auto" w:fill="FFFFFF"/>
          <w:lang w:val="en-GB"/>
        </w:rPr>
        <w:t>Draw</w:t>
      </w:r>
      <w:r w:rsidRPr="007D0540">
        <w:rPr>
          <w:rFonts w:ascii="Times New Roman" w:hAnsi="Times New Roman" w:cs="Times New Roman"/>
          <w:shd w:val="clear" w:color="auto" w:fill="FFFFFF"/>
          <w:lang w:val="en-GB"/>
        </w:rPr>
        <w:t xml:space="preserve"> the molecular formulae of </w:t>
      </w:r>
      <w:r w:rsidRPr="007D0540">
        <w:rPr>
          <w:rFonts w:ascii="Times New Roman" w:hAnsi="Times New Roman" w:cs="Times New Roman"/>
          <w:b/>
          <w:shd w:val="clear" w:color="auto" w:fill="FFFFFF"/>
          <w:lang w:val="en-GB"/>
        </w:rPr>
        <w:t>Y1</w:t>
      </w:r>
      <w:r w:rsidRPr="007D0540">
        <w:rPr>
          <w:rFonts w:ascii="Times New Roman" w:hAnsi="Times New Roman" w:cs="Times New Roman"/>
          <w:shd w:val="clear" w:color="auto" w:fill="FFFFFF"/>
          <w:lang w:val="en-GB"/>
        </w:rPr>
        <w:t xml:space="preserve"> and </w:t>
      </w:r>
      <w:r w:rsidRPr="007D0540">
        <w:rPr>
          <w:rFonts w:ascii="Times New Roman" w:hAnsi="Times New Roman" w:cs="Times New Roman"/>
          <w:b/>
          <w:shd w:val="clear" w:color="auto" w:fill="FFFFFF"/>
          <w:lang w:val="en-GB"/>
        </w:rPr>
        <w:t>Y2</w:t>
      </w:r>
      <w:r w:rsidRPr="007D0540">
        <w:rPr>
          <w:rFonts w:ascii="Times New Roman" w:hAnsi="Times New Roman" w:cs="Times New Roman"/>
          <w:shd w:val="clear" w:color="auto" w:fill="FFFFFF"/>
          <w:lang w:val="en-GB"/>
        </w:rPr>
        <w:t xml:space="preserve">, and propose the structural formulae of substrates </w:t>
      </w:r>
      <w:r w:rsidRPr="007D0540">
        <w:rPr>
          <w:rFonts w:ascii="Times New Roman" w:hAnsi="Times New Roman" w:cs="Times New Roman"/>
          <w:b/>
          <w:shd w:val="clear" w:color="auto" w:fill="FFFFFF"/>
          <w:lang w:val="en-GB"/>
        </w:rPr>
        <w:t>X</w:t>
      </w:r>
      <w:r w:rsidRPr="007D0540">
        <w:rPr>
          <w:rFonts w:ascii="Times New Roman" w:hAnsi="Times New Roman" w:cs="Times New Roman"/>
          <w:shd w:val="clear" w:color="auto" w:fill="FFFFFF"/>
          <w:lang w:val="en-GB"/>
        </w:rPr>
        <w:t xml:space="preserve"> and </w:t>
      </w:r>
      <w:r w:rsidRPr="007D0540">
        <w:rPr>
          <w:rFonts w:ascii="Times New Roman" w:hAnsi="Times New Roman" w:cs="Times New Roman"/>
          <w:b/>
          <w:shd w:val="clear" w:color="auto" w:fill="FFFFFF"/>
          <w:lang w:val="en-GB"/>
        </w:rPr>
        <w:t>Y</w:t>
      </w:r>
      <w:r w:rsidRPr="007D0540">
        <w:rPr>
          <w:rFonts w:ascii="Times New Roman" w:hAnsi="Times New Roman" w:cs="Times New Roman"/>
          <w:shd w:val="clear" w:color="auto" w:fill="FFFFFF"/>
          <w:lang w:val="en-GB"/>
        </w:rPr>
        <w:t>.</w:t>
      </w:r>
    </w:p>
    <w:p w14:paraId="0500FF2B" w14:textId="77777777" w:rsidR="0030671A" w:rsidRPr="007D0540" w:rsidRDefault="0030671A" w:rsidP="0030671A">
      <w:pPr>
        <w:spacing w:after="120"/>
        <w:jc w:val="both"/>
        <w:rPr>
          <w:rFonts w:ascii="Times New Roman" w:hAnsi="Times New Roman" w:cs="Times New Roman"/>
          <w:shd w:val="clear" w:color="auto" w:fill="FFFFFF"/>
          <w:lang w:val="en-GB"/>
        </w:rPr>
      </w:pPr>
      <w:r w:rsidRPr="007D0540">
        <w:rPr>
          <w:rFonts w:ascii="Times New Roman" w:hAnsi="Times New Roman" w:cs="Times New Roman"/>
          <w:shd w:val="clear" w:color="auto" w:fill="FFFFFF"/>
          <w:lang w:val="en-GB"/>
        </w:rPr>
        <w:t xml:space="preserve">Compounds </w:t>
      </w:r>
      <w:r w:rsidRPr="007D0540">
        <w:rPr>
          <w:rFonts w:ascii="Times New Roman" w:hAnsi="Times New Roman" w:cs="Times New Roman"/>
          <w:b/>
          <w:shd w:val="clear" w:color="auto" w:fill="FFFFFF"/>
          <w:lang w:val="en-GB"/>
        </w:rPr>
        <w:t>X</w:t>
      </w:r>
      <w:r w:rsidRPr="007D0540">
        <w:rPr>
          <w:rFonts w:ascii="Times New Roman" w:hAnsi="Times New Roman" w:cs="Times New Roman"/>
          <w:shd w:val="clear" w:color="auto" w:fill="FFFFFF"/>
          <w:lang w:val="en-GB"/>
        </w:rPr>
        <w:t xml:space="preserve"> and </w:t>
      </w:r>
      <w:r w:rsidRPr="007D0540">
        <w:rPr>
          <w:rFonts w:ascii="Times New Roman" w:hAnsi="Times New Roman" w:cs="Times New Roman"/>
          <w:b/>
          <w:shd w:val="clear" w:color="auto" w:fill="FFFFFF"/>
          <w:lang w:val="en-GB"/>
        </w:rPr>
        <w:t>Y</w:t>
      </w:r>
      <w:r w:rsidRPr="007D0540">
        <w:rPr>
          <w:rFonts w:ascii="Times New Roman" w:hAnsi="Times New Roman" w:cs="Times New Roman"/>
          <w:shd w:val="clear" w:color="auto" w:fill="FFFFFF"/>
          <w:lang w:val="en-GB"/>
        </w:rPr>
        <w:t xml:space="preserve">, unlike compound </w:t>
      </w:r>
      <w:r w:rsidRPr="007D0540">
        <w:rPr>
          <w:rFonts w:ascii="Times New Roman" w:hAnsi="Times New Roman" w:cs="Times New Roman"/>
          <w:b/>
          <w:shd w:val="clear" w:color="auto" w:fill="FFFFFF"/>
          <w:lang w:val="en-GB"/>
        </w:rPr>
        <w:t>Z</w:t>
      </w:r>
      <w:r w:rsidRPr="007D0540">
        <w:rPr>
          <w:rFonts w:ascii="Times New Roman" w:hAnsi="Times New Roman" w:cs="Times New Roman"/>
          <w:shd w:val="clear" w:color="auto" w:fill="FFFFFF"/>
          <w:lang w:val="en-GB"/>
        </w:rPr>
        <w:t>, are not found in nature.</w:t>
      </w:r>
    </w:p>
    <w:p w14:paraId="1249D30A" w14:textId="77777777" w:rsidR="0030671A" w:rsidRPr="007D0540" w:rsidRDefault="0030671A" w:rsidP="0030671A">
      <w:pPr>
        <w:pStyle w:val="Lijstalinea"/>
        <w:numPr>
          <w:ilvl w:val="0"/>
          <w:numId w:val="9"/>
        </w:numPr>
        <w:spacing w:after="120"/>
        <w:ind w:left="425" w:hanging="425"/>
        <w:contextualSpacing w:val="0"/>
        <w:jc w:val="both"/>
        <w:rPr>
          <w:rFonts w:ascii="Times New Roman" w:hAnsi="Times New Roman" w:cs="Times New Roman"/>
          <w:shd w:val="clear" w:color="auto" w:fill="FFFFFF"/>
          <w:lang w:val="en-GB"/>
        </w:rPr>
      </w:pPr>
      <w:r w:rsidRPr="007D0540">
        <w:rPr>
          <w:rFonts w:ascii="Times New Roman" w:hAnsi="Times New Roman" w:cs="Times New Roman"/>
          <w:shd w:val="clear" w:color="auto" w:fill="FFFFFF"/>
          <w:lang w:val="en-GB"/>
        </w:rPr>
        <w:t xml:space="preserve">Based on the principles of enzymatic catalysis, </w:t>
      </w:r>
      <w:r w:rsidRPr="007D0540">
        <w:rPr>
          <w:rFonts w:ascii="Times New Roman" w:hAnsi="Times New Roman" w:cs="Times New Roman"/>
          <w:b/>
          <w:bCs/>
          <w:u w:val="single"/>
          <w:shd w:val="clear" w:color="auto" w:fill="FFFFFF"/>
          <w:lang w:val="en-GB"/>
        </w:rPr>
        <w:t>propose</w:t>
      </w:r>
      <w:r w:rsidRPr="007D0540">
        <w:rPr>
          <w:rFonts w:ascii="Times New Roman" w:hAnsi="Times New Roman" w:cs="Times New Roman"/>
          <w:shd w:val="clear" w:color="auto" w:fill="FFFFFF"/>
          <w:lang w:val="en-GB"/>
        </w:rPr>
        <w:t xml:space="preserve"> the molecular formula of </w:t>
      </w:r>
      <w:r w:rsidRPr="007D0540">
        <w:rPr>
          <w:rFonts w:ascii="Times New Roman" w:hAnsi="Times New Roman" w:cs="Times New Roman"/>
          <w:b/>
          <w:shd w:val="clear" w:color="auto" w:fill="FFFFFF"/>
          <w:lang w:val="en-GB"/>
        </w:rPr>
        <w:t>Z</w:t>
      </w:r>
      <w:r w:rsidRPr="007D0540">
        <w:rPr>
          <w:rFonts w:ascii="Times New Roman" w:hAnsi="Times New Roman" w:cs="Times New Roman"/>
          <w:shd w:val="clear" w:color="auto" w:fill="FFFFFF"/>
          <w:lang w:val="en-GB"/>
        </w:rPr>
        <w:t>.</w:t>
      </w:r>
    </w:p>
    <w:p w14:paraId="3531E5E0" w14:textId="77777777" w:rsidR="0030671A" w:rsidRPr="007D0540" w:rsidRDefault="0030671A" w:rsidP="0030671A">
      <w:pPr>
        <w:spacing w:after="120"/>
        <w:jc w:val="both"/>
        <w:rPr>
          <w:rFonts w:ascii="Times New Roman" w:hAnsi="Times New Roman" w:cs="Times New Roman"/>
          <w:shd w:val="clear" w:color="auto" w:fill="FFFFFF"/>
          <w:lang w:val="en-GB"/>
        </w:rPr>
      </w:pPr>
      <w:r w:rsidRPr="007D0540">
        <w:rPr>
          <w:rFonts w:ascii="Times New Roman" w:hAnsi="Times New Roman" w:cs="Times New Roman"/>
          <w:shd w:val="clear" w:color="auto" w:fill="FFFFFF"/>
          <w:lang w:val="en-GB"/>
        </w:rPr>
        <w:lastRenderedPageBreak/>
        <w:t xml:space="preserve">Surprisingly, there is a substrate </w:t>
      </w:r>
      <w:r w:rsidRPr="007D0540">
        <w:rPr>
          <w:rFonts w:ascii="Times New Roman" w:hAnsi="Times New Roman" w:cs="Times New Roman"/>
          <w:b/>
          <w:shd w:val="clear" w:color="auto" w:fill="FFFFFF"/>
          <w:lang w:val="en-GB"/>
        </w:rPr>
        <w:t>W</w:t>
      </w:r>
      <w:r w:rsidRPr="007D0540">
        <w:rPr>
          <w:rFonts w:ascii="Times New Roman" w:hAnsi="Times New Roman" w:cs="Times New Roman"/>
          <w:shd w:val="clear" w:color="auto" w:fill="FFFFFF"/>
          <w:lang w:val="en-GB"/>
        </w:rPr>
        <w:t xml:space="preserve"> that, when catalysed by the enzyme </w:t>
      </w:r>
      <w:r w:rsidRPr="007D0540">
        <w:rPr>
          <w:rFonts w:ascii="Times New Roman" w:hAnsi="Times New Roman" w:cs="Times New Roman"/>
          <w:b/>
          <w:shd w:val="clear" w:color="auto" w:fill="FFFFFF"/>
          <w:lang w:val="en-GB"/>
        </w:rPr>
        <w:t>Z</w:t>
      </w:r>
      <w:r w:rsidRPr="007D0540">
        <w:rPr>
          <w:rFonts w:ascii="Times New Roman" w:hAnsi="Times New Roman" w:cs="Times New Roman"/>
          <w:shd w:val="clear" w:color="auto" w:fill="FFFFFF"/>
          <w:lang w:val="en-GB"/>
        </w:rPr>
        <w:t>-reductase, yields two products with identical molecular masses when rounded to the nearest whole number.</w:t>
      </w:r>
    </w:p>
    <w:p w14:paraId="564C818A" w14:textId="77777777" w:rsidR="0030671A" w:rsidRPr="007D0540" w:rsidRDefault="0030671A" w:rsidP="0030671A">
      <w:pPr>
        <w:pStyle w:val="Lijstalinea"/>
        <w:numPr>
          <w:ilvl w:val="0"/>
          <w:numId w:val="9"/>
        </w:numPr>
        <w:spacing w:after="120"/>
        <w:ind w:left="425" w:hanging="425"/>
        <w:contextualSpacing w:val="0"/>
        <w:jc w:val="both"/>
        <w:rPr>
          <w:rFonts w:ascii="Times New Roman" w:hAnsi="Times New Roman" w:cs="Times New Roman"/>
          <w:shd w:val="clear" w:color="auto" w:fill="FFFFFF"/>
          <w:lang w:val="en-GB"/>
        </w:rPr>
      </w:pPr>
      <w:r w:rsidRPr="007D0540">
        <w:rPr>
          <w:rFonts w:ascii="Times New Roman" w:hAnsi="Times New Roman" w:cs="Times New Roman"/>
          <w:b/>
          <w:bCs/>
          <w:u w:val="single"/>
          <w:shd w:val="clear" w:color="auto" w:fill="FFFFFF"/>
          <w:lang w:val="en-GB"/>
        </w:rPr>
        <w:t>Suggest</w:t>
      </w:r>
      <w:r w:rsidRPr="007D0540">
        <w:rPr>
          <w:rFonts w:ascii="Times New Roman" w:hAnsi="Times New Roman" w:cs="Times New Roman"/>
          <w:shd w:val="clear" w:color="auto" w:fill="FFFFFF"/>
          <w:lang w:val="en-GB"/>
        </w:rPr>
        <w:t xml:space="preserve"> two variants of the molecular formula of </w:t>
      </w:r>
      <w:r w:rsidRPr="007D0540">
        <w:rPr>
          <w:rFonts w:ascii="Times New Roman" w:hAnsi="Times New Roman" w:cs="Times New Roman"/>
          <w:b/>
          <w:shd w:val="clear" w:color="auto" w:fill="FFFFFF"/>
          <w:lang w:val="en-GB"/>
        </w:rPr>
        <w:t>W</w:t>
      </w:r>
      <w:r w:rsidRPr="007D0540">
        <w:rPr>
          <w:rFonts w:ascii="Times New Roman" w:hAnsi="Times New Roman" w:cs="Times New Roman"/>
          <w:shd w:val="clear" w:color="auto" w:fill="FFFFFF"/>
          <w:lang w:val="en-GB"/>
        </w:rPr>
        <w:t xml:space="preserve">, both containing </w:t>
      </w:r>
      <w:r w:rsidRPr="007D0540">
        <w:rPr>
          <w:rFonts w:ascii="Times New Roman" w:hAnsi="Times New Roman" w:cs="Times New Roman"/>
          <w:b/>
          <w:shd w:val="clear" w:color="auto" w:fill="FFFFFF"/>
          <w:lang w:val="en-GB"/>
        </w:rPr>
        <w:t>E1</w:t>
      </w:r>
      <w:r w:rsidRPr="007D0540">
        <w:rPr>
          <w:rFonts w:ascii="Times New Roman" w:hAnsi="Times New Roman" w:cs="Times New Roman"/>
          <w:shd w:val="clear" w:color="auto" w:fill="FFFFFF"/>
          <w:lang w:val="en-GB"/>
        </w:rPr>
        <w:t>.</w:t>
      </w:r>
    </w:p>
    <w:p w14:paraId="501269B1" w14:textId="77777777" w:rsidR="0030671A" w:rsidRPr="007D0540" w:rsidRDefault="0030671A" w:rsidP="0030671A">
      <w:pPr>
        <w:pStyle w:val="Lijstalinea"/>
        <w:numPr>
          <w:ilvl w:val="0"/>
          <w:numId w:val="9"/>
        </w:numPr>
        <w:spacing w:after="120"/>
        <w:ind w:left="425" w:hanging="425"/>
        <w:contextualSpacing w:val="0"/>
        <w:jc w:val="both"/>
        <w:rPr>
          <w:rFonts w:ascii="Times New Roman" w:hAnsi="Times New Roman" w:cs="Times New Roman"/>
          <w:shd w:val="clear" w:color="auto" w:fill="FFFFFF"/>
          <w:lang w:val="en-GB"/>
        </w:rPr>
      </w:pPr>
      <w:r w:rsidRPr="007D0540">
        <w:rPr>
          <w:rFonts w:ascii="Times New Roman" w:hAnsi="Times New Roman" w:cs="Times New Roman"/>
          <w:b/>
          <w:bCs/>
          <w:u w:val="single"/>
          <w:shd w:val="clear" w:color="auto" w:fill="FFFFFF"/>
          <w:lang w:val="en-GB"/>
        </w:rPr>
        <w:t>Describe</w:t>
      </w:r>
      <w:r w:rsidRPr="007D0540">
        <w:rPr>
          <w:rFonts w:ascii="Times New Roman" w:hAnsi="Times New Roman" w:cs="Times New Roman"/>
          <w:shd w:val="clear" w:color="auto" w:fill="FFFFFF"/>
          <w:lang w:val="en-GB"/>
        </w:rPr>
        <w:t xml:space="preserve"> the metabolic characteristics and habitat of the archaea species whose metabolic fragment was discussed above.</w:t>
      </w:r>
    </w:p>
    <w:p w14:paraId="6D6D8DFB" w14:textId="77777777" w:rsidR="0030671A" w:rsidRPr="007D0540" w:rsidRDefault="0030671A" w:rsidP="0030671A">
      <w:pPr>
        <w:spacing w:after="120"/>
        <w:jc w:val="both"/>
        <w:rPr>
          <w:rFonts w:ascii="Times New Roman" w:hAnsi="Times New Roman" w:cs="Times New Roman"/>
          <w:shd w:val="clear" w:color="auto" w:fill="FFFFFF"/>
          <w:lang w:val="en-GB"/>
        </w:rPr>
      </w:pPr>
      <w:r w:rsidRPr="007D0540">
        <w:rPr>
          <w:rFonts w:ascii="Times New Roman" w:hAnsi="Times New Roman" w:cs="Times New Roman"/>
          <w:shd w:val="clear" w:color="auto" w:fill="FFFFFF"/>
          <w:lang w:val="en-GB"/>
        </w:rPr>
        <w:t xml:space="preserve">Most of the IChO 2026 problem authors are recent </w:t>
      </w:r>
      <w:proofErr w:type="spellStart"/>
      <w:r w:rsidRPr="007D0540">
        <w:rPr>
          <w:rFonts w:ascii="Times New Roman" w:hAnsi="Times New Roman" w:cs="Times New Roman"/>
          <w:shd w:val="clear" w:color="auto" w:fill="FFFFFF"/>
          <w:lang w:val="en-GB"/>
        </w:rPr>
        <w:t>medalists</w:t>
      </w:r>
      <w:proofErr w:type="spellEnd"/>
      <w:r w:rsidRPr="007D0540">
        <w:rPr>
          <w:rFonts w:ascii="Times New Roman" w:hAnsi="Times New Roman" w:cs="Times New Roman"/>
          <w:shd w:val="clear" w:color="auto" w:fill="FFFFFF"/>
          <w:lang w:val="en-GB"/>
        </w:rPr>
        <w:t xml:space="preserve"> of the International Chemistry Olympiads. Try testing your skills by creating an Olympiad problem based on the composition you've just solved. Your goal is to simplify this problem somewhat, guiding the participants' thinking toward the correct answers.</w:t>
      </w:r>
    </w:p>
    <w:p w14:paraId="1EECB87E" w14:textId="1283FBF8" w:rsidR="0030671A" w:rsidRPr="007D0540" w:rsidRDefault="0030671A" w:rsidP="0030671A">
      <w:pPr>
        <w:pStyle w:val="Lijstalinea"/>
        <w:numPr>
          <w:ilvl w:val="0"/>
          <w:numId w:val="9"/>
        </w:numPr>
        <w:spacing w:after="120"/>
        <w:ind w:left="425" w:hanging="425"/>
        <w:contextualSpacing w:val="0"/>
        <w:jc w:val="both"/>
        <w:rPr>
          <w:rFonts w:ascii="Times New Roman" w:hAnsi="Times New Roman" w:cs="Times New Roman"/>
          <w:shd w:val="clear" w:color="auto" w:fill="FFFFFF"/>
          <w:lang w:val="en-GB"/>
        </w:rPr>
      </w:pPr>
      <w:r w:rsidRPr="007D0540">
        <w:rPr>
          <w:rFonts w:ascii="Times New Roman" w:hAnsi="Times New Roman" w:cs="Times New Roman"/>
          <w:b/>
          <w:bCs/>
          <w:u w:val="single"/>
          <w:shd w:val="clear" w:color="auto" w:fill="FFFFFF"/>
          <w:lang w:val="en-GB"/>
        </w:rPr>
        <w:t>Analyse</w:t>
      </w:r>
      <w:r w:rsidRPr="007D0540">
        <w:rPr>
          <w:rFonts w:ascii="Times New Roman" w:hAnsi="Times New Roman" w:cs="Times New Roman"/>
          <w:shd w:val="clear" w:color="auto" w:fill="FFFFFF"/>
          <w:lang w:val="en-GB"/>
        </w:rPr>
        <w:t xml:space="preserve"> the reaction equations (1) and (2) and, based on the interesting coincidences/patterns you</w:t>
      </w:r>
      <w:r w:rsidR="002E7764">
        <w:rPr>
          <w:rFonts w:ascii="Times New Roman" w:hAnsi="Times New Roman" w:cs="Times New Roman"/>
          <w:shd w:val="clear" w:color="auto" w:fill="FFFFFF"/>
          <w:lang w:val="en-GB"/>
        </w:rPr>
        <w:t>’</w:t>
      </w:r>
      <w:r w:rsidRPr="007D0540">
        <w:rPr>
          <w:rFonts w:ascii="Times New Roman" w:hAnsi="Times New Roman" w:cs="Times New Roman"/>
          <w:shd w:val="clear" w:color="auto" w:fill="FFFFFF"/>
          <w:lang w:val="en-GB"/>
        </w:rPr>
        <w:t xml:space="preserve">ve identified, </w:t>
      </w:r>
      <w:r w:rsidRPr="007D0540">
        <w:rPr>
          <w:rFonts w:ascii="Times New Roman" w:hAnsi="Times New Roman" w:cs="Times New Roman"/>
          <w:b/>
          <w:bCs/>
          <w:u w:val="single"/>
          <w:shd w:val="clear" w:color="auto" w:fill="FFFFFF"/>
          <w:lang w:val="en-GB"/>
        </w:rPr>
        <w:t>offer</w:t>
      </w:r>
      <w:r w:rsidRPr="007D0540">
        <w:rPr>
          <w:rFonts w:ascii="Times New Roman" w:hAnsi="Times New Roman" w:cs="Times New Roman"/>
          <w:shd w:val="clear" w:color="auto" w:fill="FFFFFF"/>
          <w:lang w:val="en-GB"/>
        </w:rPr>
        <w:t xml:space="preserve"> two hints to make the problem easier for the solvers without oversimplifying it.</w:t>
      </w:r>
    </w:p>
    <w:p w14:paraId="7A6E793C" w14:textId="77777777" w:rsidR="00971AB5" w:rsidRPr="007D0540" w:rsidRDefault="00971AB5">
      <w:pPr>
        <w:spacing w:after="160" w:line="278" w:lineRule="auto"/>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7B2DED3A" w14:textId="77777777" w:rsidR="00971AB5" w:rsidRPr="007D0540" w:rsidRDefault="00971AB5" w:rsidP="00971AB5">
      <w:pPr>
        <w:pStyle w:val="Kop1"/>
        <w:rPr>
          <w:rFonts w:ascii="Times New Roman" w:hAnsi="Times New Roman" w:cs="Times New Roman"/>
          <w:lang w:val="en-GB"/>
        </w:rPr>
      </w:pPr>
      <w:bookmarkStart w:id="31" w:name="_Toc220651919"/>
      <w:r w:rsidRPr="007D0540">
        <w:rPr>
          <w:rFonts w:ascii="Times New Roman" w:hAnsi="Times New Roman" w:cs="Times New Roman"/>
          <w:lang w:val="en-GB"/>
        </w:rPr>
        <w:lastRenderedPageBreak/>
        <w:t xml:space="preserve">Problem 28. </w:t>
      </w:r>
      <w:r w:rsidR="006E269C" w:rsidRPr="007D0540">
        <w:rPr>
          <w:rFonts w:ascii="Times New Roman" w:hAnsi="Times New Roman" w:cs="Times New Roman"/>
          <w:lang w:val="en-GB"/>
        </w:rPr>
        <w:t>Non-</w:t>
      </w:r>
      <w:proofErr w:type="spellStart"/>
      <w:r w:rsidR="006E269C" w:rsidRPr="007D0540">
        <w:rPr>
          <w:rFonts w:ascii="Times New Roman" w:hAnsi="Times New Roman" w:cs="Times New Roman"/>
          <w:lang w:val="en-GB"/>
        </w:rPr>
        <w:t>archea</w:t>
      </w:r>
      <w:proofErr w:type="spellEnd"/>
      <w:r w:rsidR="006E269C" w:rsidRPr="007D0540">
        <w:rPr>
          <w:rFonts w:ascii="Times New Roman" w:hAnsi="Times New Roman" w:cs="Times New Roman"/>
          <w:lang w:val="en-GB"/>
        </w:rPr>
        <w:t>-typal form of life</w:t>
      </w:r>
      <w:bookmarkEnd w:id="31"/>
    </w:p>
    <w:p w14:paraId="2BF2C2C8" w14:textId="723432F6" w:rsidR="006E269C" w:rsidRPr="007D0540" w:rsidRDefault="006E269C" w:rsidP="006E269C">
      <w:pPr>
        <w:tabs>
          <w:tab w:val="left" w:pos="3969"/>
        </w:tabs>
        <w:spacing w:before="120" w:after="120"/>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t xml:space="preserve">Molecule </w:t>
      </w:r>
      <w:r w:rsidRPr="007D0540">
        <w:rPr>
          <w:rFonts w:ascii="Times New Roman" w:eastAsia="Times New Roman" w:hAnsi="Times New Roman" w:cs="Times New Roman"/>
          <w:b/>
          <w:bCs/>
          <w:shd w:val="clear" w:color="auto" w:fill="FFFFFF"/>
          <w:lang w:val="en-GB" w:eastAsia="ru-RU"/>
          <w14:ligatures w14:val="none"/>
        </w:rPr>
        <w:t>A</w:t>
      </w:r>
      <w:r w:rsidRPr="007D0540">
        <w:rPr>
          <w:rFonts w:ascii="Times New Roman" w:eastAsia="Times New Roman" w:hAnsi="Times New Roman" w:cs="Times New Roman"/>
          <w:shd w:val="clear" w:color="auto" w:fill="FFFFFF"/>
          <w:lang w:val="en-GB" w:eastAsia="ru-RU"/>
          <w14:ligatures w14:val="none"/>
        </w:rPr>
        <w:t xml:space="preserve">, with the formula </w:t>
      </w:r>
      <w:proofErr w:type="spellStart"/>
      <w:r w:rsidRPr="007D0540">
        <w:rPr>
          <w:rFonts w:ascii="Times New Roman" w:eastAsia="Times New Roman" w:hAnsi="Times New Roman" w:cs="Times New Roman"/>
          <w:shd w:val="clear" w:color="auto" w:fill="FFFFFF"/>
          <w:lang w:val="en-GB" w:eastAsia="ru-RU"/>
          <w14:ligatures w14:val="none"/>
        </w:rPr>
        <w:t>C</w:t>
      </w:r>
      <w:r w:rsidRPr="00017757">
        <w:rPr>
          <w:rFonts w:ascii="Times New Roman" w:eastAsia="Times New Roman" w:hAnsi="Times New Roman" w:cs="Times New Roman"/>
          <w:i/>
          <w:iCs/>
          <w:shd w:val="clear" w:color="auto" w:fill="FFFFFF"/>
          <w:vertAlign w:val="subscript"/>
          <w:lang w:val="en-GB" w:eastAsia="ru-RU"/>
          <w14:ligatures w14:val="none"/>
        </w:rPr>
        <w:t>x</w:t>
      </w:r>
      <w:r w:rsidRPr="007D0540">
        <w:rPr>
          <w:rFonts w:ascii="Times New Roman" w:eastAsia="Times New Roman" w:hAnsi="Times New Roman" w:cs="Times New Roman"/>
          <w:shd w:val="clear" w:color="auto" w:fill="FFFFFF"/>
          <w:lang w:val="en-GB" w:eastAsia="ru-RU"/>
          <w14:ligatures w14:val="none"/>
        </w:rPr>
        <w:t>H</w:t>
      </w:r>
      <w:r w:rsidRPr="00017757">
        <w:rPr>
          <w:rFonts w:ascii="Times New Roman" w:eastAsia="Times New Roman" w:hAnsi="Times New Roman" w:cs="Times New Roman"/>
          <w:i/>
          <w:iCs/>
          <w:shd w:val="clear" w:color="auto" w:fill="FFFFFF"/>
          <w:vertAlign w:val="subscript"/>
          <w:lang w:val="en-GB" w:eastAsia="ru-RU"/>
          <w14:ligatures w14:val="none"/>
        </w:rPr>
        <w:t>y</w:t>
      </w:r>
      <w:r w:rsidRPr="007D0540">
        <w:rPr>
          <w:rFonts w:ascii="Times New Roman" w:eastAsia="Times New Roman" w:hAnsi="Times New Roman" w:cs="Times New Roman"/>
          <w:shd w:val="clear" w:color="auto" w:fill="FFFFFF"/>
          <w:lang w:val="en-GB" w:eastAsia="ru-RU"/>
          <w14:ligatures w14:val="none"/>
        </w:rPr>
        <w:t>O</w:t>
      </w:r>
      <w:r w:rsidRPr="00017757">
        <w:rPr>
          <w:rFonts w:ascii="Times New Roman" w:eastAsia="Times New Roman" w:hAnsi="Times New Roman" w:cs="Times New Roman"/>
          <w:i/>
          <w:iCs/>
          <w:shd w:val="clear" w:color="auto" w:fill="FFFFFF"/>
          <w:vertAlign w:val="subscript"/>
          <w:lang w:val="en-GB" w:eastAsia="ru-RU"/>
          <w14:ligatures w14:val="none"/>
        </w:rPr>
        <w:t>z</w:t>
      </w:r>
      <w:proofErr w:type="spellEnd"/>
      <w:r w:rsidRPr="007D0540">
        <w:rPr>
          <w:rFonts w:ascii="Times New Roman" w:eastAsia="Times New Roman" w:hAnsi="Times New Roman" w:cs="Times New Roman"/>
          <w:shd w:val="clear" w:color="auto" w:fill="FFFFFF"/>
          <w:lang w:val="en-GB" w:eastAsia="ru-RU"/>
          <w14:ligatures w14:val="none"/>
        </w:rPr>
        <w:t>, where</w:t>
      </w:r>
      <w:r w:rsidR="00017757">
        <w:rPr>
          <w:rFonts w:ascii="Times New Roman" w:eastAsia="Times New Roman" w:hAnsi="Times New Roman" w:cs="Times New Roman"/>
          <w:shd w:val="clear" w:color="auto" w:fill="FFFFFF"/>
          <w:lang w:val="en-GB" w:eastAsia="ru-RU"/>
          <w14:ligatures w14:val="none"/>
        </w:rPr>
        <w:t xml:space="preserve"> </w:t>
      </w:r>
      <w:r w:rsidR="00017757" w:rsidRPr="00017757">
        <w:rPr>
          <w:rFonts w:ascii="Times New Roman" w:eastAsia="Times New Roman" w:hAnsi="Times New Roman" w:cs="Times New Roman"/>
          <w:i/>
          <w:iCs/>
          <w:shd w:val="clear" w:color="auto" w:fill="FFFFFF"/>
          <w:lang w:val="en-GB" w:eastAsia="ru-RU"/>
          <w14:ligatures w14:val="none"/>
        </w:rPr>
        <w:t>x</w:t>
      </w:r>
      <w:r w:rsidR="00017757">
        <w:rPr>
          <w:rFonts w:ascii="Times New Roman" w:eastAsia="Times New Roman" w:hAnsi="Times New Roman" w:cs="Times New Roman"/>
          <w:shd w:val="clear" w:color="auto" w:fill="FFFFFF"/>
          <w:lang w:val="en-GB" w:eastAsia="ru-RU"/>
          <w14:ligatures w14:val="none"/>
        </w:rPr>
        <w:t>, </w:t>
      </w:r>
      <w:r w:rsidR="00017757" w:rsidRPr="00017757">
        <w:rPr>
          <w:rFonts w:ascii="Times New Roman" w:eastAsia="Times New Roman" w:hAnsi="Times New Roman" w:cs="Times New Roman"/>
          <w:i/>
          <w:iCs/>
          <w:shd w:val="clear" w:color="auto" w:fill="FFFFFF"/>
          <w:lang w:val="en-GB" w:eastAsia="ru-RU"/>
          <w14:ligatures w14:val="none"/>
        </w:rPr>
        <w:t>y</w:t>
      </w:r>
      <w:r w:rsidR="00017757">
        <w:rPr>
          <w:rFonts w:ascii="Times New Roman" w:eastAsia="Times New Roman" w:hAnsi="Times New Roman" w:cs="Times New Roman"/>
          <w:shd w:val="clear" w:color="auto" w:fill="FFFFFF"/>
          <w:lang w:val="en-GB" w:eastAsia="ru-RU"/>
          <w14:ligatures w14:val="none"/>
        </w:rPr>
        <w:t>, </w:t>
      </w:r>
      <w:r w:rsidR="00017757" w:rsidRPr="00017757">
        <w:rPr>
          <w:rFonts w:ascii="Times New Roman" w:eastAsia="Times New Roman" w:hAnsi="Times New Roman" w:cs="Times New Roman"/>
          <w:i/>
          <w:iCs/>
          <w:shd w:val="clear" w:color="auto" w:fill="FFFFFF"/>
          <w:lang w:val="en-GB" w:eastAsia="ru-RU"/>
          <w14:ligatures w14:val="none"/>
        </w:rPr>
        <w:t>z</w:t>
      </w:r>
      <w:r w:rsidR="000B450C" w:rsidRPr="008F38D4">
        <w:rPr>
          <w:rFonts w:ascii="Times New Roman" w:eastAsia="Times New Roman" w:hAnsi="Times New Roman" w:cs="Times New Roman"/>
          <w:shd w:val="clear" w:color="auto" w:fill="FFFFFF"/>
          <w:lang w:val="en-GB" w:eastAsia="ru-RU"/>
          <w14:ligatures w14:val="none"/>
        </w:rPr>
        <w:t> </w:t>
      </w:r>
      <w:r w:rsidR="000B450C" w:rsidRPr="008F38D4">
        <w:rPr>
          <w:rFonts w:ascii="Cambria Math" w:eastAsia="Times New Roman" w:hAnsi="Cambria Math" w:cs="Cambria Math"/>
          <w:shd w:val="clear" w:color="auto" w:fill="FFFFFF"/>
          <w:lang w:val="en-GB" w:eastAsia="ru-RU"/>
          <w14:ligatures w14:val="none"/>
        </w:rPr>
        <w:t>∈</w:t>
      </w:r>
      <w:r w:rsidR="000B450C" w:rsidRPr="008F38D4">
        <w:rPr>
          <w:rFonts w:ascii="Times New Roman" w:eastAsia="Times New Roman" w:hAnsi="Times New Roman" w:cs="Times New Roman"/>
          <w:shd w:val="clear" w:color="auto" w:fill="FFFFFF"/>
          <w:lang w:val="en-GB" w:eastAsia="ru-RU"/>
          <w14:ligatures w14:val="none"/>
        </w:rPr>
        <w:t> </w:t>
      </w:r>
      <m:oMath>
        <m:r>
          <m:rPr>
            <m:scr m:val="double-struck"/>
          </m:rPr>
          <w:rPr>
            <w:rFonts w:ascii="Cambria Math" w:eastAsia="Times New Roman" w:hAnsi="Cambria Math" w:cs="Times New Roman"/>
            <w:lang w:val="en-GB" w:eastAsia="ru-RU"/>
            <w14:ligatures w14:val="none"/>
          </w:rPr>
          <m:t>N</m:t>
        </m:r>
      </m:oMath>
      <w:r w:rsidRPr="007D0540">
        <w:rPr>
          <w:rFonts w:ascii="Times New Roman" w:eastAsia="Times New Roman" w:hAnsi="Times New Roman" w:cs="Times New Roman"/>
          <w:shd w:val="clear" w:color="auto" w:fill="FFFFFF"/>
          <w:lang w:val="en-GB" w:eastAsia="ru-RU"/>
          <w14:ligatures w14:val="none"/>
        </w:rPr>
        <w:t>, is found in some fossil deposits (such as oil), and serves as a biomarker for the presence of archaea in a particular region of the planet in the past.</w:t>
      </w:r>
    </w:p>
    <w:p w14:paraId="1B273E1D" w14:textId="77777777" w:rsidR="006E269C" w:rsidRPr="007D0540" w:rsidRDefault="006E269C" w:rsidP="006E269C">
      <w:pPr>
        <w:tabs>
          <w:tab w:val="left" w:pos="3969"/>
        </w:tabs>
        <w:spacing w:before="120" w:after="120"/>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t xml:space="preserve">Molecule </w:t>
      </w:r>
      <w:r w:rsidRPr="007D0540">
        <w:rPr>
          <w:rFonts w:ascii="Times New Roman" w:eastAsia="Times New Roman" w:hAnsi="Times New Roman" w:cs="Times New Roman"/>
          <w:b/>
          <w:shd w:val="clear" w:color="auto" w:fill="FFFFFF"/>
          <w:lang w:val="en-GB" w:eastAsia="ru-RU"/>
          <w14:ligatures w14:val="none"/>
        </w:rPr>
        <w:t>A</w:t>
      </w:r>
      <w:r w:rsidRPr="007D0540">
        <w:rPr>
          <w:rFonts w:ascii="Times New Roman" w:eastAsia="Times New Roman" w:hAnsi="Times New Roman" w:cs="Times New Roman"/>
          <w:shd w:val="clear" w:color="auto" w:fill="FFFFFF"/>
          <w:lang w:val="en-GB" w:eastAsia="ru-RU"/>
          <w14:ligatures w14:val="none"/>
        </w:rPr>
        <w:t xml:space="preserve"> can be represented using a simplified version of knot notation: each covalent bond, regardless of the type of atoms forming it, is represented by a strand, with the atoms themselves being the knots at the ends of one or more strands. The ethane molecule, written in this notation, looks like this:</w:t>
      </w:r>
    </w:p>
    <w:p w14:paraId="4B868EA4" w14:textId="77777777" w:rsidR="006E269C" w:rsidRPr="007D0540" w:rsidRDefault="006E269C" w:rsidP="006E269C">
      <w:pPr>
        <w:tabs>
          <w:tab w:val="left" w:pos="3969"/>
        </w:tabs>
        <w:spacing w:before="120" w:after="120"/>
        <w:jc w:val="center"/>
        <w:rPr>
          <w:rFonts w:ascii="Times New Roman" w:eastAsia="Times New Roman" w:hAnsi="Times New Roman" w:cs="Times New Roman"/>
          <w:lang w:val="en-GB" w:eastAsia="ru-RU"/>
          <w14:ligatures w14:val="none"/>
        </w:rPr>
      </w:pPr>
      <w:r w:rsidRPr="007D0540">
        <w:rPr>
          <w:rFonts w:ascii="Times New Roman" w:eastAsia="Times New Roman" w:hAnsi="Times New Roman" w:cs="Times New Roman"/>
          <w:lang w:val="en-GB" w:eastAsia="ru-RU"/>
          <w14:ligatures w14:val="none"/>
        </w:rPr>
        <w:object w:dxaOrig="1410" w:dyaOrig="885" w14:anchorId="1DE77009">
          <v:shape id="_x0000_i0" o:spid="_x0000_i1032" type="#_x0000_t75" style="width:70.5pt;height:44.25pt;mso-wrap-distance-left:0;mso-wrap-distance-right:0" o:ole="">
            <v:imagedata r:id="rId136" o:title=""/>
            <o:lock v:ext="edit" rotation="t"/>
          </v:shape>
          <o:OLEObject Type="Embed" ProgID="ChemDraw_x64.Document.6.0" ShapeID="_x0000_i0" DrawAspect="Content" ObjectID="_1831451892" r:id="rId137"/>
        </w:object>
      </w:r>
    </w:p>
    <w:p w14:paraId="041AF496" w14:textId="77777777" w:rsidR="00B15E5C" w:rsidRPr="007D0540" w:rsidRDefault="006E269C" w:rsidP="00B15E5C">
      <w:pPr>
        <w:tabs>
          <w:tab w:val="left" w:pos="3969"/>
        </w:tabs>
        <w:spacing w:before="120" w:after="120"/>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t xml:space="preserve">Using scissors, it takes 123 cuts to completely separate molecule </w:t>
      </w:r>
      <w:r w:rsidRPr="007D0540">
        <w:rPr>
          <w:rFonts w:ascii="Times New Roman" w:eastAsia="Times New Roman" w:hAnsi="Times New Roman" w:cs="Times New Roman"/>
          <w:b/>
          <w:shd w:val="clear" w:color="auto" w:fill="FFFFFF"/>
          <w:lang w:val="en-GB" w:eastAsia="ru-RU"/>
          <w14:ligatures w14:val="none"/>
        </w:rPr>
        <w:t>A</w:t>
      </w:r>
      <w:r w:rsidRPr="007D0540">
        <w:rPr>
          <w:rFonts w:ascii="Times New Roman" w:eastAsia="Times New Roman" w:hAnsi="Times New Roman" w:cs="Times New Roman"/>
          <w:shd w:val="clear" w:color="auto" w:fill="FFFFFF"/>
          <w:lang w:val="en-GB" w:eastAsia="ru-RU"/>
          <w14:ligatures w14:val="none"/>
        </w:rPr>
        <w:t xml:space="preserve"> into individual nodes along the strands (the same operation with ethane requires 7 cuts). Note that two nodes are separated by the number of cuts equal to the number of strands between them (for example, a double bond requires two cuts). It is known that there is a single cut that bisects the molecule </w:t>
      </w:r>
      <w:r w:rsidRPr="007D0540">
        <w:rPr>
          <w:rFonts w:ascii="Times New Roman" w:eastAsia="Times New Roman" w:hAnsi="Times New Roman" w:cs="Times New Roman"/>
          <w:b/>
          <w:shd w:val="clear" w:color="auto" w:fill="FFFFFF"/>
          <w:lang w:val="en-GB" w:eastAsia="ru-RU"/>
          <w14:ligatures w14:val="none"/>
        </w:rPr>
        <w:t>A</w:t>
      </w:r>
      <w:r w:rsidRPr="007D0540">
        <w:rPr>
          <w:rFonts w:ascii="Times New Roman" w:eastAsia="Times New Roman" w:hAnsi="Times New Roman" w:cs="Times New Roman"/>
          <w:shd w:val="clear" w:color="auto" w:fill="FFFFFF"/>
          <w:lang w:val="en-GB" w:eastAsia="ru-RU"/>
          <w14:ligatures w14:val="none"/>
        </w:rPr>
        <w:t xml:space="preserve"> into two identical fragments (similarly to ethane, as shown by the dashed line in the figure above).</w:t>
      </w:r>
      <w:r w:rsidR="00B15E5C" w:rsidRPr="007D0540">
        <w:rPr>
          <w:rFonts w:ascii="Times New Roman" w:eastAsia="Times New Roman" w:hAnsi="Times New Roman" w:cs="Times New Roman"/>
          <w:shd w:val="clear" w:color="auto" w:fill="FFFFFF"/>
          <w:lang w:val="en-GB" w:eastAsia="ru-RU"/>
          <w14:ligatures w14:val="none"/>
        </w:rPr>
        <w:t xml:space="preserve"> </w:t>
      </w:r>
    </w:p>
    <w:p w14:paraId="68AB8BD1" w14:textId="77777777" w:rsidR="00FE4345" w:rsidRDefault="006E269C">
      <w:pPr>
        <w:pStyle w:val="Lijstalinea"/>
        <w:numPr>
          <w:ilvl w:val="0"/>
          <w:numId w:val="51"/>
        </w:numPr>
        <w:tabs>
          <w:tab w:val="left" w:pos="3969"/>
        </w:tabs>
        <w:spacing w:before="120" w:after="120"/>
        <w:ind w:left="426" w:hanging="426"/>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t xml:space="preserve">Based on the data presented above, </w:t>
      </w:r>
      <w:r w:rsidRPr="007D0540">
        <w:rPr>
          <w:rFonts w:ascii="Times New Roman" w:eastAsia="Times New Roman" w:hAnsi="Times New Roman" w:cs="Times New Roman"/>
          <w:b/>
          <w:u w:val="single"/>
          <w:shd w:val="clear" w:color="auto" w:fill="FFFFFF"/>
          <w:lang w:val="en-GB" w:eastAsia="ru-RU"/>
          <w14:ligatures w14:val="none"/>
        </w:rPr>
        <w:t>decide</w:t>
      </w:r>
      <w:r w:rsidRPr="007D0540">
        <w:rPr>
          <w:rFonts w:ascii="Times New Roman" w:eastAsia="Times New Roman" w:hAnsi="Times New Roman" w:cs="Times New Roman"/>
          <w:shd w:val="clear" w:color="auto" w:fill="FFFFFF"/>
          <w:lang w:val="en-GB" w:eastAsia="ru-RU"/>
          <w14:ligatures w14:val="none"/>
        </w:rPr>
        <w:t xml:space="preserve"> whether the indices </w:t>
      </w:r>
      <w:r w:rsidRPr="007D0540">
        <w:rPr>
          <w:rFonts w:ascii="Times New Roman" w:eastAsia="Times New Roman" w:hAnsi="Times New Roman" w:cs="Times New Roman"/>
          <w:i/>
          <w:shd w:val="clear" w:color="auto" w:fill="FFFFFF"/>
          <w:lang w:val="en-GB" w:eastAsia="ru-RU"/>
          <w14:ligatures w14:val="none"/>
        </w:rPr>
        <w:t>x</w:t>
      </w:r>
      <w:r w:rsidRPr="007D0540">
        <w:rPr>
          <w:rFonts w:ascii="Times New Roman" w:eastAsia="Times New Roman" w:hAnsi="Times New Roman" w:cs="Times New Roman"/>
          <w:shd w:val="clear" w:color="auto" w:fill="FFFFFF"/>
          <w:lang w:val="en-GB" w:eastAsia="ru-RU"/>
          <w14:ligatures w14:val="none"/>
        </w:rPr>
        <w:t xml:space="preserve">, </w:t>
      </w:r>
      <w:r w:rsidRPr="007D0540">
        <w:rPr>
          <w:rFonts w:ascii="Times New Roman" w:eastAsia="Times New Roman" w:hAnsi="Times New Roman" w:cs="Times New Roman"/>
          <w:i/>
          <w:shd w:val="clear" w:color="auto" w:fill="FFFFFF"/>
          <w:lang w:val="en-GB" w:eastAsia="ru-RU"/>
          <w14:ligatures w14:val="none"/>
        </w:rPr>
        <w:t>y</w:t>
      </w:r>
      <w:r w:rsidRPr="007D0540">
        <w:rPr>
          <w:rFonts w:ascii="Times New Roman" w:eastAsia="Times New Roman" w:hAnsi="Times New Roman" w:cs="Times New Roman"/>
          <w:shd w:val="clear" w:color="auto" w:fill="FFFFFF"/>
          <w:lang w:val="en-GB" w:eastAsia="ru-RU"/>
          <w14:ligatures w14:val="none"/>
        </w:rPr>
        <w:t xml:space="preserve">, and </w:t>
      </w:r>
      <w:r w:rsidRPr="007D0540">
        <w:rPr>
          <w:rFonts w:ascii="Times New Roman" w:eastAsia="Times New Roman" w:hAnsi="Times New Roman" w:cs="Times New Roman"/>
          <w:i/>
          <w:shd w:val="clear" w:color="auto" w:fill="FFFFFF"/>
          <w:lang w:val="en-GB" w:eastAsia="ru-RU"/>
          <w14:ligatures w14:val="none"/>
        </w:rPr>
        <w:t>z</w:t>
      </w:r>
      <w:r w:rsidRPr="007D0540">
        <w:rPr>
          <w:rFonts w:ascii="Times New Roman" w:eastAsia="Times New Roman" w:hAnsi="Times New Roman" w:cs="Times New Roman"/>
          <w:shd w:val="clear" w:color="auto" w:fill="FFFFFF"/>
          <w:lang w:val="en-GB" w:eastAsia="ru-RU"/>
          <w14:ligatures w14:val="none"/>
        </w:rPr>
        <w:t xml:space="preserve"> are even or odd numbers or can be either of these. Is it possible to decide wither </w:t>
      </w:r>
      <w:r w:rsidRPr="008F38D4">
        <w:rPr>
          <w:rFonts w:ascii="Times New Roman" w:eastAsia="Times New Roman" w:hAnsi="Times New Roman" w:cs="Times New Roman"/>
          <w:i/>
          <w:iCs/>
          <w:shd w:val="clear" w:color="auto" w:fill="FFFFFF"/>
          <w:lang w:val="en-GB" w:eastAsia="ru-RU"/>
          <w14:ligatures w14:val="none"/>
        </w:rPr>
        <w:t>x</w:t>
      </w:r>
      <w:r w:rsidR="008F38D4">
        <w:rPr>
          <w:rFonts w:ascii="Times New Roman" w:eastAsia="Times New Roman" w:hAnsi="Times New Roman" w:cs="Times New Roman"/>
          <w:shd w:val="clear" w:color="auto" w:fill="FFFFFF"/>
          <w:lang w:val="en-GB" w:eastAsia="ru-RU"/>
          <w14:ligatures w14:val="none"/>
        </w:rPr>
        <w:t> </w:t>
      </w:r>
      <w:r w:rsidRPr="007D0540">
        <w:rPr>
          <w:rFonts w:ascii="Times New Roman" w:eastAsia="Times New Roman" w:hAnsi="Times New Roman" w:cs="Times New Roman"/>
          <w:shd w:val="clear" w:color="auto" w:fill="FFFFFF"/>
          <w:lang w:val="en-GB" w:eastAsia="ru-RU"/>
          <w14:ligatures w14:val="none"/>
        </w:rPr>
        <w:t>≤</w:t>
      </w:r>
      <w:r w:rsidR="008F38D4">
        <w:rPr>
          <w:rFonts w:ascii="Times New Roman" w:eastAsia="Times New Roman" w:hAnsi="Times New Roman" w:cs="Times New Roman"/>
          <w:shd w:val="clear" w:color="auto" w:fill="FFFFFF"/>
          <w:lang w:val="en-GB" w:eastAsia="ru-RU"/>
          <w14:ligatures w14:val="none"/>
        </w:rPr>
        <w:t> </w:t>
      </w:r>
      <w:r w:rsidRPr="007D0540">
        <w:rPr>
          <w:rFonts w:ascii="Times New Roman" w:eastAsia="Times New Roman" w:hAnsi="Times New Roman" w:cs="Times New Roman"/>
          <w:shd w:val="clear" w:color="auto" w:fill="FFFFFF"/>
          <w:lang w:val="en-GB" w:eastAsia="ru-RU"/>
          <w14:ligatures w14:val="none"/>
        </w:rPr>
        <w:t xml:space="preserve">60 or not? For </w:t>
      </w:r>
      <w:r w:rsidRPr="007D0540">
        <w:rPr>
          <w:rFonts w:ascii="Times New Roman" w:eastAsia="Times New Roman" w:hAnsi="Times New Roman" w:cs="Times New Roman"/>
          <w:i/>
          <w:shd w:val="clear" w:color="auto" w:fill="FFFFFF"/>
          <w:lang w:val="en-GB" w:eastAsia="ru-RU"/>
          <w14:ligatures w14:val="none"/>
        </w:rPr>
        <w:t>x</w:t>
      </w:r>
      <w:r w:rsidR="008F38D4">
        <w:rPr>
          <w:rFonts w:ascii="Times New Roman" w:eastAsia="Times New Roman" w:hAnsi="Times New Roman" w:cs="Times New Roman"/>
          <w:i/>
          <w:shd w:val="clear" w:color="auto" w:fill="FFFFFF"/>
          <w:lang w:val="en-GB" w:eastAsia="ru-RU"/>
          <w14:ligatures w14:val="none"/>
        </w:rPr>
        <w:t> </w:t>
      </w:r>
      <w:r w:rsidRPr="007D0540">
        <w:rPr>
          <w:rFonts w:ascii="Times New Roman" w:eastAsia="Times New Roman" w:hAnsi="Times New Roman" w:cs="Times New Roman"/>
          <w:shd w:val="clear" w:color="auto" w:fill="FFFFFF"/>
          <w:lang w:val="en-GB" w:eastAsia="ru-RU"/>
          <w14:ligatures w14:val="none"/>
        </w:rPr>
        <w:t>=</w:t>
      </w:r>
      <w:r w:rsidR="008F38D4">
        <w:rPr>
          <w:rFonts w:ascii="Times New Roman" w:eastAsia="Times New Roman" w:hAnsi="Times New Roman" w:cs="Times New Roman"/>
          <w:shd w:val="clear" w:color="auto" w:fill="FFFFFF"/>
          <w:lang w:val="en-GB" w:eastAsia="ru-RU"/>
          <w14:ligatures w14:val="none"/>
        </w:rPr>
        <w:t> </w:t>
      </w:r>
      <w:r w:rsidRPr="007D0540">
        <w:rPr>
          <w:rFonts w:ascii="Times New Roman" w:eastAsia="Times New Roman" w:hAnsi="Times New Roman" w:cs="Times New Roman"/>
          <w:shd w:val="clear" w:color="auto" w:fill="FFFFFF"/>
          <w:lang w:val="en-GB" w:eastAsia="ru-RU"/>
          <w14:ligatures w14:val="none"/>
        </w:rPr>
        <w:t xml:space="preserve">60, </w:t>
      </w:r>
      <w:r w:rsidRPr="007D0540">
        <w:rPr>
          <w:rFonts w:ascii="Times New Roman" w:eastAsia="Times New Roman" w:hAnsi="Times New Roman" w:cs="Times New Roman"/>
          <w:b/>
          <w:u w:val="single"/>
          <w:shd w:val="clear" w:color="auto" w:fill="FFFFFF"/>
          <w:lang w:val="en-GB" w:eastAsia="ru-RU"/>
          <w14:ligatures w14:val="none"/>
        </w:rPr>
        <w:t>suggest</w:t>
      </w:r>
      <w:r w:rsidRPr="007D0540">
        <w:rPr>
          <w:rFonts w:ascii="Times New Roman" w:eastAsia="Times New Roman" w:hAnsi="Times New Roman" w:cs="Times New Roman"/>
          <w:shd w:val="clear" w:color="auto" w:fill="FFFFFF"/>
          <w:lang w:val="en-GB" w:eastAsia="ru-RU"/>
          <w14:ligatures w14:val="none"/>
        </w:rPr>
        <w:t xml:space="preserve"> two fundamentally different theoretically possible structures that meet the conditions (ignore the reality of their existence; this is just a theoretical concept).</w:t>
      </w:r>
    </w:p>
    <w:p w14:paraId="59EF5488" w14:textId="4B326DCF" w:rsidR="006E269C" w:rsidRPr="00FE4345" w:rsidRDefault="006E269C" w:rsidP="00FE4345">
      <w:pPr>
        <w:tabs>
          <w:tab w:val="left" w:pos="3969"/>
        </w:tabs>
        <w:spacing w:before="120" w:after="120"/>
        <w:jc w:val="both"/>
        <w:rPr>
          <w:rFonts w:ascii="Times New Roman" w:eastAsia="Times New Roman" w:hAnsi="Times New Roman" w:cs="Times New Roman"/>
          <w:shd w:val="clear" w:color="auto" w:fill="FFFFFF"/>
          <w:lang w:val="en-GB" w:eastAsia="ru-RU"/>
          <w14:ligatures w14:val="none"/>
        </w:rPr>
      </w:pPr>
      <w:r w:rsidRPr="00FE4345">
        <w:rPr>
          <w:rFonts w:ascii="Times New Roman" w:eastAsia="Times New Roman" w:hAnsi="Times New Roman" w:cs="Times New Roman"/>
          <w:i/>
          <w:shd w:val="clear" w:color="auto" w:fill="FFFFFF"/>
          <w:lang w:val="en-GB" w:eastAsia="ru-RU" w:bidi="en-US"/>
          <w14:ligatures w14:val="none"/>
        </w:rPr>
        <w:t xml:space="preserve">Hint: </w:t>
      </w:r>
      <w:r w:rsidR="008F38D4" w:rsidRPr="00FE4345">
        <w:rPr>
          <w:rFonts w:ascii="Times New Roman" w:eastAsia="Times New Roman" w:hAnsi="Times New Roman" w:cs="Times New Roman"/>
          <w:i/>
          <w:shd w:val="clear" w:color="auto" w:fill="FFFFFF"/>
          <w:lang w:val="en-GB" w:eastAsia="ru-RU" w:bidi="en-US"/>
          <w14:ligatures w14:val="none"/>
        </w:rPr>
        <w:t>U</w:t>
      </w:r>
      <w:r w:rsidRPr="00FE4345">
        <w:rPr>
          <w:rFonts w:ascii="Times New Roman" w:eastAsia="Times New Roman" w:hAnsi="Times New Roman" w:cs="Times New Roman"/>
          <w:i/>
          <w:shd w:val="clear" w:color="auto" w:fill="FFFFFF"/>
          <w:lang w:val="en-GB" w:eastAsia="ru-RU" w:bidi="en-US"/>
          <w14:ligatures w14:val="none"/>
        </w:rPr>
        <w:t>sing the method of incomplete mathematical induction, try to consider the dependence of the number of bonds on the molecular formula for the first members of the homologous series of alkanes or saturated alcohols, as well as the acetylene-ethylene-ethane series</w:t>
      </w:r>
      <w:r w:rsidRPr="00FE4345">
        <w:rPr>
          <w:rFonts w:ascii="Times New Roman" w:eastAsia="Times New Roman" w:hAnsi="Times New Roman" w:cs="Times New Roman"/>
          <w:i/>
          <w:shd w:val="clear" w:color="auto" w:fill="FFFFFF"/>
          <w:lang w:val="en-GB" w:eastAsia="ru-RU"/>
          <w14:ligatures w14:val="none"/>
        </w:rPr>
        <w:t>.</w:t>
      </w:r>
    </w:p>
    <w:p w14:paraId="5DC7AF1C" w14:textId="0CF6C429" w:rsidR="006E269C" w:rsidRPr="00CF1E94" w:rsidRDefault="001D5F84">
      <w:pPr>
        <w:pStyle w:val="Lijstalinea"/>
        <w:numPr>
          <w:ilvl w:val="0"/>
          <w:numId w:val="51"/>
        </w:numPr>
        <w:tabs>
          <w:tab w:val="left" w:pos="3969"/>
        </w:tabs>
        <w:spacing w:before="120" w:after="120"/>
        <w:ind w:left="426" w:hanging="426"/>
        <w:jc w:val="both"/>
        <w:rPr>
          <w:rFonts w:ascii="Times New Roman" w:eastAsia="Times New Roman" w:hAnsi="Times New Roman" w:cs="Times New Roman"/>
          <w:shd w:val="clear" w:color="auto" w:fill="FFFFFF"/>
          <w:lang w:val="en-GB" w:eastAsia="ru-RU"/>
          <w14:ligatures w14:val="none"/>
        </w:rPr>
      </w:pPr>
      <w:r w:rsidRPr="00CF1E94">
        <w:rPr>
          <w:rFonts w:ascii="Times New Roman" w:eastAsia="Times New Roman" w:hAnsi="Times New Roman" w:cs="Times New Roman"/>
          <w:b/>
          <w:u w:val="single"/>
          <w:shd w:val="clear" w:color="auto" w:fill="FFFFFF"/>
          <w:lang w:val="en-GB" w:eastAsia="ru-RU"/>
          <w14:ligatures w14:val="none"/>
        </w:rPr>
        <w:t>Deduce</w:t>
      </w:r>
      <w:r w:rsidRPr="00CF1E94">
        <w:rPr>
          <w:rFonts w:ascii="Times New Roman" w:eastAsia="Times New Roman" w:hAnsi="Times New Roman" w:cs="Times New Roman"/>
          <w:bCs/>
          <w:shd w:val="clear" w:color="auto" w:fill="FFFFFF"/>
          <w:lang w:val="en-GB" w:eastAsia="ru-RU"/>
          <w14:ligatures w14:val="none"/>
        </w:rPr>
        <w:t xml:space="preserve"> </w:t>
      </w:r>
      <w:r w:rsidR="004A7B13">
        <w:rPr>
          <w:rFonts w:ascii="Times New Roman" w:eastAsia="Times New Roman" w:hAnsi="Times New Roman" w:cs="Times New Roman"/>
          <w:shd w:val="clear" w:color="auto" w:fill="FFFFFF"/>
          <w:lang w:val="en-GB" w:eastAsia="ru-RU"/>
          <w14:ligatures w14:val="none"/>
        </w:rPr>
        <w:t>whether</w:t>
      </w:r>
      <w:r w:rsidRPr="00CF1E94">
        <w:rPr>
          <w:rFonts w:ascii="Times New Roman" w:eastAsia="Times New Roman" w:hAnsi="Times New Roman" w:cs="Times New Roman"/>
          <w:shd w:val="clear" w:color="auto" w:fill="FFFFFF"/>
          <w:lang w:val="en-GB" w:eastAsia="ru-RU"/>
          <w14:ligatures w14:val="none"/>
        </w:rPr>
        <w:t xml:space="preserve"> </w:t>
      </w:r>
      <w:r w:rsidR="00CF1E94" w:rsidRPr="00CF1E94">
        <w:rPr>
          <w:rFonts w:ascii="Times New Roman" w:eastAsia="Times New Roman" w:hAnsi="Times New Roman" w:cs="Times New Roman"/>
          <w:shd w:val="clear" w:color="auto" w:fill="FFFFFF"/>
          <w:lang w:val="en-GB" w:eastAsia="ru-RU"/>
          <w14:ligatures w14:val="none"/>
        </w:rPr>
        <w:t xml:space="preserve">there exists </w:t>
      </w:r>
      <w:r w:rsidR="006E269C" w:rsidRPr="00CF1E94">
        <w:rPr>
          <w:rFonts w:ascii="Times New Roman" w:eastAsia="Times New Roman" w:hAnsi="Times New Roman" w:cs="Times New Roman"/>
          <w:shd w:val="clear" w:color="auto" w:fill="FFFFFF"/>
          <w:lang w:val="en-GB" w:eastAsia="ru-RU"/>
          <w14:ligatures w14:val="none"/>
        </w:rPr>
        <w:t xml:space="preserve">a theoretical acyclic form of </w:t>
      </w:r>
      <w:r w:rsidR="006E269C" w:rsidRPr="00CF1E94">
        <w:rPr>
          <w:rFonts w:ascii="Times New Roman" w:eastAsia="Times New Roman" w:hAnsi="Times New Roman" w:cs="Times New Roman"/>
          <w:b/>
          <w:shd w:val="clear" w:color="auto" w:fill="FFFFFF"/>
          <w:lang w:val="en-GB" w:eastAsia="ru-RU"/>
          <w14:ligatures w14:val="none"/>
        </w:rPr>
        <w:t>A</w:t>
      </w:r>
      <w:r w:rsidR="006E269C" w:rsidRPr="00CF1E94">
        <w:rPr>
          <w:rFonts w:ascii="Times New Roman" w:eastAsia="Times New Roman" w:hAnsi="Times New Roman" w:cs="Times New Roman"/>
          <w:shd w:val="clear" w:color="auto" w:fill="FFFFFF"/>
          <w:lang w:val="en-GB" w:eastAsia="ru-RU"/>
          <w14:ligatures w14:val="none"/>
        </w:rPr>
        <w:t xml:space="preserve"> t</w:t>
      </w:r>
      <w:r w:rsidR="00CF1E94" w:rsidRPr="00CF1E94">
        <w:rPr>
          <w:rFonts w:ascii="Times New Roman" w:eastAsia="Times New Roman" w:hAnsi="Times New Roman" w:cs="Times New Roman"/>
          <w:shd w:val="clear" w:color="auto" w:fill="FFFFFF"/>
          <w:lang w:val="en-GB" w:eastAsia="ru-RU"/>
          <w14:ligatures w14:val="none"/>
        </w:rPr>
        <w:t>hat</w:t>
      </w:r>
      <w:r w:rsidR="006E269C" w:rsidRPr="00CF1E94">
        <w:rPr>
          <w:rFonts w:ascii="Times New Roman" w:eastAsia="Times New Roman" w:hAnsi="Times New Roman" w:cs="Times New Roman"/>
          <w:shd w:val="clear" w:color="auto" w:fill="FFFFFF"/>
          <w:lang w:val="en-GB" w:eastAsia="ru-RU"/>
          <w14:ligatures w14:val="none"/>
        </w:rPr>
        <w:t xml:space="preserve"> can be divided into two identical fragments:</w:t>
      </w:r>
      <w:r w:rsidR="00CF1E94" w:rsidRPr="00CF1E94">
        <w:rPr>
          <w:rFonts w:ascii="Times New Roman" w:eastAsia="Times New Roman" w:hAnsi="Times New Roman" w:cs="Times New Roman"/>
          <w:shd w:val="clear" w:color="auto" w:fill="FFFFFF"/>
          <w:lang w:val="en-GB" w:eastAsia="ru-RU"/>
          <w14:ligatures w14:val="none"/>
        </w:rPr>
        <w:t xml:space="preserve"> a) </w:t>
      </w:r>
      <w:r w:rsidR="006E269C" w:rsidRPr="00CF1E94">
        <w:rPr>
          <w:rFonts w:ascii="Times New Roman" w:eastAsia="Times New Roman" w:hAnsi="Times New Roman" w:cs="Times New Roman"/>
          <w:shd w:val="clear" w:color="auto" w:fill="FFFFFF"/>
          <w:lang w:val="en-GB" w:eastAsia="ru-RU"/>
          <w14:ligatures w14:val="none"/>
        </w:rPr>
        <w:t>by two cuts;</w:t>
      </w:r>
      <w:r w:rsidR="00CF1E94" w:rsidRPr="00CF1E94">
        <w:rPr>
          <w:rFonts w:ascii="Times New Roman" w:eastAsia="Times New Roman" w:hAnsi="Times New Roman" w:cs="Times New Roman"/>
          <w:shd w:val="clear" w:color="auto" w:fill="FFFFFF"/>
          <w:lang w:val="en-GB" w:eastAsia="ru-RU"/>
          <w14:ligatures w14:val="none"/>
        </w:rPr>
        <w:t xml:space="preserve"> b) </w:t>
      </w:r>
      <w:r w:rsidR="006E269C" w:rsidRPr="00CF1E94">
        <w:rPr>
          <w:rFonts w:ascii="Times New Roman" w:eastAsia="Times New Roman" w:hAnsi="Times New Roman" w:cs="Times New Roman"/>
          <w:shd w:val="clear" w:color="auto" w:fill="FFFFFF"/>
          <w:lang w:val="en-GB" w:eastAsia="ru-RU"/>
          <w14:ligatures w14:val="none"/>
        </w:rPr>
        <w:t>by three cuts</w:t>
      </w:r>
      <w:r w:rsidR="004A7B13">
        <w:rPr>
          <w:rFonts w:ascii="Times New Roman" w:eastAsia="Times New Roman" w:hAnsi="Times New Roman" w:cs="Times New Roman"/>
          <w:shd w:val="clear" w:color="auto" w:fill="FFFFFF"/>
          <w:lang w:val="en-GB" w:eastAsia="ru-RU"/>
          <w14:ligatures w14:val="none"/>
        </w:rPr>
        <w:t>.</w:t>
      </w:r>
      <w:r w:rsidR="00CF1E94">
        <w:rPr>
          <w:rFonts w:ascii="Times New Roman" w:eastAsia="Times New Roman" w:hAnsi="Times New Roman" w:cs="Times New Roman"/>
          <w:shd w:val="clear" w:color="auto" w:fill="FFFFFF"/>
          <w:lang w:val="en-GB" w:eastAsia="ru-RU"/>
          <w14:ligatures w14:val="none"/>
        </w:rPr>
        <w:t xml:space="preserve"> </w:t>
      </w:r>
      <w:r w:rsidR="006E269C" w:rsidRPr="00CF1E94">
        <w:rPr>
          <w:rFonts w:ascii="Times New Roman" w:eastAsia="Times New Roman" w:hAnsi="Times New Roman" w:cs="Times New Roman"/>
          <w:shd w:val="clear" w:color="auto" w:fill="FFFFFF"/>
          <w:lang w:val="en-GB" w:eastAsia="ru-RU"/>
          <w14:ligatures w14:val="none"/>
        </w:rPr>
        <w:t xml:space="preserve">If you answered yes, </w:t>
      </w:r>
      <w:r w:rsidR="006E269C" w:rsidRPr="00CF1E94">
        <w:rPr>
          <w:rFonts w:ascii="Times New Roman" w:eastAsia="Times New Roman" w:hAnsi="Times New Roman" w:cs="Times New Roman"/>
          <w:b/>
          <w:u w:val="single"/>
          <w:shd w:val="clear" w:color="auto" w:fill="FFFFFF"/>
          <w:lang w:val="en-GB" w:eastAsia="ru-RU"/>
          <w14:ligatures w14:val="none"/>
        </w:rPr>
        <w:t>propose</w:t>
      </w:r>
      <w:r w:rsidR="006E269C" w:rsidRPr="00CF1E94">
        <w:rPr>
          <w:rFonts w:ascii="Times New Roman" w:eastAsia="Times New Roman" w:hAnsi="Times New Roman" w:cs="Times New Roman"/>
          <w:shd w:val="clear" w:color="auto" w:fill="FFFFFF"/>
          <w:lang w:val="en-GB" w:eastAsia="ru-RU"/>
          <w14:ligatures w14:val="none"/>
        </w:rPr>
        <w:t xml:space="preserve"> a molecular formula supporting your choice.</w:t>
      </w:r>
    </w:p>
    <w:p w14:paraId="5095BB7C" w14:textId="77777777" w:rsidR="006E269C" w:rsidRPr="007D0540" w:rsidRDefault="006E269C" w:rsidP="006E269C">
      <w:pPr>
        <w:tabs>
          <w:tab w:val="left" w:pos="567"/>
          <w:tab w:val="left" w:pos="3969"/>
        </w:tabs>
        <w:spacing w:before="120" w:after="120"/>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t xml:space="preserve">It is known that </w:t>
      </w:r>
      <w:r w:rsidRPr="007D0540">
        <w:rPr>
          <w:rFonts w:ascii="Times New Roman" w:eastAsia="Times New Roman" w:hAnsi="Times New Roman" w:cs="Times New Roman"/>
          <w:b/>
          <w:shd w:val="clear" w:color="auto" w:fill="FFFFFF"/>
          <w:lang w:val="en-GB" w:eastAsia="ru-RU"/>
          <w14:ligatures w14:val="none"/>
        </w:rPr>
        <w:t>A</w:t>
      </w:r>
      <w:r w:rsidRPr="007D0540">
        <w:rPr>
          <w:rFonts w:ascii="Times New Roman" w:eastAsia="Times New Roman" w:hAnsi="Times New Roman" w:cs="Times New Roman"/>
          <w:shd w:val="clear" w:color="auto" w:fill="FFFFFF"/>
          <w:lang w:val="en-GB" w:eastAsia="ru-RU"/>
          <w14:ligatures w14:val="none"/>
        </w:rPr>
        <w:t xml:space="preserve"> has a molecular mass, rounded to the nearest whole number, of 595 g/mol.</w:t>
      </w:r>
    </w:p>
    <w:p w14:paraId="1B46569F" w14:textId="77777777" w:rsidR="006E269C" w:rsidRPr="007D0540" w:rsidRDefault="006E269C">
      <w:pPr>
        <w:pStyle w:val="Lijstalinea"/>
        <w:numPr>
          <w:ilvl w:val="0"/>
          <w:numId w:val="51"/>
        </w:numPr>
        <w:tabs>
          <w:tab w:val="left" w:pos="567"/>
          <w:tab w:val="left" w:pos="3969"/>
        </w:tabs>
        <w:spacing w:before="120" w:after="120"/>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t xml:space="preserve">Without guessing, uniquely </w:t>
      </w:r>
      <w:r w:rsidRPr="007D0540">
        <w:rPr>
          <w:rFonts w:ascii="Times New Roman" w:eastAsia="Times New Roman" w:hAnsi="Times New Roman" w:cs="Times New Roman"/>
          <w:b/>
          <w:u w:val="single"/>
          <w:shd w:val="clear" w:color="auto" w:fill="FFFFFF"/>
          <w:lang w:val="en-GB" w:eastAsia="ru-RU"/>
          <w14:ligatures w14:val="none"/>
        </w:rPr>
        <w:t>find</w:t>
      </w:r>
      <w:r w:rsidRPr="007D0540">
        <w:rPr>
          <w:rFonts w:ascii="Times New Roman" w:eastAsia="Times New Roman" w:hAnsi="Times New Roman" w:cs="Times New Roman"/>
          <w:shd w:val="clear" w:color="auto" w:fill="FFFFFF"/>
          <w:lang w:val="en-GB" w:eastAsia="ru-RU"/>
          <w14:ligatures w14:val="none"/>
        </w:rPr>
        <w:t xml:space="preserve"> the molecular formula of </w:t>
      </w:r>
      <w:r w:rsidRPr="007D0540">
        <w:rPr>
          <w:rFonts w:ascii="Times New Roman" w:eastAsia="Times New Roman" w:hAnsi="Times New Roman" w:cs="Times New Roman"/>
          <w:b/>
          <w:shd w:val="clear" w:color="auto" w:fill="FFFFFF"/>
          <w:lang w:val="en-GB" w:eastAsia="ru-RU"/>
          <w14:ligatures w14:val="none"/>
        </w:rPr>
        <w:t>A</w:t>
      </w:r>
      <w:r w:rsidRPr="007D0540">
        <w:rPr>
          <w:rFonts w:ascii="Times New Roman" w:eastAsia="Times New Roman" w:hAnsi="Times New Roman" w:cs="Times New Roman"/>
          <w:shd w:val="clear" w:color="auto" w:fill="FFFFFF"/>
          <w:lang w:val="en-GB" w:eastAsia="ru-RU"/>
          <w14:ligatures w14:val="none"/>
        </w:rPr>
        <w:t xml:space="preserve">. </w:t>
      </w:r>
    </w:p>
    <w:p w14:paraId="7475CBAE" w14:textId="77777777" w:rsidR="006E269C" w:rsidRPr="007D0540" w:rsidRDefault="0037795C" w:rsidP="006E269C">
      <w:pPr>
        <w:tabs>
          <w:tab w:val="left" w:pos="3969"/>
        </w:tabs>
        <w:spacing w:before="120" w:after="120"/>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t>M</w:t>
      </w:r>
      <w:r w:rsidR="006E269C" w:rsidRPr="007D0540">
        <w:rPr>
          <w:rFonts w:ascii="Times New Roman" w:eastAsia="Times New Roman" w:hAnsi="Times New Roman" w:cs="Times New Roman"/>
          <w:shd w:val="clear" w:color="auto" w:fill="FFFFFF"/>
          <w:lang w:val="en-GB" w:eastAsia="ru-RU"/>
          <w14:ligatures w14:val="none"/>
        </w:rPr>
        <w:t xml:space="preserve">olecule </w:t>
      </w:r>
      <w:r w:rsidR="006E269C" w:rsidRPr="007D0540">
        <w:rPr>
          <w:rFonts w:ascii="Times New Roman" w:eastAsia="Times New Roman" w:hAnsi="Times New Roman" w:cs="Times New Roman"/>
          <w:b/>
          <w:shd w:val="clear" w:color="auto" w:fill="FFFFFF"/>
          <w:lang w:val="en-GB" w:eastAsia="ru-RU"/>
          <w14:ligatures w14:val="none"/>
        </w:rPr>
        <w:t>A</w:t>
      </w:r>
      <w:r w:rsidR="006E269C" w:rsidRPr="007D0540">
        <w:rPr>
          <w:rFonts w:ascii="Times New Roman" w:eastAsia="Times New Roman" w:hAnsi="Times New Roman" w:cs="Times New Roman"/>
          <w:shd w:val="clear" w:color="auto" w:fill="FFFFFF"/>
          <w:lang w:val="en-GB" w:eastAsia="ru-RU"/>
          <w14:ligatures w14:val="none"/>
        </w:rPr>
        <w:t xml:space="preserve">, containing 8 stereocentres, can be cut along the strands into two types of fragments (fragments of the same type are defined as those that can be superimposed). Note that the cuts are made at equal distances from each other (the shortest number of strands between them, excluding branches), and one of the cuts coincides in location with the one </w:t>
      </w:r>
      <w:r w:rsidR="006E269C" w:rsidRPr="007D0540">
        <w:rPr>
          <w:rFonts w:ascii="Times New Roman" w:eastAsia="Times New Roman" w:hAnsi="Times New Roman" w:cs="Times New Roman"/>
          <w:color w:val="000000"/>
          <w:shd w:val="clear" w:color="auto" w:fill="FFFFFF"/>
          <w:lang w:val="en-GB" w:eastAsia="ru-RU"/>
          <w14:ligatures w14:val="none"/>
        </w:rPr>
        <w:t xml:space="preserve">that bisects </w:t>
      </w:r>
      <w:r w:rsidR="006E269C" w:rsidRPr="007D0540">
        <w:rPr>
          <w:rFonts w:ascii="Times New Roman" w:eastAsia="Times New Roman" w:hAnsi="Times New Roman" w:cs="Times New Roman"/>
          <w:b/>
          <w:bCs/>
          <w:color w:val="000000"/>
          <w:shd w:val="clear" w:color="auto" w:fill="FFFFFF"/>
          <w:lang w:val="en-GB" w:eastAsia="ru-RU"/>
          <w14:ligatures w14:val="none"/>
        </w:rPr>
        <w:t>A</w:t>
      </w:r>
      <w:r w:rsidR="006E269C" w:rsidRPr="007D0540">
        <w:rPr>
          <w:rFonts w:ascii="Times New Roman" w:eastAsia="Times New Roman" w:hAnsi="Times New Roman" w:cs="Times New Roman"/>
          <w:color w:val="000000"/>
          <w:shd w:val="clear" w:color="auto" w:fill="FFFFFF"/>
          <w:lang w:val="en-GB" w:eastAsia="ru-RU"/>
          <w14:ligatures w14:val="none"/>
        </w:rPr>
        <w:t xml:space="preserve"> into two identical fragments as described above. </w:t>
      </w:r>
      <w:r w:rsidR="006E269C" w:rsidRPr="007D0540">
        <w:rPr>
          <w:rFonts w:ascii="Times New Roman" w:eastAsia="Times New Roman" w:hAnsi="Times New Roman" w:cs="Times New Roman"/>
          <w:shd w:val="clear" w:color="auto" w:fill="FFFFFF"/>
          <w:lang w:val="en-GB" w:eastAsia="ru-RU"/>
          <w14:ligatures w14:val="none"/>
        </w:rPr>
        <w:t xml:space="preserve">Based on the experiment, </w:t>
      </w:r>
      <w:r w:rsidR="006E269C" w:rsidRPr="007D0540">
        <w:rPr>
          <w:rFonts w:ascii="Times New Roman" w:eastAsia="Times New Roman" w:hAnsi="Times New Roman" w:cs="Times New Roman"/>
          <w:b/>
          <w:shd w:val="clear" w:color="auto" w:fill="FFFFFF"/>
          <w:lang w:val="en-GB" w:eastAsia="ru-RU"/>
          <w14:ligatures w14:val="none"/>
        </w:rPr>
        <w:t>A</w:t>
      </w:r>
      <w:r w:rsidR="006E269C" w:rsidRPr="007D0540">
        <w:rPr>
          <w:rFonts w:ascii="Times New Roman" w:eastAsia="Times New Roman" w:hAnsi="Times New Roman" w:cs="Times New Roman"/>
          <w:shd w:val="clear" w:color="auto" w:fill="FFFFFF"/>
          <w:lang w:val="en-GB" w:eastAsia="ru-RU"/>
          <w14:ligatures w14:val="none"/>
        </w:rPr>
        <w:t xml:space="preserve"> can be represented as a sequence of two fragments, </w:t>
      </w:r>
      <w:r w:rsidR="006E269C" w:rsidRPr="007D0540">
        <w:rPr>
          <w:rFonts w:ascii="Times New Roman" w:eastAsia="Times New Roman" w:hAnsi="Times New Roman" w:cs="Times New Roman"/>
          <w:i/>
          <w:shd w:val="clear" w:color="auto" w:fill="FFFFFF"/>
          <w:lang w:val="en-GB" w:eastAsia="ru-RU"/>
          <w14:ligatures w14:val="none"/>
        </w:rPr>
        <w:t>c</w:t>
      </w:r>
      <w:r w:rsidR="006E269C" w:rsidRPr="007D0540">
        <w:rPr>
          <w:rFonts w:ascii="Times New Roman" w:eastAsia="Times New Roman" w:hAnsi="Times New Roman" w:cs="Times New Roman"/>
          <w:shd w:val="clear" w:color="auto" w:fill="FFFFFF"/>
          <w:lang w:val="en-GB" w:eastAsia="ru-RU"/>
          <w14:ligatures w14:val="none"/>
        </w:rPr>
        <w:t xml:space="preserve"> and </w:t>
      </w:r>
      <w:r w:rsidR="006E269C" w:rsidRPr="007D0540">
        <w:rPr>
          <w:rFonts w:ascii="Times New Roman" w:eastAsia="Times New Roman" w:hAnsi="Times New Roman" w:cs="Times New Roman"/>
          <w:i/>
          <w:shd w:val="clear" w:color="auto" w:fill="FFFFFF"/>
          <w:lang w:val="en-GB" w:eastAsia="ru-RU"/>
          <w14:ligatures w14:val="none"/>
        </w:rPr>
        <w:t>d</w:t>
      </w:r>
      <w:r w:rsidR="006E269C" w:rsidRPr="007D0540">
        <w:rPr>
          <w:rFonts w:ascii="Times New Roman" w:eastAsia="Times New Roman" w:hAnsi="Times New Roman" w:cs="Times New Roman"/>
          <w:shd w:val="clear" w:color="auto" w:fill="FFFFFF"/>
          <w:lang w:val="en-GB" w:eastAsia="ru-RU"/>
          <w14:ligatures w14:val="none"/>
        </w:rPr>
        <w:t xml:space="preserve">, as </w:t>
      </w:r>
      <w:proofErr w:type="spellStart"/>
      <w:r w:rsidR="006E269C" w:rsidRPr="007D0540">
        <w:rPr>
          <w:rFonts w:ascii="Times New Roman" w:eastAsia="Times New Roman" w:hAnsi="Times New Roman" w:cs="Times New Roman"/>
          <w:i/>
          <w:shd w:val="clear" w:color="auto" w:fill="FFFFFF"/>
          <w:lang w:val="en-GB" w:eastAsia="ru-RU"/>
          <w14:ligatures w14:val="none"/>
        </w:rPr>
        <w:t>dccccccccd</w:t>
      </w:r>
      <w:proofErr w:type="spellEnd"/>
      <w:r w:rsidR="006E269C" w:rsidRPr="007D0540">
        <w:rPr>
          <w:rFonts w:ascii="Times New Roman" w:eastAsia="Times New Roman" w:hAnsi="Times New Roman" w:cs="Times New Roman"/>
          <w:shd w:val="clear" w:color="auto" w:fill="FFFFFF"/>
          <w:lang w:val="en-GB" w:eastAsia="ru-RU"/>
          <w14:ligatures w14:val="none"/>
        </w:rPr>
        <w:t>.</w:t>
      </w:r>
    </w:p>
    <w:p w14:paraId="6186EE38" w14:textId="77777777" w:rsidR="005E154D" w:rsidRDefault="00FD2C0B">
      <w:pPr>
        <w:pStyle w:val="Lijstalinea"/>
        <w:numPr>
          <w:ilvl w:val="0"/>
          <w:numId w:val="51"/>
        </w:numPr>
        <w:tabs>
          <w:tab w:val="left" w:pos="3969"/>
        </w:tabs>
        <w:spacing w:before="120" w:after="120"/>
        <w:ind w:left="426" w:hanging="426"/>
        <w:jc w:val="both"/>
        <w:rPr>
          <w:rFonts w:ascii="Times New Roman" w:eastAsia="Times New Roman" w:hAnsi="Times New Roman" w:cs="Times New Roman"/>
          <w:shd w:val="clear" w:color="auto" w:fill="FFFFFF"/>
          <w:lang w:val="en-GB" w:eastAsia="ru-RU"/>
          <w14:ligatures w14:val="none"/>
        </w:rPr>
      </w:pPr>
      <w:r w:rsidRPr="000714AF">
        <w:rPr>
          <w:rFonts w:ascii="Times New Roman" w:eastAsia="Times New Roman" w:hAnsi="Times New Roman" w:cs="Times New Roman"/>
          <w:b/>
          <w:u w:val="single"/>
          <w:shd w:val="clear" w:color="auto" w:fill="FFFFFF"/>
          <w:lang w:val="en-GB" w:eastAsia="ru-RU"/>
          <w14:ligatures w14:val="none"/>
        </w:rPr>
        <w:lastRenderedPageBreak/>
        <w:t>State</w:t>
      </w:r>
      <w:r w:rsidRPr="000714AF">
        <w:rPr>
          <w:rFonts w:ascii="Times New Roman" w:eastAsia="Times New Roman" w:hAnsi="Times New Roman" w:cs="Times New Roman"/>
          <w:bCs/>
          <w:shd w:val="clear" w:color="auto" w:fill="FFFFFF"/>
          <w:lang w:val="en-GB" w:eastAsia="ru-RU"/>
          <w14:ligatures w14:val="none"/>
        </w:rPr>
        <w:t xml:space="preserve"> whether </w:t>
      </w:r>
      <w:r w:rsidR="006E269C" w:rsidRPr="000714AF">
        <w:rPr>
          <w:rFonts w:ascii="Times New Roman" w:eastAsia="Times New Roman" w:hAnsi="Times New Roman" w:cs="Times New Roman"/>
          <w:bCs/>
          <w:shd w:val="clear" w:color="auto" w:fill="FFFFFF"/>
          <w:lang w:val="en-GB" w:eastAsia="ru-RU"/>
          <w14:ligatures w14:val="none"/>
        </w:rPr>
        <w:t>the</w:t>
      </w:r>
      <w:r w:rsidR="006E269C" w:rsidRPr="000714AF">
        <w:rPr>
          <w:rFonts w:ascii="Times New Roman" w:eastAsia="Times New Roman" w:hAnsi="Times New Roman" w:cs="Times New Roman"/>
          <w:shd w:val="clear" w:color="auto" w:fill="FFFFFF"/>
          <w:lang w:val="en-GB" w:eastAsia="ru-RU"/>
          <w14:ligatures w14:val="none"/>
        </w:rPr>
        <w:t xml:space="preserve"> hydroxy groups in </w:t>
      </w:r>
      <w:r w:rsidR="006E269C" w:rsidRPr="000714AF">
        <w:rPr>
          <w:rFonts w:ascii="Times New Roman" w:eastAsia="Times New Roman" w:hAnsi="Times New Roman" w:cs="Times New Roman"/>
          <w:b/>
          <w:shd w:val="clear" w:color="auto" w:fill="FFFFFF"/>
          <w:lang w:val="en-GB" w:eastAsia="ru-RU"/>
          <w14:ligatures w14:val="none"/>
        </w:rPr>
        <w:t>A</w:t>
      </w:r>
      <w:r w:rsidR="006E269C" w:rsidRPr="000714AF">
        <w:rPr>
          <w:rFonts w:ascii="Times New Roman" w:eastAsia="Times New Roman" w:hAnsi="Times New Roman" w:cs="Times New Roman"/>
          <w:shd w:val="clear" w:color="auto" w:fill="FFFFFF"/>
          <w:lang w:val="en-GB" w:eastAsia="ru-RU"/>
          <w14:ligatures w14:val="none"/>
        </w:rPr>
        <w:t xml:space="preserve"> </w:t>
      </w:r>
      <w:r w:rsidR="000714AF" w:rsidRPr="000714AF">
        <w:rPr>
          <w:rFonts w:ascii="Times New Roman" w:eastAsia="Times New Roman" w:hAnsi="Times New Roman" w:cs="Times New Roman"/>
          <w:shd w:val="clear" w:color="auto" w:fill="FFFFFF"/>
          <w:lang w:val="en-GB" w:eastAsia="ru-RU"/>
          <w14:ligatures w14:val="none"/>
        </w:rPr>
        <w:t xml:space="preserve">can </w:t>
      </w:r>
      <w:r w:rsidR="006E269C" w:rsidRPr="000714AF">
        <w:rPr>
          <w:rFonts w:ascii="Times New Roman" w:eastAsia="Times New Roman" w:hAnsi="Times New Roman" w:cs="Times New Roman"/>
          <w:shd w:val="clear" w:color="auto" w:fill="FFFFFF"/>
          <w:lang w:val="en-GB" w:eastAsia="ru-RU"/>
          <w14:ligatures w14:val="none"/>
        </w:rPr>
        <w:t>be:</w:t>
      </w:r>
      <w:r w:rsidR="00CF1E94" w:rsidRPr="000714AF">
        <w:rPr>
          <w:rFonts w:ascii="Times New Roman" w:eastAsia="Times New Roman" w:hAnsi="Times New Roman" w:cs="Times New Roman"/>
          <w:shd w:val="clear" w:color="auto" w:fill="FFFFFF"/>
          <w:lang w:val="en-GB" w:eastAsia="ru-RU"/>
          <w14:ligatures w14:val="none"/>
        </w:rPr>
        <w:t xml:space="preserve"> </w:t>
      </w:r>
      <w:r w:rsidRPr="000714AF">
        <w:rPr>
          <w:rFonts w:ascii="Times New Roman" w:eastAsia="Times New Roman" w:hAnsi="Times New Roman" w:cs="Times New Roman"/>
          <w:shd w:val="clear" w:color="auto" w:fill="FFFFFF"/>
          <w:lang w:val="en-GB" w:eastAsia="ru-RU"/>
          <w14:ligatures w14:val="none"/>
        </w:rPr>
        <w:t xml:space="preserve">a) </w:t>
      </w:r>
      <w:r w:rsidR="006E269C" w:rsidRPr="000714AF">
        <w:rPr>
          <w:rFonts w:ascii="Times New Roman" w:eastAsia="Times New Roman" w:hAnsi="Times New Roman" w:cs="Times New Roman"/>
          <w:shd w:val="clear" w:color="auto" w:fill="FFFFFF"/>
          <w:lang w:val="en-GB" w:eastAsia="ru-RU"/>
          <w14:ligatures w14:val="none"/>
        </w:rPr>
        <w:t>secondary</w:t>
      </w:r>
      <w:r w:rsidR="000714AF" w:rsidRPr="000714AF">
        <w:rPr>
          <w:rFonts w:ascii="Times New Roman" w:eastAsia="Times New Roman" w:hAnsi="Times New Roman" w:cs="Times New Roman"/>
          <w:shd w:val="clear" w:color="auto" w:fill="FFFFFF"/>
          <w:lang w:val="en-GB" w:eastAsia="ru-RU"/>
          <w14:ligatures w14:val="none"/>
        </w:rPr>
        <w:t xml:space="preserve">; b) </w:t>
      </w:r>
      <w:r w:rsidR="006E269C" w:rsidRPr="000714AF">
        <w:rPr>
          <w:rFonts w:ascii="Times New Roman" w:eastAsia="Times New Roman" w:hAnsi="Times New Roman" w:cs="Times New Roman"/>
          <w:shd w:val="clear" w:color="auto" w:fill="FFFFFF"/>
          <w:lang w:val="en-GB" w:eastAsia="ru-RU"/>
          <w14:ligatures w14:val="none"/>
        </w:rPr>
        <w:t>tertiary?</w:t>
      </w:r>
      <w:r w:rsidR="004A7B13">
        <w:rPr>
          <w:rFonts w:ascii="Times New Roman" w:eastAsia="Times New Roman" w:hAnsi="Times New Roman" w:cs="Times New Roman"/>
          <w:shd w:val="clear" w:color="auto" w:fill="FFFFFF"/>
          <w:lang w:val="en-GB" w:eastAsia="ru-RU"/>
          <w14:ligatures w14:val="none"/>
        </w:rPr>
        <w:t xml:space="preserve"> </w:t>
      </w:r>
      <w:r w:rsidR="006E269C" w:rsidRPr="004A7B13">
        <w:rPr>
          <w:rFonts w:ascii="Times New Roman" w:eastAsia="Times New Roman" w:hAnsi="Times New Roman" w:cs="Times New Roman"/>
          <w:shd w:val="clear" w:color="auto" w:fill="FFFFFF"/>
          <w:lang w:val="en-GB" w:eastAsia="ru-RU"/>
          <w14:ligatures w14:val="none"/>
        </w:rPr>
        <w:t xml:space="preserve">If so, </w:t>
      </w:r>
      <w:r w:rsidR="006E269C" w:rsidRPr="004A7B13">
        <w:rPr>
          <w:rFonts w:ascii="Times New Roman" w:eastAsia="Times New Roman" w:hAnsi="Times New Roman" w:cs="Times New Roman"/>
          <w:b/>
          <w:u w:val="single"/>
          <w:shd w:val="clear" w:color="auto" w:fill="FFFFFF"/>
          <w:lang w:val="en-GB" w:eastAsia="ru-RU"/>
          <w14:ligatures w14:val="none"/>
        </w:rPr>
        <w:t>draw</w:t>
      </w:r>
      <w:r w:rsidR="006E269C" w:rsidRPr="004A7B13">
        <w:rPr>
          <w:rFonts w:ascii="Times New Roman" w:eastAsia="Times New Roman" w:hAnsi="Times New Roman" w:cs="Times New Roman"/>
          <w:shd w:val="clear" w:color="auto" w:fill="FFFFFF"/>
          <w:lang w:val="en-GB" w:eastAsia="ru-RU"/>
          <w14:ligatures w14:val="none"/>
        </w:rPr>
        <w:t xml:space="preserve"> the corresponding structural formula(e) representing the cuts by dashed lines. Showing stereochemistry is not required.</w:t>
      </w:r>
    </w:p>
    <w:p w14:paraId="324682AB" w14:textId="77777777" w:rsidR="005E154D" w:rsidRDefault="006E269C">
      <w:pPr>
        <w:pStyle w:val="Lijstalinea"/>
        <w:numPr>
          <w:ilvl w:val="0"/>
          <w:numId w:val="51"/>
        </w:numPr>
        <w:tabs>
          <w:tab w:val="left" w:pos="3969"/>
        </w:tabs>
        <w:spacing w:before="120" w:after="120"/>
        <w:ind w:left="426" w:hanging="426"/>
        <w:jc w:val="both"/>
        <w:rPr>
          <w:rFonts w:ascii="Times New Roman" w:eastAsia="Times New Roman" w:hAnsi="Times New Roman" w:cs="Times New Roman"/>
          <w:shd w:val="clear" w:color="auto" w:fill="FFFFFF"/>
          <w:lang w:val="en-GB" w:eastAsia="ru-RU"/>
          <w14:ligatures w14:val="none"/>
        </w:rPr>
      </w:pPr>
      <w:r w:rsidRPr="005E154D">
        <w:rPr>
          <w:rFonts w:ascii="Times New Roman" w:eastAsia="Times New Roman" w:hAnsi="Times New Roman" w:cs="Times New Roman"/>
          <w:b/>
          <w:u w:val="single"/>
          <w:shd w:val="clear" w:color="auto" w:fill="FFFFFF"/>
          <w:lang w:val="en-GB" w:eastAsia="ru-RU"/>
          <w14:ligatures w14:val="none"/>
        </w:rPr>
        <w:t>Draw</w:t>
      </w:r>
      <w:r w:rsidRPr="005E154D">
        <w:rPr>
          <w:rFonts w:ascii="Times New Roman" w:eastAsia="Times New Roman" w:hAnsi="Times New Roman" w:cs="Times New Roman"/>
          <w:shd w:val="clear" w:color="auto" w:fill="FFFFFF"/>
          <w:lang w:val="en-GB" w:eastAsia="ru-RU"/>
          <w14:ligatures w14:val="none"/>
        </w:rPr>
        <w:t xml:space="preserve"> all possible structural formulae of </w:t>
      </w:r>
      <w:r w:rsidRPr="005E154D">
        <w:rPr>
          <w:rFonts w:ascii="Times New Roman" w:eastAsia="Times New Roman" w:hAnsi="Times New Roman" w:cs="Times New Roman"/>
          <w:b/>
          <w:shd w:val="clear" w:color="auto" w:fill="FFFFFF"/>
          <w:lang w:val="en-GB" w:eastAsia="ru-RU"/>
          <w14:ligatures w14:val="none"/>
        </w:rPr>
        <w:t>A</w:t>
      </w:r>
      <w:r w:rsidRPr="005E154D">
        <w:rPr>
          <w:rFonts w:ascii="Times New Roman" w:eastAsia="Times New Roman" w:hAnsi="Times New Roman" w:cs="Times New Roman"/>
          <w:shd w:val="clear" w:color="auto" w:fill="FFFFFF"/>
          <w:lang w:val="en-GB" w:eastAsia="ru-RU"/>
          <w14:ligatures w14:val="none"/>
        </w:rPr>
        <w:t xml:space="preserve"> that form the </w:t>
      </w:r>
      <w:proofErr w:type="spellStart"/>
      <w:r w:rsidRPr="005E154D">
        <w:rPr>
          <w:rFonts w:ascii="Times New Roman" w:eastAsia="Times New Roman" w:hAnsi="Times New Roman" w:cs="Times New Roman"/>
          <w:i/>
          <w:shd w:val="clear" w:color="auto" w:fill="FFFFFF"/>
          <w:lang w:val="en-GB" w:eastAsia="ru-RU"/>
          <w14:ligatures w14:val="none"/>
        </w:rPr>
        <w:t>dccccccccd</w:t>
      </w:r>
      <w:proofErr w:type="spellEnd"/>
      <w:r w:rsidRPr="005E154D">
        <w:rPr>
          <w:rFonts w:ascii="Times New Roman" w:eastAsia="Times New Roman" w:hAnsi="Times New Roman" w:cs="Times New Roman"/>
          <w:shd w:val="clear" w:color="auto" w:fill="FFFFFF"/>
          <w:lang w:val="en-GB" w:eastAsia="ru-RU"/>
          <w14:ligatures w14:val="none"/>
        </w:rPr>
        <w:t xml:space="preserve"> pattern with cuts spaced apart by at least three intact strands.</w:t>
      </w:r>
    </w:p>
    <w:p w14:paraId="293E687D" w14:textId="19D59875" w:rsidR="006E269C" w:rsidRPr="005E154D" w:rsidRDefault="006E269C">
      <w:pPr>
        <w:pStyle w:val="Lijstalinea"/>
        <w:numPr>
          <w:ilvl w:val="0"/>
          <w:numId w:val="51"/>
        </w:numPr>
        <w:tabs>
          <w:tab w:val="left" w:pos="3969"/>
        </w:tabs>
        <w:spacing w:before="120" w:after="120"/>
        <w:ind w:left="426" w:hanging="426"/>
        <w:jc w:val="both"/>
        <w:rPr>
          <w:rFonts w:ascii="Times New Roman" w:eastAsia="Times New Roman" w:hAnsi="Times New Roman" w:cs="Times New Roman"/>
          <w:shd w:val="clear" w:color="auto" w:fill="FFFFFF"/>
          <w:lang w:val="en-GB" w:eastAsia="ru-RU"/>
          <w14:ligatures w14:val="none"/>
        </w:rPr>
      </w:pPr>
      <w:r w:rsidRPr="005E154D">
        <w:rPr>
          <w:rFonts w:ascii="Times New Roman" w:eastAsia="Times New Roman" w:hAnsi="Times New Roman" w:cs="Times New Roman"/>
          <w:shd w:val="clear" w:color="auto" w:fill="FFFFFF"/>
          <w:lang w:val="en-GB" w:eastAsia="ru-RU"/>
          <w14:ligatures w14:val="none"/>
        </w:rPr>
        <w:t xml:space="preserve">Knowing the prevalence of certain structural biochemical motifs, </w:t>
      </w:r>
      <w:r w:rsidRPr="005E154D">
        <w:rPr>
          <w:rFonts w:ascii="Times New Roman" w:eastAsia="Times New Roman" w:hAnsi="Times New Roman" w:cs="Times New Roman"/>
          <w:b/>
          <w:u w:val="single"/>
          <w:shd w:val="clear" w:color="auto" w:fill="FFFFFF"/>
          <w:lang w:val="en-GB" w:eastAsia="ru-RU"/>
          <w14:ligatures w14:val="none"/>
        </w:rPr>
        <w:t>choose</w:t>
      </w:r>
      <w:r w:rsidRPr="005E154D">
        <w:rPr>
          <w:rFonts w:ascii="Times New Roman" w:eastAsia="Times New Roman" w:hAnsi="Times New Roman" w:cs="Times New Roman"/>
          <w:shd w:val="clear" w:color="auto" w:fill="FFFFFF"/>
          <w:lang w:val="en-GB" w:eastAsia="ru-RU"/>
          <w14:ligatures w14:val="none"/>
        </w:rPr>
        <w:t xml:space="preserve"> the variant(s) of </w:t>
      </w:r>
      <w:r w:rsidRPr="005E154D">
        <w:rPr>
          <w:rFonts w:ascii="Times New Roman" w:eastAsia="Times New Roman" w:hAnsi="Times New Roman" w:cs="Times New Roman"/>
          <w:b/>
          <w:shd w:val="clear" w:color="auto" w:fill="FFFFFF"/>
          <w:lang w:val="en-GB" w:eastAsia="ru-RU"/>
          <w14:ligatures w14:val="none"/>
        </w:rPr>
        <w:t>A</w:t>
      </w:r>
      <w:r w:rsidRPr="005E154D">
        <w:rPr>
          <w:rFonts w:ascii="Times New Roman" w:eastAsia="Times New Roman" w:hAnsi="Times New Roman" w:cs="Times New Roman"/>
          <w:shd w:val="clear" w:color="auto" w:fill="FFFFFF"/>
          <w:lang w:val="en-GB" w:eastAsia="ru-RU"/>
          <w14:ligatures w14:val="none"/>
        </w:rPr>
        <w:t xml:space="preserve"> (from those found in q</w:t>
      </w:r>
      <w:r w:rsidR="004A7B13" w:rsidRPr="005E154D">
        <w:rPr>
          <w:rFonts w:ascii="Times New Roman" w:eastAsia="Times New Roman" w:hAnsi="Times New Roman" w:cs="Times New Roman"/>
          <w:shd w:val="clear" w:color="auto" w:fill="FFFFFF"/>
          <w:lang w:val="en-GB" w:eastAsia="ru-RU"/>
          <w14:ligatures w14:val="none"/>
        </w:rPr>
        <w:t xml:space="preserve">uestion </w:t>
      </w:r>
      <w:r w:rsidRPr="005E154D">
        <w:rPr>
          <w:rFonts w:ascii="Times New Roman" w:eastAsia="Times New Roman" w:hAnsi="Times New Roman" w:cs="Times New Roman"/>
          <w:shd w:val="clear" w:color="auto" w:fill="FFFFFF"/>
          <w:lang w:val="en-GB" w:eastAsia="ru-RU"/>
          <w14:ligatures w14:val="none"/>
        </w:rPr>
        <w:t>5) that best fit(s) to the metabolites of living things.</w:t>
      </w:r>
    </w:p>
    <w:p w14:paraId="5A3B45CC" w14:textId="69BB1829" w:rsidR="006E269C" w:rsidRPr="007D0540" w:rsidRDefault="006E269C" w:rsidP="006E269C">
      <w:pPr>
        <w:tabs>
          <w:tab w:val="left" w:pos="3969"/>
        </w:tabs>
        <w:spacing w:before="120" w:after="120"/>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b/>
          <w:shd w:val="clear" w:color="auto" w:fill="FFFFFF"/>
          <w:lang w:val="en-GB" w:eastAsia="ru-RU"/>
          <w14:ligatures w14:val="none"/>
        </w:rPr>
        <w:t>A</w:t>
      </w:r>
      <w:r w:rsidRPr="007D0540">
        <w:rPr>
          <w:rFonts w:ascii="Times New Roman" w:eastAsia="Times New Roman" w:hAnsi="Times New Roman" w:cs="Times New Roman"/>
          <w:shd w:val="clear" w:color="auto" w:fill="FFFFFF"/>
          <w:lang w:val="en-GB" w:eastAsia="ru-RU"/>
          <w14:ligatures w14:val="none"/>
        </w:rPr>
        <w:t xml:space="preserve"> is formed by the hydrolysis of compound </w:t>
      </w:r>
      <w:r w:rsidRPr="007D0540">
        <w:rPr>
          <w:rFonts w:ascii="Times New Roman" w:eastAsia="Times New Roman" w:hAnsi="Times New Roman" w:cs="Times New Roman"/>
          <w:b/>
          <w:shd w:val="clear" w:color="auto" w:fill="FFFFFF"/>
          <w:lang w:val="en-GB" w:eastAsia="ru-RU"/>
          <w14:ligatures w14:val="none"/>
        </w:rPr>
        <w:t>B</w:t>
      </w:r>
      <w:r w:rsidRPr="007D0540">
        <w:rPr>
          <w:rFonts w:ascii="Times New Roman" w:eastAsia="Times New Roman" w:hAnsi="Times New Roman" w:cs="Times New Roman"/>
          <w:shd w:val="clear" w:color="auto" w:fill="FFFFFF"/>
          <w:lang w:val="en-GB" w:eastAsia="ru-RU"/>
          <w14:ligatures w14:val="none"/>
        </w:rPr>
        <w:t xml:space="preserve"> (</w:t>
      </w:r>
      <w:proofErr w:type="spellStart"/>
      <w:r w:rsidRPr="007D0540">
        <w:rPr>
          <w:rFonts w:ascii="Times New Roman" w:eastAsia="Times New Roman" w:hAnsi="Times New Roman" w:cs="Times New Roman"/>
          <w:shd w:val="clear" w:color="auto" w:fill="FFFFFF"/>
          <w:lang w:val="en-GB" w:eastAsia="ru-RU"/>
          <w14:ligatures w14:val="none"/>
        </w:rPr>
        <w:t>C</w:t>
      </w:r>
      <w:r w:rsidRPr="005E154D">
        <w:rPr>
          <w:rFonts w:ascii="Times New Roman" w:eastAsia="Times New Roman" w:hAnsi="Times New Roman" w:cs="Times New Roman"/>
          <w:i/>
          <w:iCs/>
          <w:shd w:val="clear" w:color="auto" w:fill="FFFFFF"/>
          <w:vertAlign w:val="subscript"/>
          <w:lang w:val="en-GB" w:eastAsia="ru-RU"/>
          <w14:ligatures w14:val="none"/>
        </w:rPr>
        <w:t>k</w:t>
      </w:r>
      <w:r w:rsidRPr="007D0540">
        <w:rPr>
          <w:rFonts w:ascii="Times New Roman" w:eastAsia="Times New Roman" w:hAnsi="Times New Roman" w:cs="Times New Roman"/>
          <w:shd w:val="clear" w:color="auto" w:fill="FFFFFF"/>
          <w:lang w:val="en-GB" w:eastAsia="ru-RU"/>
          <w14:ligatures w14:val="none"/>
        </w:rPr>
        <w:t>H</w:t>
      </w:r>
      <w:r w:rsidRPr="005E154D">
        <w:rPr>
          <w:rFonts w:ascii="Times New Roman" w:eastAsia="Times New Roman" w:hAnsi="Times New Roman" w:cs="Times New Roman"/>
          <w:i/>
          <w:iCs/>
          <w:shd w:val="clear" w:color="auto" w:fill="FFFFFF"/>
          <w:vertAlign w:val="subscript"/>
          <w:lang w:val="en-GB" w:eastAsia="ru-RU"/>
          <w14:ligatures w14:val="none"/>
        </w:rPr>
        <w:t>l</w:t>
      </w:r>
      <w:r w:rsidRPr="007D0540">
        <w:rPr>
          <w:rFonts w:ascii="Times New Roman" w:eastAsia="Times New Roman" w:hAnsi="Times New Roman" w:cs="Times New Roman"/>
          <w:shd w:val="clear" w:color="auto" w:fill="FFFFFF"/>
          <w:lang w:val="en-GB" w:eastAsia="ru-RU"/>
          <w14:ligatures w14:val="none"/>
        </w:rPr>
        <w:t>O</w:t>
      </w:r>
      <w:r w:rsidRPr="005E154D">
        <w:rPr>
          <w:rFonts w:ascii="Times New Roman" w:eastAsia="Times New Roman" w:hAnsi="Times New Roman" w:cs="Times New Roman"/>
          <w:i/>
          <w:iCs/>
          <w:shd w:val="clear" w:color="auto" w:fill="FFFFFF"/>
          <w:vertAlign w:val="subscript"/>
          <w:lang w:val="en-GB" w:eastAsia="ru-RU"/>
          <w14:ligatures w14:val="none"/>
        </w:rPr>
        <w:t>m</w:t>
      </w:r>
      <w:proofErr w:type="spellEnd"/>
      <w:r w:rsidRPr="007D0540">
        <w:rPr>
          <w:rFonts w:ascii="Times New Roman" w:eastAsia="Times New Roman" w:hAnsi="Times New Roman" w:cs="Times New Roman"/>
          <w:shd w:val="clear" w:color="auto" w:fill="FFFFFF"/>
          <w:lang w:val="en-GB" w:eastAsia="ru-RU"/>
          <w14:ligatures w14:val="none"/>
        </w:rPr>
        <w:t>), which is involved in the formation of membranes in most archaeal species. The number of covalent bonds (</w:t>
      </w:r>
      <w:r w:rsidRPr="007D0540">
        <w:rPr>
          <w:rFonts w:ascii="Times New Roman" w:eastAsia="Times New Roman" w:hAnsi="Times New Roman" w:cs="Times New Roman"/>
          <w:i/>
          <w:shd w:val="clear" w:color="auto" w:fill="FFFFFF"/>
          <w:lang w:val="en-GB" w:eastAsia="ru-RU"/>
          <w14:ligatures w14:val="none"/>
        </w:rPr>
        <w:t>n</w:t>
      </w:r>
      <w:r w:rsidRPr="007D0540">
        <w:rPr>
          <w:rFonts w:ascii="Times New Roman" w:eastAsia="Times New Roman" w:hAnsi="Times New Roman" w:cs="Times New Roman"/>
          <w:shd w:val="clear" w:color="auto" w:fill="FFFFFF"/>
          <w:lang w:val="en-GB" w:eastAsia="ru-RU"/>
          <w14:ligatures w14:val="none"/>
        </w:rPr>
        <w:t xml:space="preserve">) in </w:t>
      </w:r>
      <w:r w:rsidRPr="007D0540">
        <w:rPr>
          <w:rFonts w:ascii="Times New Roman" w:eastAsia="Times New Roman" w:hAnsi="Times New Roman" w:cs="Times New Roman"/>
          <w:b/>
          <w:shd w:val="clear" w:color="auto" w:fill="FFFFFF"/>
          <w:lang w:val="en-GB" w:eastAsia="ru-RU"/>
          <w14:ligatures w14:val="none"/>
        </w:rPr>
        <w:t>B</w:t>
      </w:r>
      <w:r w:rsidRPr="007D0540">
        <w:rPr>
          <w:rFonts w:ascii="Times New Roman" w:eastAsia="Times New Roman" w:hAnsi="Times New Roman" w:cs="Times New Roman"/>
          <w:shd w:val="clear" w:color="auto" w:fill="FFFFFF"/>
          <w:lang w:val="en-GB" w:eastAsia="ru-RU"/>
          <w14:ligatures w14:val="none"/>
        </w:rPr>
        <w:t xml:space="preserve"> is in the range </w:t>
      </w:r>
      <w:r w:rsidRPr="007D0540">
        <w:rPr>
          <w:rFonts w:ascii="Times New Roman" w:eastAsia="Times New Roman" w:hAnsi="Times New Roman" w:cs="Times New Roman"/>
          <w:shd w:val="clear" w:color="auto" w:fill="FFFFFF"/>
          <w:lang w:val="en-GB" w:eastAsia="ru-RU"/>
          <w14:ligatures w14:val="none"/>
        </w:rPr>
        <w:br/>
        <w:t>261</w:t>
      </w:r>
      <w:r w:rsidR="00137BE3">
        <w:rPr>
          <w:rFonts w:ascii="Times New Roman" w:eastAsia="Times New Roman" w:hAnsi="Times New Roman" w:cs="Times New Roman"/>
          <w:shd w:val="clear" w:color="auto" w:fill="FFFFFF"/>
          <w:lang w:val="en-GB" w:eastAsia="ru-RU"/>
          <w14:ligatures w14:val="none"/>
        </w:rPr>
        <w:t> </w:t>
      </w:r>
      <w:r w:rsidRPr="007D0540">
        <w:rPr>
          <w:rFonts w:ascii="Times New Roman" w:eastAsia="Times New Roman" w:hAnsi="Times New Roman" w:cs="Times New Roman"/>
          <w:shd w:val="clear" w:color="auto" w:fill="FFFFFF"/>
          <w:lang w:val="en-GB" w:eastAsia="ru-RU"/>
          <w14:ligatures w14:val="none"/>
        </w:rPr>
        <w:t>≤</w:t>
      </w:r>
      <w:r w:rsidR="00137BE3">
        <w:rPr>
          <w:rFonts w:ascii="Times New Roman" w:eastAsia="Times New Roman" w:hAnsi="Times New Roman" w:cs="Times New Roman"/>
          <w:shd w:val="clear" w:color="auto" w:fill="FFFFFF"/>
          <w:lang w:val="en-GB" w:eastAsia="ru-RU"/>
          <w14:ligatures w14:val="none"/>
        </w:rPr>
        <w:t> </w:t>
      </w:r>
      <w:r w:rsidRPr="007D0540">
        <w:rPr>
          <w:rFonts w:ascii="Times New Roman" w:eastAsia="Times New Roman" w:hAnsi="Times New Roman" w:cs="Times New Roman"/>
          <w:i/>
          <w:shd w:val="clear" w:color="auto" w:fill="FFFFFF"/>
          <w:lang w:val="en-GB" w:eastAsia="ru-RU"/>
          <w14:ligatures w14:val="none"/>
        </w:rPr>
        <w:t>n</w:t>
      </w:r>
      <w:r w:rsidR="00137BE3">
        <w:rPr>
          <w:rFonts w:ascii="Times New Roman" w:eastAsia="Times New Roman" w:hAnsi="Times New Roman" w:cs="Times New Roman"/>
          <w:shd w:val="clear" w:color="auto" w:fill="FFFFFF"/>
          <w:lang w:val="en-GB" w:eastAsia="ru-RU"/>
          <w14:ligatures w14:val="none"/>
        </w:rPr>
        <w:t> </w:t>
      </w:r>
      <w:r w:rsidRPr="007D0540">
        <w:rPr>
          <w:rFonts w:ascii="Times New Roman" w:eastAsia="Times New Roman" w:hAnsi="Times New Roman" w:cs="Times New Roman"/>
          <w:shd w:val="clear" w:color="auto" w:fill="FFFFFF"/>
          <w:lang w:val="en-GB" w:eastAsia="ru-RU"/>
          <w14:ligatures w14:val="none"/>
        </w:rPr>
        <w:t>≤</w:t>
      </w:r>
      <w:r w:rsidR="00137BE3">
        <w:rPr>
          <w:rFonts w:ascii="Times New Roman" w:eastAsia="Times New Roman" w:hAnsi="Times New Roman" w:cs="Times New Roman"/>
          <w:shd w:val="clear" w:color="auto" w:fill="FFFFFF"/>
          <w:lang w:val="en-GB" w:eastAsia="ru-RU"/>
          <w14:ligatures w14:val="none"/>
        </w:rPr>
        <w:t> </w:t>
      </w:r>
      <w:r w:rsidRPr="007D0540">
        <w:rPr>
          <w:rFonts w:ascii="Times New Roman" w:eastAsia="Times New Roman" w:hAnsi="Times New Roman" w:cs="Times New Roman"/>
          <w:shd w:val="clear" w:color="auto" w:fill="FFFFFF"/>
          <w:lang w:val="en-GB" w:eastAsia="ru-RU"/>
          <w14:ligatures w14:val="none"/>
        </w:rPr>
        <w:t xml:space="preserve">265. The hydrolysis process is abiotic in nature and is a classic example of diagenesis (the long-term decomposition of organic material in geological deposits). The reaction equation for the decomposition of </w:t>
      </w:r>
      <w:r w:rsidRPr="007D0540">
        <w:rPr>
          <w:rFonts w:ascii="Times New Roman" w:eastAsia="Times New Roman" w:hAnsi="Times New Roman" w:cs="Times New Roman"/>
          <w:b/>
          <w:shd w:val="clear" w:color="auto" w:fill="FFFFFF"/>
          <w:lang w:val="en-GB" w:eastAsia="ru-RU"/>
          <w14:ligatures w14:val="none"/>
        </w:rPr>
        <w:t>B</w:t>
      </w:r>
      <w:r w:rsidRPr="007D0540">
        <w:rPr>
          <w:rFonts w:ascii="Times New Roman" w:eastAsia="Times New Roman" w:hAnsi="Times New Roman" w:cs="Times New Roman"/>
          <w:shd w:val="clear" w:color="auto" w:fill="FFFFFF"/>
          <w:lang w:val="en-GB" w:eastAsia="ru-RU"/>
          <w14:ligatures w14:val="none"/>
        </w:rPr>
        <w:t xml:space="preserve"> can be written as follows:</w:t>
      </w:r>
    </w:p>
    <w:p w14:paraId="2EF17A67" w14:textId="15A1925D" w:rsidR="006E269C" w:rsidRPr="007D0540" w:rsidRDefault="006E269C" w:rsidP="006E269C">
      <w:pPr>
        <w:tabs>
          <w:tab w:val="left" w:pos="3969"/>
        </w:tabs>
        <w:spacing w:before="120" w:after="120"/>
        <w:jc w:val="center"/>
        <w:rPr>
          <w:rFonts w:ascii="Times New Roman" w:eastAsia="Times New Roman" w:hAnsi="Times New Roman" w:cs="Times New Roman"/>
          <w:b/>
          <w:lang w:val="en-GB" w:eastAsia="ru-RU"/>
          <w14:ligatures w14:val="none"/>
        </w:rPr>
      </w:pPr>
      <w:r w:rsidRPr="007D0540">
        <w:rPr>
          <w:rFonts w:ascii="Times New Roman" w:eastAsia="Times New Roman" w:hAnsi="Times New Roman" w:cs="Times New Roman"/>
          <w:b/>
          <w:lang w:val="en-GB" w:eastAsia="ru-RU"/>
          <w14:ligatures w14:val="none"/>
        </w:rPr>
        <w:t>B</w:t>
      </w:r>
      <w:r w:rsidRPr="007D0540">
        <w:rPr>
          <w:rFonts w:ascii="Times New Roman" w:eastAsia="Times New Roman" w:hAnsi="Times New Roman" w:cs="Times New Roman"/>
          <w:lang w:val="en-GB" w:eastAsia="ru-RU"/>
          <w14:ligatures w14:val="none"/>
        </w:rPr>
        <w:t xml:space="preserve"> + 4H</w:t>
      </w:r>
      <w:r w:rsidRPr="007D0540">
        <w:rPr>
          <w:rFonts w:ascii="Times New Roman" w:eastAsia="Times New Roman" w:hAnsi="Times New Roman" w:cs="Times New Roman"/>
          <w:vertAlign w:val="subscript"/>
          <w:lang w:val="en-GB" w:eastAsia="ru-RU"/>
          <w14:ligatures w14:val="none"/>
        </w:rPr>
        <w:t>2</w:t>
      </w:r>
      <w:r w:rsidRPr="007D0540">
        <w:rPr>
          <w:rFonts w:ascii="Times New Roman" w:eastAsia="Times New Roman" w:hAnsi="Times New Roman" w:cs="Times New Roman"/>
          <w:lang w:val="en-GB" w:eastAsia="ru-RU"/>
          <w14:ligatures w14:val="none"/>
        </w:rPr>
        <w:t>O</w:t>
      </w:r>
      <w:r w:rsidRPr="007D0540">
        <w:rPr>
          <w:rFonts w:ascii="Times New Roman" w:eastAsia="Times New Roman" w:hAnsi="Times New Roman" w:cs="Times New Roman"/>
          <w:vertAlign w:val="subscript"/>
          <w:lang w:val="en-GB" w:eastAsia="ru-RU"/>
          <w14:ligatures w14:val="none"/>
        </w:rPr>
        <w:t xml:space="preserve"> </w:t>
      </w:r>
      <w:r w:rsidRPr="007D0540">
        <w:rPr>
          <w:rFonts w:ascii="Times New Roman" w:eastAsia="Times New Roman" w:hAnsi="Times New Roman" w:cs="Times New Roman"/>
          <w:lang w:val="en-GB" w:eastAsia="ru-RU"/>
          <w14:ligatures w14:val="none"/>
        </w:rPr>
        <w:t>→ 2</w:t>
      </w:r>
      <w:r w:rsidRPr="007D0540">
        <w:rPr>
          <w:rFonts w:ascii="Times New Roman" w:eastAsia="Times New Roman" w:hAnsi="Times New Roman" w:cs="Times New Roman"/>
          <w:b/>
          <w:lang w:val="en-GB" w:eastAsia="ru-RU"/>
          <w14:ligatures w14:val="none"/>
        </w:rPr>
        <w:t>A</w:t>
      </w:r>
      <w:r w:rsidRPr="007D0540">
        <w:rPr>
          <w:rFonts w:ascii="Times New Roman" w:eastAsia="Times New Roman" w:hAnsi="Times New Roman" w:cs="Times New Roman"/>
          <w:lang w:val="en-GB" w:eastAsia="ru-RU"/>
          <w14:ligatures w14:val="none"/>
        </w:rPr>
        <w:t xml:space="preserve"> + 2</w:t>
      </w:r>
      <w:r w:rsidRPr="007D0540">
        <w:rPr>
          <w:rFonts w:ascii="Times New Roman" w:eastAsia="Times New Roman" w:hAnsi="Times New Roman" w:cs="Times New Roman"/>
          <w:b/>
          <w:lang w:val="en-GB" w:eastAsia="ru-RU"/>
          <w14:ligatures w14:val="none"/>
        </w:rPr>
        <w:t>C</w:t>
      </w:r>
    </w:p>
    <w:p w14:paraId="00F18C5A" w14:textId="55926A84" w:rsidR="006E269C" w:rsidRPr="007D0540" w:rsidRDefault="006E269C" w:rsidP="00137BE3">
      <w:pPr>
        <w:tabs>
          <w:tab w:val="left" w:pos="3969"/>
        </w:tabs>
        <w:spacing w:before="120" w:after="0"/>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i/>
          <w:iCs/>
          <w:shd w:val="clear" w:color="auto" w:fill="FFFFFF"/>
          <w:lang w:val="en-GB" w:eastAsia="ru-RU"/>
          <w14:ligatures w14:val="none"/>
        </w:rPr>
        <w:t>Note:</w:t>
      </w:r>
    </w:p>
    <w:p w14:paraId="4DA1FE62" w14:textId="608F710E" w:rsidR="006E269C" w:rsidRPr="000F412F" w:rsidRDefault="000F412F">
      <w:pPr>
        <w:numPr>
          <w:ilvl w:val="0"/>
          <w:numId w:val="50"/>
        </w:numPr>
        <w:tabs>
          <w:tab w:val="left" w:pos="3969"/>
        </w:tabs>
        <w:spacing w:after="0"/>
        <w:ind w:left="709" w:hanging="283"/>
        <w:jc w:val="both"/>
        <w:rPr>
          <w:rFonts w:ascii="Times New Roman" w:eastAsia="Times New Roman" w:hAnsi="Times New Roman" w:cs="Times New Roman"/>
          <w:i/>
          <w:iCs/>
          <w:shd w:val="clear" w:color="auto" w:fill="FFFFFF"/>
          <w:lang w:val="en-GB" w:eastAsia="ru-RU"/>
          <w14:ligatures w14:val="none"/>
        </w:rPr>
      </w:pPr>
      <w:r>
        <w:rPr>
          <w:rFonts w:ascii="Times New Roman" w:eastAsia="Times New Roman" w:hAnsi="Times New Roman" w:cs="Times New Roman"/>
          <w:i/>
          <w:iCs/>
          <w:shd w:val="clear" w:color="auto" w:fill="FFFFFF"/>
          <w:lang w:val="en-GB" w:eastAsia="ru-RU"/>
          <w14:ligatures w14:val="none"/>
        </w:rPr>
        <w:t>O</w:t>
      </w:r>
      <w:r w:rsidR="006E269C" w:rsidRPr="007D0540">
        <w:rPr>
          <w:rFonts w:ascii="Times New Roman" w:eastAsia="Times New Roman" w:hAnsi="Times New Roman" w:cs="Times New Roman"/>
          <w:i/>
          <w:iCs/>
          <w:shd w:val="clear" w:color="auto" w:fill="FFFFFF"/>
          <w:lang w:val="en-GB" w:eastAsia="ru-RU"/>
          <w14:ligatures w14:val="none"/>
        </w:rPr>
        <w:t xml:space="preserve">ptically </w:t>
      </w:r>
      <w:r w:rsidR="006E269C" w:rsidRPr="000F412F">
        <w:rPr>
          <w:rFonts w:ascii="Times New Roman" w:eastAsia="Times New Roman" w:hAnsi="Times New Roman" w:cs="Times New Roman"/>
          <w:i/>
          <w:iCs/>
          <w:shd w:val="clear" w:color="auto" w:fill="FFFFFF"/>
          <w:lang w:val="en-GB" w:eastAsia="ru-RU"/>
          <w14:ligatures w14:val="none"/>
        </w:rPr>
        <w:t xml:space="preserve">inactive </w:t>
      </w:r>
      <w:r w:rsidR="006E269C" w:rsidRPr="000F412F">
        <w:rPr>
          <w:rFonts w:ascii="Times New Roman" w:eastAsia="Times New Roman" w:hAnsi="Times New Roman" w:cs="Times New Roman"/>
          <w:b/>
          <w:i/>
          <w:iCs/>
          <w:shd w:val="clear" w:color="auto" w:fill="FFFFFF"/>
          <w:lang w:val="en-GB" w:eastAsia="ru-RU"/>
          <w14:ligatures w14:val="none"/>
        </w:rPr>
        <w:t>C</w:t>
      </w:r>
      <w:r w:rsidR="006E269C" w:rsidRPr="000F412F">
        <w:rPr>
          <w:rFonts w:ascii="Times New Roman" w:eastAsia="Times New Roman" w:hAnsi="Times New Roman" w:cs="Times New Roman"/>
          <w:i/>
          <w:iCs/>
          <w:shd w:val="clear" w:color="auto" w:fill="FFFFFF"/>
          <w:lang w:val="en-GB" w:eastAsia="ru-RU"/>
          <w14:ligatures w14:val="none"/>
        </w:rPr>
        <w:t xml:space="preserve"> has a symmetry axis passing through one of the carbon atoms;</w:t>
      </w:r>
    </w:p>
    <w:p w14:paraId="5AA8DD74" w14:textId="31DE277F" w:rsidR="006E269C" w:rsidRPr="007D0540" w:rsidRDefault="000F412F">
      <w:pPr>
        <w:numPr>
          <w:ilvl w:val="0"/>
          <w:numId w:val="50"/>
        </w:numPr>
        <w:tabs>
          <w:tab w:val="left" w:pos="3969"/>
        </w:tabs>
        <w:spacing w:after="120"/>
        <w:ind w:left="709" w:hanging="283"/>
        <w:jc w:val="both"/>
        <w:rPr>
          <w:rFonts w:ascii="Times New Roman" w:eastAsia="Times New Roman" w:hAnsi="Times New Roman" w:cs="Times New Roman"/>
          <w:i/>
          <w:iCs/>
          <w:shd w:val="clear" w:color="auto" w:fill="FFFFFF"/>
          <w:lang w:val="en-GB" w:eastAsia="ru-RU"/>
          <w14:ligatures w14:val="none"/>
        </w:rPr>
      </w:pPr>
      <w:r w:rsidRPr="000F412F">
        <w:rPr>
          <w:rFonts w:ascii="Times New Roman" w:eastAsia="Times New Roman" w:hAnsi="Times New Roman" w:cs="Times New Roman"/>
          <w:i/>
          <w:iCs/>
          <w:shd w:val="clear" w:color="auto" w:fill="FFFFFF"/>
          <w:lang w:val="en-GB" w:eastAsia="ru-RU"/>
          <w14:ligatures w14:val="none"/>
        </w:rPr>
        <w:t>T</w:t>
      </w:r>
      <w:r w:rsidR="006E269C" w:rsidRPr="000F412F">
        <w:rPr>
          <w:rFonts w:ascii="Times New Roman" w:eastAsia="Times New Roman" w:hAnsi="Times New Roman" w:cs="Times New Roman"/>
          <w:i/>
          <w:iCs/>
          <w:shd w:val="clear" w:color="auto" w:fill="FFFFFF"/>
          <w:lang w:val="en-GB" w:eastAsia="ru-RU"/>
          <w14:ligatures w14:val="none"/>
        </w:rPr>
        <w:t xml:space="preserve">he molecular formula of both </w:t>
      </w:r>
      <w:r w:rsidR="006E269C" w:rsidRPr="000F412F">
        <w:rPr>
          <w:rFonts w:ascii="Times New Roman" w:eastAsia="Times New Roman" w:hAnsi="Times New Roman" w:cs="Times New Roman"/>
          <w:b/>
          <w:i/>
          <w:iCs/>
          <w:shd w:val="clear" w:color="auto" w:fill="FFFFFF"/>
          <w:lang w:val="en-GB" w:eastAsia="ru-RU"/>
          <w14:ligatures w14:val="none"/>
        </w:rPr>
        <w:t>C</w:t>
      </w:r>
      <w:r w:rsidR="006E269C" w:rsidRPr="000F412F">
        <w:rPr>
          <w:rFonts w:ascii="Times New Roman" w:eastAsia="Times New Roman" w:hAnsi="Times New Roman" w:cs="Times New Roman"/>
          <w:i/>
          <w:iCs/>
          <w:shd w:val="clear" w:color="auto" w:fill="FFFFFF"/>
          <w:lang w:val="en-GB" w:eastAsia="ru-RU"/>
          <w14:ligatures w14:val="none"/>
        </w:rPr>
        <w:t xml:space="preserve"> residues in </w:t>
      </w:r>
      <w:r w:rsidR="006E269C" w:rsidRPr="000F412F">
        <w:rPr>
          <w:rFonts w:ascii="Times New Roman" w:eastAsia="Times New Roman" w:hAnsi="Times New Roman" w:cs="Times New Roman"/>
          <w:b/>
          <w:i/>
          <w:iCs/>
          <w:shd w:val="clear" w:color="auto" w:fill="FFFFFF"/>
          <w:lang w:val="en-GB" w:eastAsia="ru-RU"/>
          <w14:ligatures w14:val="none"/>
        </w:rPr>
        <w:t>B</w:t>
      </w:r>
      <w:r w:rsidR="006E269C" w:rsidRPr="000F412F">
        <w:rPr>
          <w:rFonts w:ascii="Times New Roman" w:eastAsia="Times New Roman" w:hAnsi="Times New Roman" w:cs="Times New Roman"/>
          <w:i/>
          <w:iCs/>
          <w:shd w:val="clear" w:color="auto" w:fill="FFFFFF"/>
          <w:lang w:val="en-GB" w:eastAsia="ru-RU"/>
          <w14:ligatures w14:val="none"/>
        </w:rPr>
        <w:t xml:space="preserve"> is the same</w:t>
      </w:r>
      <w:r w:rsidR="006E269C" w:rsidRPr="007D0540">
        <w:rPr>
          <w:rFonts w:ascii="Times New Roman" w:eastAsia="Times New Roman" w:hAnsi="Times New Roman" w:cs="Times New Roman"/>
          <w:i/>
          <w:iCs/>
          <w:shd w:val="clear" w:color="auto" w:fill="FFFFFF"/>
          <w:lang w:val="en-GB" w:eastAsia="ru-RU"/>
          <w14:ligatures w14:val="none"/>
        </w:rPr>
        <w:t>.</w:t>
      </w:r>
    </w:p>
    <w:p w14:paraId="5244AE2B" w14:textId="77777777" w:rsidR="000F412F" w:rsidRDefault="006E269C">
      <w:pPr>
        <w:pStyle w:val="Lijstalinea"/>
        <w:numPr>
          <w:ilvl w:val="0"/>
          <w:numId w:val="51"/>
        </w:numPr>
        <w:tabs>
          <w:tab w:val="left" w:pos="3969"/>
        </w:tabs>
        <w:spacing w:before="120" w:after="120"/>
        <w:ind w:left="426" w:hanging="426"/>
        <w:jc w:val="both"/>
        <w:rPr>
          <w:rFonts w:ascii="Times New Roman" w:eastAsia="Times New Roman" w:hAnsi="Times New Roman" w:cs="Times New Roman"/>
          <w:shd w:val="clear" w:color="auto" w:fill="FFFFFF"/>
          <w:lang w:val="en-GB" w:eastAsia="ru-RU"/>
          <w14:ligatures w14:val="none"/>
        </w:rPr>
      </w:pPr>
      <w:r w:rsidRPr="000F412F">
        <w:rPr>
          <w:rFonts w:ascii="Times New Roman" w:eastAsia="Times New Roman" w:hAnsi="Times New Roman" w:cs="Times New Roman"/>
          <w:b/>
          <w:u w:val="single"/>
          <w:shd w:val="clear" w:color="auto" w:fill="FFFFFF"/>
          <w:lang w:val="en-GB" w:eastAsia="ru-RU"/>
          <w14:ligatures w14:val="none"/>
        </w:rPr>
        <w:t>Prove</w:t>
      </w:r>
      <w:r w:rsidRPr="000F412F">
        <w:rPr>
          <w:rFonts w:ascii="Times New Roman" w:eastAsia="Times New Roman" w:hAnsi="Times New Roman" w:cs="Times New Roman"/>
          <w:shd w:val="clear" w:color="auto" w:fill="FFFFFF"/>
          <w:lang w:val="en-GB" w:eastAsia="ru-RU"/>
          <w14:ligatures w14:val="none"/>
        </w:rPr>
        <w:t xml:space="preserve">, without determining the formulae, that </w:t>
      </w:r>
      <w:r w:rsidRPr="000F412F">
        <w:rPr>
          <w:rFonts w:ascii="Times New Roman" w:eastAsia="Times New Roman" w:hAnsi="Times New Roman" w:cs="Times New Roman"/>
          <w:i/>
          <w:shd w:val="clear" w:color="auto" w:fill="FFFFFF"/>
          <w:lang w:val="en-GB" w:eastAsia="ru-RU"/>
          <w14:ligatures w14:val="none"/>
        </w:rPr>
        <w:t xml:space="preserve">l </w:t>
      </w:r>
      <w:r w:rsidRPr="000F412F">
        <w:rPr>
          <w:rFonts w:ascii="Times New Roman" w:eastAsia="Times New Roman" w:hAnsi="Times New Roman" w:cs="Times New Roman"/>
          <w:shd w:val="clear" w:color="auto" w:fill="FFFFFF"/>
          <w:lang w:val="en-GB" w:eastAsia="ru-RU"/>
          <w14:ligatures w14:val="none"/>
        </w:rPr>
        <w:t>≤ 2</w:t>
      </w:r>
      <w:r w:rsidRPr="000F412F">
        <w:rPr>
          <w:rFonts w:ascii="Times New Roman" w:eastAsia="Times New Roman" w:hAnsi="Times New Roman" w:cs="Times New Roman"/>
          <w:i/>
          <w:shd w:val="clear" w:color="auto" w:fill="FFFFFF"/>
          <w:lang w:val="en-GB" w:eastAsia="ru-RU"/>
          <w14:ligatures w14:val="none"/>
        </w:rPr>
        <w:t>k</w:t>
      </w:r>
      <w:r w:rsidRPr="000F412F">
        <w:rPr>
          <w:rFonts w:ascii="Times New Roman" w:eastAsia="Times New Roman" w:hAnsi="Times New Roman" w:cs="Times New Roman"/>
          <w:shd w:val="clear" w:color="auto" w:fill="FFFFFF"/>
          <w:lang w:val="en-GB" w:eastAsia="ru-RU"/>
          <w14:ligatures w14:val="none"/>
        </w:rPr>
        <w:t>.</w:t>
      </w:r>
    </w:p>
    <w:p w14:paraId="2EFBFF5D" w14:textId="307D4ECC" w:rsidR="006E269C" w:rsidRPr="000F412F" w:rsidRDefault="006E269C">
      <w:pPr>
        <w:pStyle w:val="Lijstalinea"/>
        <w:numPr>
          <w:ilvl w:val="0"/>
          <w:numId w:val="51"/>
        </w:numPr>
        <w:tabs>
          <w:tab w:val="left" w:pos="3969"/>
        </w:tabs>
        <w:spacing w:before="120" w:after="120"/>
        <w:ind w:left="426" w:hanging="426"/>
        <w:jc w:val="both"/>
        <w:rPr>
          <w:rFonts w:ascii="Times New Roman" w:eastAsia="Times New Roman" w:hAnsi="Times New Roman" w:cs="Times New Roman"/>
          <w:shd w:val="clear" w:color="auto" w:fill="FFFFFF"/>
          <w:lang w:val="en-GB" w:eastAsia="ru-RU"/>
          <w14:ligatures w14:val="none"/>
        </w:rPr>
      </w:pPr>
      <w:r w:rsidRPr="000F412F">
        <w:rPr>
          <w:rFonts w:ascii="Times New Roman" w:eastAsia="Times New Roman" w:hAnsi="Times New Roman" w:cs="Times New Roman"/>
          <w:b/>
          <w:u w:val="single"/>
          <w:shd w:val="clear" w:color="auto" w:fill="FFFFFF"/>
          <w:lang w:val="en-GB" w:eastAsia="ru-RU"/>
          <w14:ligatures w14:val="none"/>
        </w:rPr>
        <w:t>Find</w:t>
      </w:r>
      <w:r w:rsidRPr="000F412F">
        <w:rPr>
          <w:rFonts w:ascii="Times New Roman" w:eastAsia="Times New Roman" w:hAnsi="Times New Roman" w:cs="Times New Roman"/>
          <w:shd w:val="clear" w:color="auto" w:fill="FFFFFF"/>
          <w:lang w:val="en-GB" w:eastAsia="ru-RU"/>
          <w14:ligatures w14:val="none"/>
        </w:rPr>
        <w:t xml:space="preserve"> all structural formulae of </w:t>
      </w:r>
      <w:r w:rsidRPr="000F412F">
        <w:rPr>
          <w:rFonts w:ascii="Times New Roman" w:eastAsia="Times New Roman" w:hAnsi="Times New Roman" w:cs="Times New Roman"/>
          <w:b/>
          <w:shd w:val="clear" w:color="auto" w:fill="FFFFFF"/>
          <w:lang w:val="en-GB" w:eastAsia="ru-RU"/>
          <w14:ligatures w14:val="none"/>
        </w:rPr>
        <w:t>C</w:t>
      </w:r>
      <w:r w:rsidRPr="000F412F">
        <w:rPr>
          <w:rFonts w:ascii="Times New Roman" w:eastAsia="Times New Roman" w:hAnsi="Times New Roman" w:cs="Times New Roman"/>
          <w:shd w:val="clear" w:color="auto" w:fill="FFFFFF"/>
          <w:lang w:val="en-GB" w:eastAsia="ru-RU"/>
          <w14:ligatures w14:val="none"/>
        </w:rPr>
        <w:t xml:space="preserve"> that satisfy the above condition.</w:t>
      </w:r>
    </w:p>
    <w:p w14:paraId="14807000" w14:textId="73AA51AE" w:rsidR="006E269C" w:rsidRPr="007D0540" w:rsidRDefault="006E269C" w:rsidP="006E269C">
      <w:pPr>
        <w:tabs>
          <w:tab w:val="left" w:pos="3969"/>
        </w:tabs>
        <w:spacing w:before="120" w:after="120"/>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t xml:space="preserve">By combining pairwise the structures of </w:t>
      </w:r>
      <w:r w:rsidRPr="007D0540">
        <w:rPr>
          <w:rFonts w:ascii="Times New Roman" w:eastAsia="Times New Roman" w:hAnsi="Times New Roman" w:cs="Times New Roman"/>
          <w:b/>
          <w:shd w:val="clear" w:color="auto" w:fill="FFFFFF"/>
          <w:lang w:val="en-GB" w:eastAsia="ru-RU"/>
          <w14:ligatures w14:val="none"/>
        </w:rPr>
        <w:t>A</w:t>
      </w:r>
      <w:r w:rsidRPr="007D0540">
        <w:rPr>
          <w:rFonts w:ascii="Times New Roman" w:eastAsia="Times New Roman" w:hAnsi="Times New Roman" w:cs="Times New Roman"/>
          <w:shd w:val="clear" w:color="auto" w:fill="FFFFFF"/>
          <w:lang w:val="en-GB" w:eastAsia="ru-RU"/>
          <w14:ligatures w14:val="none"/>
        </w:rPr>
        <w:t xml:space="preserve"> obtained in q</w:t>
      </w:r>
      <w:r w:rsidR="00970E39">
        <w:rPr>
          <w:rFonts w:ascii="Times New Roman" w:eastAsia="Times New Roman" w:hAnsi="Times New Roman" w:cs="Times New Roman"/>
          <w:shd w:val="clear" w:color="auto" w:fill="FFFFFF"/>
          <w:lang w:val="en-GB" w:eastAsia="ru-RU"/>
          <w14:ligatures w14:val="none"/>
        </w:rPr>
        <w:t xml:space="preserve">uestion </w:t>
      </w:r>
      <w:r w:rsidRPr="007D0540">
        <w:rPr>
          <w:rFonts w:ascii="Times New Roman" w:eastAsia="Times New Roman" w:hAnsi="Times New Roman" w:cs="Times New Roman"/>
          <w:shd w:val="clear" w:color="auto" w:fill="FFFFFF"/>
          <w:lang w:val="en-GB" w:eastAsia="ru-RU"/>
          <w14:ligatures w14:val="none"/>
        </w:rPr>
        <w:t xml:space="preserve">6 with the structures of </w:t>
      </w:r>
      <w:r w:rsidRPr="007D0540">
        <w:rPr>
          <w:rFonts w:ascii="Times New Roman" w:eastAsia="Times New Roman" w:hAnsi="Times New Roman" w:cs="Times New Roman"/>
          <w:b/>
          <w:shd w:val="clear" w:color="auto" w:fill="FFFFFF"/>
          <w:lang w:val="en-GB" w:eastAsia="ru-RU"/>
          <w14:ligatures w14:val="none"/>
        </w:rPr>
        <w:t>C</w:t>
      </w:r>
      <w:r w:rsidRPr="007D0540">
        <w:rPr>
          <w:rFonts w:ascii="Times New Roman" w:eastAsia="Times New Roman" w:hAnsi="Times New Roman" w:cs="Times New Roman"/>
          <w:shd w:val="clear" w:color="auto" w:fill="FFFFFF"/>
          <w:lang w:val="en-GB" w:eastAsia="ru-RU"/>
          <w14:ligatures w14:val="none"/>
        </w:rPr>
        <w:t xml:space="preserve"> from q</w:t>
      </w:r>
      <w:r w:rsidR="00970E39">
        <w:rPr>
          <w:rFonts w:ascii="Times New Roman" w:eastAsia="Times New Roman" w:hAnsi="Times New Roman" w:cs="Times New Roman"/>
          <w:shd w:val="clear" w:color="auto" w:fill="FFFFFF"/>
          <w:lang w:val="en-GB" w:eastAsia="ru-RU"/>
          <w14:ligatures w14:val="none"/>
        </w:rPr>
        <w:t>uestion 8</w:t>
      </w:r>
      <w:r w:rsidRPr="007D0540">
        <w:rPr>
          <w:rFonts w:ascii="Times New Roman" w:eastAsia="Times New Roman" w:hAnsi="Times New Roman" w:cs="Times New Roman"/>
          <w:shd w:val="clear" w:color="auto" w:fill="FFFFFF"/>
          <w:lang w:val="en-GB" w:eastAsia="ru-RU"/>
          <w14:ligatures w14:val="none"/>
        </w:rPr>
        <w:t xml:space="preserve">, we can see that one variant of </w:t>
      </w:r>
      <w:r w:rsidRPr="007D0540">
        <w:rPr>
          <w:rFonts w:ascii="Times New Roman" w:eastAsia="Times New Roman" w:hAnsi="Times New Roman" w:cs="Times New Roman"/>
          <w:b/>
          <w:shd w:val="clear" w:color="auto" w:fill="FFFFFF"/>
          <w:lang w:val="en-GB" w:eastAsia="ru-RU"/>
          <w14:ligatures w14:val="none"/>
        </w:rPr>
        <w:t>C</w:t>
      </w:r>
      <w:r w:rsidRPr="007D0540">
        <w:rPr>
          <w:rFonts w:ascii="Times New Roman" w:eastAsia="Times New Roman" w:hAnsi="Times New Roman" w:cs="Times New Roman"/>
          <w:shd w:val="clear" w:color="auto" w:fill="FFFFFF"/>
          <w:lang w:val="en-GB" w:eastAsia="ru-RU"/>
          <w14:ligatures w14:val="none"/>
        </w:rPr>
        <w:t xml:space="preserve"> yields more structural isomers of </w:t>
      </w:r>
      <w:r w:rsidRPr="007D0540">
        <w:rPr>
          <w:rFonts w:ascii="Times New Roman" w:eastAsia="Times New Roman" w:hAnsi="Times New Roman" w:cs="Times New Roman"/>
          <w:b/>
          <w:shd w:val="clear" w:color="auto" w:fill="FFFFFF"/>
          <w:lang w:val="en-GB" w:eastAsia="ru-RU"/>
          <w14:ligatures w14:val="none"/>
        </w:rPr>
        <w:t>B</w:t>
      </w:r>
      <w:r w:rsidRPr="007D0540">
        <w:rPr>
          <w:rFonts w:ascii="Times New Roman" w:eastAsia="Times New Roman" w:hAnsi="Times New Roman" w:cs="Times New Roman"/>
          <w:shd w:val="clear" w:color="auto" w:fill="FFFFFF"/>
          <w:lang w:val="en-GB" w:eastAsia="ru-RU"/>
          <w14:ligatures w14:val="none"/>
        </w:rPr>
        <w:t xml:space="preserve"> than all the other variants of </w:t>
      </w:r>
      <w:r w:rsidRPr="007D0540">
        <w:rPr>
          <w:rFonts w:ascii="Times New Roman" w:eastAsia="Times New Roman" w:hAnsi="Times New Roman" w:cs="Times New Roman"/>
          <w:b/>
          <w:shd w:val="clear" w:color="auto" w:fill="FFFFFF"/>
          <w:lang w:val="en-GB" w:eastAsia="ru-RU"/>
          <w14:ligatures w14:val="none"/>
        </w:rPr>
        <w:t>C</w:t>
      </w:r>
      <w:r w:rsidRPr="007D0540">
        <w:rPr>
          <w:rFonts w:ascii="Times New Roman" w:eastAsia="Times New Roman" w:hAnsi="Times New Roman" w:cs="Times New Roman"/>
          <w:shd w:val="clear" w:color="auto" w:fill="FFFFFF"/>
          <w:lang w:val="en-GB" w:eastAsia="ru-RU"/>
          <w14:ligatures w14:val="none"/>
        </w:rPr>
        <w:t xml:space="preserve"> combined. This variant of </w:t>
      </w:r>
      <w:r w:rsidRPr="007D0540">
        <w:rPr>
          <w:rFonts w:ascii="Times New Roman" w:eastAsia="Times New Roman" w:hAnsi="Times New Roman" w:cs="Times New Roman"/>
          <w:b/>
          <w:bCs/>
          <w:shd w:val="clear" w:color="auto" w:fill="FFFFFF"/>
          <w:lang w:val="en-GB" w:eastAsia="ru-RU"/>
          <w14:ligatures w14:val="none"/>
        </w:rPr>
        <w:t>C</w:t>
      </w:r>
      <w:r w:rsidRPr="007D0540">
        <w:rPr>
          <w:rFonts w:ascii="Times New Roman" w:eastAsia="Times New Roman" w:hAnsi="Times New Roman" w:cs="Times New Roman"/>
          <w:shd w:val="clear" w:color="auto" w:fill="FFFFFF"/>
          <w:lang w:val="en-GB" w:eastAsia="ru-RU"/>
          <w14:ligatures w14:val="none"/>
        </w:rPr>
        <w:t xml:space="preserve"> is found in archaeal lipids.</w:t>
      </w:r>
    </w:p>
    <w:p w14:paraId="1E5561FB" w14:textId="77777777" w:rsidR="006E269C" w:rsidRPr="007D0540" w:rsidRDefault="006E269C">
      <w:pPr>
        <w:pStyle w:val="Lijstalinea"/>
        <w:numPr>
          <w:ilvl w:val="0"/>
          <w:numId w:val="51"/>
        </w:numPr>
        <w:tabs>
          <w:tab w:val="left" w:pos="3969"/>
        </w:tabs>
        <w:spacing w:before="120" w:after="120"/>
        <w:ind w:left="426" w:hanging="426"/>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b/>
          <w:u w:val="single"/>
          <w:shd w:val="clear" w:color="auto" w:fill="FFFFFF"/>
          <w:lang w:val="en-GB" w:eastAsia="ru-RU"/>
          <w14:ligatures w14:val="none"/>
        </w:rPr>
        <w:t>Find</w:t>
      </w:r>
      <w:r w:rsidRPr="007D0540">
        <w:rPr>
          <w:rFonts w:ascii="Times New Roman" w:eastAsia="Times New Roman" w:hAnsi="Times New Roman" w:cs="Times New Roman"/>
          <w:shd w:val="clear" w:color="auto" w:fill="FFFFFF"/>
          <w:lang w:val="en-GB" w:eastAsia="ru-RU"/>
          <w14:ligatures w14:val="none"/>
        </w:rPr>
        <w:t xml:space="preserve"> the final structure of </w:t>
      </w:r>
      <w:r w:rsidRPr="007D0540">
        <w:rPr>
          <w:rFonts w:ascii="Times New Roman" w:eastAsia="Times New Roman" w:hAnsi="Times New Roman" w:cs="Times New Roman"/>
          <w:b/>
          <w:shd w:val="clear" w:color="auto" w:fill="FFFFFF"/>
          <w:lang w:val="en-GB" w:eastAsia="ru-RU"/>
          <w14:ligatures w14:val="none"/>
        </w:rPr>
        <w:t>C</w:t>
      </w:r>
      <w:r w:rsidRPr="007D0540">
        <w:rPr>
          <w:rFonts w:ascii="Times New Roman" w:eastAsia="Times New Roman" w:hAnsi="Times New Roman" w:cs="Times New Roman"/>
          <w:shd w:val="clear" w:color="auto" w:fill="FFFFFF"/>
          <w:lang w:val="en-GB" w:eastAsia="ru-RU"/>
          <w14:ligatures w14:val="none"/>
        </w:rPr>
        <w:t xml:space="preserve"> and determine the number of structural isomers of </w:t>
      </w:r>
      <w:r w:rsidRPr="007D0540">
        <w:rPr>
          <w:rFonts w:ascii="Times New Roman" w:eastAsia="Times New Roman" w:hAnsi="Times New Roman" w:cs="Times New Roman"/>
          <w:b/>
          <w:shd w:val="clear" w:color="auto" w:fill="FFFFFF"/>
          <w:lang w:val="en-GB" w:eastAsia="ru-RU"/>
          <w14:ligatures w14:val="none"/>
        </w:rPr>
        <w:t>B</w:t>
      </w:r>
      <w:r w:rsidRPr="007D0540">
        <w:rPr>
          <w:rFonts w:ascii="Times New Roman" w:eastAsia="Times New Roman" w:hAnsi="Times New Roman" w:cs="Times New Roman"/>
          <w:shd w:val="clear" w:color="auto" w:fill="FFFFFF"/>
          <w:lang w:val="en-GB" w:eastAsia="ru-RU"/>
          <w14:ligatures w14:val="none"/>
        </w:rPr>
        <w:t xml:space="preserve">. Draw the structural formulae of any two isomers of </w:t>
      </w:r>
      <w:r w:rsidRPr="007D0540">
        <w:rPr>
          <w:rFonts w:ascii="Times New Roman" w:eastAsia="Times New Roman" w:hAnsi="Times New Roman" w:cs="Times New Roman"/>
          <w:b/>
          <w:shd w:val="clear" w:color="auto" w:fill="FFFFFF"/>
          <w:lang w:val="en-GB" w:eastAsia="ru-RU"/>
          <w14:ligatures w14:val="none"/>
        </w:rPr>
        <w:t>B</w:t>
      </w:r>
      <w:r w:rsidRPr="007D0540">
        <w:rPr>
          <w:rFonts w:ascii="Times New Roman" w:eastAsia="Times New Roman" w:hAnsi="Times New Roman" w:cs="Times New Roman"/>
          <w:shd w:val="clear" w:color="auto" w:fill="FFFFFF"/>
          <w:lang w:val="en-GB" w:eastAsia="ru-RU"/>
          <w14:ligatures w14:val="none"/>
        </w:rPr>
        <w:t>.</w:t>
      </w:r>
    </w:p>
    <w:p w14:paraId="4C9C9394" w14:textId="77777777" w:rsidR="006E269C" w:rsidRPr="007D0540" w:rsidRDefault="006E269C">
      <w:pPr>
        <w:pStyle w:val="Lijstalinea"/>
        <w:numPr>
          <w:ilvl w:val="0"/>
          <w:numId w:val="51"/>
        </w:numPr>
        <w:tabs>
          <w:tab w:val="left" w:pos="3969"/>
        </w:tabs>
        <w:spacing w:before="120" w:after="120"/>
        <w:ind w:left="426" w:hanging="426"/>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b/>
          <w:u w:val="single"/>
          <w:shd w:val="clear" w:color="auto" w:fill="FFFFFF"/>
          <w:lang w:val="en-GB" w:eastAsia="ru-RU"/>
          <w14:ligatures w14:val="none"/>
        </w:rPr>
        <w:t>Explain</w:t>
      </w:r>
      <w:r w:rsidRPr="007D0540">
        <w:rPr>
          <w:rFonts w:ascii="Times New Roman" w:eastAsia="Times New Roman" w:hAnsi="Times New Roman" w:cs="Times New Roman"/>
          <w:shd w:val="clear" w:color="auto" w:fill="FFFFFF"/>
          <w:lang w:val="en-GB" w:eastAsia="ru-RU"/>
          <w14:ligatures w14:val="none"/>
        </w:rPr>
        <w:t xml:space="preserve"> why the hydrolysis of </w:t>
      </w:r>
      <w:r w:rsidRPr="007D0540">
        <w:rPr>
          <w:rFonts w:ascii="Times New Roman" w:eastAsia="Times New Roman" w:hAnsi="Times New Roman" w:cs="Times New Roman"/>
          <w:b/>
          <w:shd w:val="clear" w:color="auto" w:fill="FFFFFF"/>
          <w:lang w:val="en-GB" w:eastAsia="ru-RU"/>
          <w14:ligatures w14:val="none"/>
        </w:rPr>
        <w:t>B</w:t>
      </w:r>
      <w:r w:rsidRPr="007D0540">
        <w:rPr>
          <w:rFonts w:ascii="Times New Roman" w:eastAsia="Times New Roman" w:hAnsi="Times New Roman" w:cs="Times New Roman"/>
          <w:shd w:val="clear" w:color="auto" w:fill="FFFFFF"/>
          <w:lang w:val="en-GB" w:eastAsia="ru-RU"/>
          <w14:ligatures w14:val="none"/>
        </w:rPr>
        <w:t xml:space="preserve"> takes long and is not catalysed by enzymes of other microorganisms. </w:t>
      </w:r>
    </w:p>
    <w:p w14:paraId="2DD673DA" w14:textId="77777777" w:rsidR="006E269C" w:rsidRPr="007D0540" w:rsidRDefault="006E269C" w:rsidP="006E269C">
      <w:pPr>
        <w:tabs>
          <w:tab w:val="left" w:pos="567"/>
          <w:tab w:val="left" w:pos="3969"/>
        </w:tabs>
        <w:spacing w:before="120" w:after="120"/>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t xml:space="preserve">It is known that esterified derivatives of </w:t>
      </w:r>
      <w:r w:rsidRPr="007D0540">
        <w:rPr>
          <w:rFonts w:ascii="Times New Roman" w:eastAsia="Times New Roman" w:hAnsi="Times New Roman" w:cs="Times New Roman"/>
          <w:b/>
          <w:shd w:val="clear" w:color="auto" w:fill="FFFFFF"/>
          <w:lang w:val="en-GB" w:eastAsia="ru-RU"/>
          <w14:ligatures w14:val="none"/>
        </w:rPr>
        <w:t>B</w:t>
      </w:r>
      <w:r w:rsidRPr="007D0540">
        <w:rPr>
          <w:rFonts w:ascii="Times New Roman" w:eastAsia="Times New Roman" w:hAnsi="Times New Roman" w:cs="Times New Roman"/>
          <w:shd w:val="clear" w:color="auto" w:fill="FFFFFF"/>
          <w:lang w:val="en-GB" w:eastAsia="ru-RU"/>
          <w14:ligatures w14:val="none"/>
        </w:rPr>
        <w:t xml:space="preserve"> are located in the membranes of some species of archaea in two fundamentally different ways (</w:t>
      </w:r>
      <w:r w:rsidRPr="007D0540">
        <w:rPr>
          <w:rFonts w:ascii="Times New Roman" w:eastAsia="Times New Roman" w:hAnsi="Times New Roman" w:cs="Times New Roman"/>
          <w:i/>
          <w:shd w:val="clear" w:color="auto" w:fill="FFFFFF"/>
          <w:lang w:val="en-GB" w:eastAsia="ru-RU"/>
          <w14:ligatures w14:val="none"/>
        </w:rPr>
        <w:t>O</w:t>
      </w:r>
      <w:r w:rsidRPr="007D0540">
        <w:rPr>
          <w:rFonts w:ascii="Times New Roman" w:eastAsia="Times New Roman" w:hAnsi="Times New Roman" w:cs="Times New Roman"/>
          <w:shd w:val="clear" w:color="auto" w:fill="FFFFFF"/>
          <w:lang w:val="en-GB" w:eastAsia="ru-RU"/>
          <w14:ligatures w14:val="none"/>
        </w:rPr>
        <w:t xml:space="preserve">- and </w:t>
      </w:r>
      <w:r w:rsidRPr="007D0540">
        <w:rPr>
          <w:rFonts w:ascii="Times New Roman" w:eastAsia="Times New Roman" w:hAnsi="Times New Roman" w:cs="Times New Roman"/>
          <w:i/>
          <w:shd w:val="clear" w:color="auto" w:fill="FFFFFF"/>
          <w:lang w:val="en-GB" w:eastAsia="ru-RU"/>
          <w14:ligatures w14:val="none"/>
        </w:rPr>
        <w:t>U</w:t>
      </w:r>
      <w:r w:rsidRPr="007D0540">
        <w:rPr>
          <w:rFonts w:ascii="Times New Roman" w:eastAsia="Times New Roman" w:hAnsi="Times New Roman" w:cs="Times New Roman"/>
          <w:shd w:val="clear" w:color="auto" w:fill="FFFFFF"/>
          <w:lang w:val="en-GB" w:eastAsia="ru-RU"/>
          <w14:ligatures w14:val="none"/>
        </w:rPr>
        <w:t>-conformations), shown below:</w:t>
      </w:r>
    </w:p>
    <w:p w14:paraId="172738EE" w14:textId="77777777" w:rsidR="006E269C" w:rsidRPr="007D0540" w:rsidRDefault="006E269C" w:rsidP="006E269C">
      <w:pPr>
        <w:tabs>
          <w:tab w:val="left" w:pos="3969"/>
        </w:tabs>
        <w:spacing w:before="120" w:after="120"/>
        <w:jc w:val="center"/>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b/>
          <w:noProof/>
          <w:lang w:eastAsia="ru-RU"/>
        </w:rPr>
        <w:drawing>
          <wp:inline distT="0" distB="0" distL="0" distR="0" wp14:anchorId="52C1D4B9" wp14:editId="710A93AC">
            <wp:extent cx="629285" cy="605790"/>
            <wp:effectExtent l="0" t="0" r="0" b="3810"/>
            <wp:docPr id="1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9285" cy="605790"/>
                    </a:xfrm>
                    <a:prstGeom prst="rect">
                      <a:avLst/>
                    </a:prstGeom>
                    <a:noFill/>
                    <a:ln>
                      <a:noFill/>
                    </a:ln>
                  </pic:spPr>
                </pic:pic>
              </a:graphicData>
            </a:graphic>
          </wp:inline>
        </w:drawing>
      </w:r>
    </w:p>
    <w:p w14:paraId="56BFC7EB" w14:textId="03E37B11" w:rsidR="006E269C" w:rsidRPr="007D0540" w:rsidRDefault="006E269C">
      <w:pPr>
        <w:numPr>
          <w:ilvl w:val="0"/>
          <w:numId w:val="51"/>
        </w:numPr>
        <w:tabs>
          <w:tab w:val="left" w:pos="3969"/>
        </w:tabs>
        <w:spacing w:before="120" w:after="0"/>
        <w:ind w:left="426" w:hanging="426"/>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t xml:space="preserve">Of the </w:t>
      </w:r>
      <w:r w:rsidRPr="007D0540">
        <w:rPr>
          <w:rFonts w:ascii="Times New Roman" w:eastAsia="Times New Roman" w:hAnsi="Times New Roman" w:cs="Times New Roman"/>
          <w:b/>
          <w:shd w:val="clear" w:color="auto" w:fill="FFFFFF"/>
          <w:lang w:val="en-GB" w:eastAsia="ru-RU"/>
          <w14:ligatures w14:val="none"/>
        </w:rPr>
        <w:t>B</w:t>
      </w:r>
      <w:r w:rsidRPr="007D0540">
        <w:rPr>
          <w:rFonts w:ascii="Times New Roman" w:eastAsia="Times New Roman" w:hAnsi="Times New Roman" w:cs="Times New Roman"/>
          <w:shd w:val="clear" w:color="auto" w:fill="FFFFFF"/>
          <w:lang w:val="en-GB" w:eastAsia="ru-RU"/>
          <w14:ligatures w14:val="none"/>
        </w:rPr>
        <w:t xml:space="preserve"> isomers proposed earlier, </w:t>
      </w:r>
      <w:r w:rsidRPr="007D0540">
        <w:rPr>
          <w:rFonts w:ascii="Times New Roman" w:eastAsia="Times New Roman" w:hAnsi="Times New Roman" w:cs="Times New Roman"/>
          <w:b/>
          <w:u w:val="single"/>
          <w:shd w:val="clear" w:color="auto" w:fill="FFFFFF"/>
          <w:lang w:val="en-GB" w:eastAsia="ru-RU"/>
          <w14:ligatures w14:val="none"/>
        </w:rPr>
        <w:t>select</w:t>
      </w:r>
      <w:r w:rsidRPr="007D0540">
        <w:rPr>
          <w:rFonts w:ascii="Times New Roman" w:eastAsia="Times New Roman" w:hAnsi="Times New Roman" w:cs="Times New Roman"/>
          <w:shd w:val="clear" w:color="auto" w:fill="FFFFFF"/>
          <w:lang w:val="en-GB" w:eastAsia="ru-RU"/>
          <w14:ligatures w14:val="none"/>
        </w:rPr>
        <w:t xml:space="preserve"> those that can form similar membrane types. </w:t>
      </w:r>
      <w:r w:rsidR="00BE6B3E">
        <w:rPr>
          <w:rFonts w:ascii="Times New Roman" w:eastAsia="Times New Roman" w:hAnsi="Times New Roman" w:cs="Times New Roman"/>
          <w:b/>
          <w:u w:val="single"/>
          <w:shd w:val="clear" w:color="auto" w:fill="FFFFFF"/>
          <w:lang w:val="en-GB" w:eastAsia="ru-RU"/>
          <w14:ligatures w14:val="none"/>
        </w:rPr>
        <w:t>Give</w:t>
      </w:r>
      <w:r w:rsidRPr="007D0540">
        <w:rPr>
          <w:rFonts w:ascii="Times New Roman" w:eastAsia="Times New Roman" w:hAnsi="Times New Roman" w:cs="Times New Roman"/>
          <w:shd w:val="clear" w:color="auto" w:fill="FFFFFF"/>
          <w:lang w:val="en-GB" w:eastAsia="ru-RU"/>
          <w14:ligatures w14:val="none"/>
        </w:rPr>
        <w:t xml:space="preserve"> </w:t>
      </w:r>
      <w:r w:rsidR="00BE6B3E">
        <w:rPr>
          <w:rFonts w:ascii="Times New Roman" w:eastAsia="Times New Roman" w:hAnsi="Times New Roman" w:cs="Times New Roman"/>
          <w:shd w:val="clear" w:color="auto" w:fill="FFFFFF"/>
          <w:lang w:val="en-GB" w:eastAsia="ru-RU"/>
          <w14:ligatures w14:val="none"/>
        </w:rPr>
        <w:t xml:space="preserve">the </w:t>
      </w:r>
      <w:r w:rsidRPr="007D0540">
        <w:rPr>
          <w:rFonts w:ascii="Times New Roman" w:eastAsia="Times New Roman" w:hAnsi="Times New Roman" w:cs="Times New Roman"/>
          <w:shd w:val="clear" w:color="auto" w:fill="FFFFFF"/>
          <w:lang w:val="en-GB" w:eastAsia="ru-RU"/>
          <w14:ligatures w14:val="none"/>
        </w:rPr>
        <w:t xml:space="preserve">advantage </w:t>
      </w:r>
      <w:r w:rsidR="00BE6B3E">
        <w:rPr>
          <w:rFonts w:ascii="Times New Roman" w:eastAsia="Times New Roman" w:hAnsi="Times New Roman" w:cs="Times New Roman"/>
          <w:shd w:val="clear" w:color="auto" w:fill="FFFFFF"/>
          <w:lang w:val="en-GB" w:eastAsia="ru-RU"/>
          <w14:ligatures w14:val="none"/>
        </w:rPr>
        <w:t>that</w:t>
      </w:r>
      <w:r w:rsidRPr="007D0540">
        <w:rPr>
          <w:rFonts w:ascii="Times New Roman" w:eastAsia="Times New Roman" w:hAnsi="Times New Roman" w:cs="Times New Roman"/>
          <w:shd w:val="clear" w:color="auto" w:fill="FFFFFF"/>
          <w:lang w:val="en-GB" w:eastAsia="ru-RU"/>
          <w14:ligatures w14:val="none"/>
        </w:rPr>
        <w:t xml:space="preserve"> such membranes have over those formed by bacterial and eukaryotic cells</w:t>
      </w:r>
      <w:r w:rsidR="00267A2D">
        <w:rPr>
          <w:rFonts w:ascii="Times New Roman" w:eastAsia="Times New Roman" w:hAnsi="Times New Roman" w:cs="Times New Roman"/>
          <w:shd w:val="clear" w:color="auto" w:fill="FFFFFF"/>
          <w:lang w:val="en-GB" w:eastAsia="ru-RU"/>
          <w14:ligatures w14:val="none"/>
        </w:rPr>
        <w:t>.</w:t>
      </w:r>
    </w:p>
    <w:p w14:paraId="16656AD3" w14:textId="77777777" w:rsidR="006E269C" w:rsidRPr="007D0540" w:rsidRDefault="006E269C">
      <w:pPr>
        <w:numPr>
          <w:ilvl w:val="0"/>
          <w:numId w:val="51"/>
        </w:numPr>
        <w:tabs>
          <w:tab w:val="left" w:pos="567"/>
          <w:tab w:val="left" w:pos="3969"/>
        </w:tabs>
        <w:spacing w:after="0"/>
        <w:ind w:left="426" w:hanging="426"/>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b/>
          <w:u w:val="single"/>
          <w:shd w:val="clear" w:color="auto" w:fill="FFFFFF"/>
          <w:lang w:val="en-GB" w:eastAsia="ru-RU"/>
          <w14:ligatures w14:val="none"/>
        </w:rPr>
        <w:t>Suggest</w:t>
      </w:r>
      <w:r w:rsidRPr="007D0540">
        <w:rPr>
          <w:rFonts w:ascii="Times New Roman" w:eastAsia="Times New Roman" w:hAnsi="Times New Roman" w:cs="Times New Roman"/>
          <w:shd w:val="clear" w:color="auto" w:fill="FFFFFF"/>
          <w:lang w:val="en-GB" w:eastAsia="ru-RU"/>
          <w14:ligatures w14:val="none"/>
        </w:rPr>
        <w:t xml:space="preserve"> two explanations why the evolution chose </w:t>
      </w:r>
      <w:r w:rsidRPr="007D0540">
        <w:rPr>
          <w:rFonts w:ascii="Times New Roman" w:eastAsia="Times New Roman" w:hAnsi="Times New Roman" w:cs="Times New Roman"/>
          <w:b/>
          <w:shd w:val="clear" w:color="auto" w:fill="FFFFFF"/>
          <w:lang w:val="en-GB" w:eastAsia="ru-RU"/>
          <w14:ligatures w14:val="none"/>
        </w:rPr>
        <w:t>C</w:t>
      </w:r>
      <w:r w:rsidRPr="007D0540">
        <w:rPr>
          <w:rFonts w:ascii="Times New Roman" w:eastAsia="Times New Roman" w:hAnsi="Times New Roman" w:cs="Times New Roman"/>
          <w:shd w:val="clear" w:color="auto" w:fill="FFFFFF"/>
          <w:lang w:val="en-GB" w:eastAsia="ru-RU"/>
          <w14:ligatures w14:val="none"/>
        </w:rPr>
        <w:t xml:space="preserve"> for the synthesis of </w:t>
      </w:r>
      <w:r w:rsidRPr="007D0540">
        <w:rPr>
          <w:rFonts w:ascii="Times New Roman" w:eastAsia="Times New Roman" w:hAnsi="Times New Roman" w:cs="Times New Roman"/>
          <w:b/>
          <w:shd w:val="clear" w:color="auto" w:fill="FFFFFF"/>
          <w:lang w:val="en-GB" w:eastAsia="ru-RU"/>
          <w14:ligatures w14:val="none"/>
        </w:rPr>
        <w:t>B</w:t>
      </w:r>
      <w:r w:rsidRPr="007D0540">
        <w:rPr>
          <w:rFonts w:ascii="Times New Roman" w:eastAsia="Times New Roman" w:hAnsi="Times New Roman" w:cs="Times New Roman"/>
          <w:shd w:val="clear" w:color="auto" w:fill="FFFFFF"/>
          <w:lang w:val="en-GB" w:eastAsia="ru-RU"/>
          <w14:ligatures w14:val="none"/>
        </w:rPr>
        <w:t>, rather than compounds from the same group with lower molecular weights.</w:t>
      </w:r>
    </w:p>
    <w:p w14:paraId="4BBFDC12" w14:textId="511D8EE1" w:rsidR="006E269C" w:rsidRPr="007D0540" w:rsidRDefault="006E269C">
      <w:pPr>
        <w:numPr>
          <w:ilvl w:val="0"/>
          <w:numId w:val="51"/>
        </w:numPr>
        <w:tabs>
          <w:tab w:val="left" w:pos="567"/>
          <w:tab w:val="left" w:pos="3969"/>
        </w:tabs>
        <w:spacing w:after="120"/>
        <w:ind w:left="426" w:hanging="426"/>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t>Based on the information obtained in q</w:t>
      </w:r>
      <w:r w:rsidR="00267A2D">
        <w:rPr>
          <w:rFonts w:ascii="Times New Roman" w:eastAsia="Times New Roman" w:hAnsi="Times New Roman" w:cs="Times New Roman"/>
          <w:shd w:val="clear" w:color="auto" w:fill="FFFFFF"/>
          <w:lang w:val="en-GB" w:eastAsia="ru-RU"/>
          <w14:ligatures w14:val="none"/>
        </w:rPr>
        <w:t>uestions 11 and 12</w:t>
      </w:r>
      <w:r w:rsidRPr="007D0540">
        <w:rPr>
          <w:rFonts w:ascii="Times New Roman" w:eastAsia="Times New Roman" w:hAnsi="Times New Roman" w:cs="Times New Roman"/>
          <w:shd w:val="clear" w:color="auto" w:fill="FFFFFF"/>
          <w:lang w:val="en-GB" w:eastAsia="ru-RU"/>
          <w14:ligatures w14:val="none"/>
        </w:rPr>
        <w:t xml:space="preserve">, </w:t>
      </w:r>
      <w:r w:rsidRPr="007D0540">
        <w:rPr>
          <w:rFonts w:ascii="Times New Roman" w:eastAsia="Times New Roman" w:hAnsi="Times New Roman" w:cs="Times New Roman"/>
          <w:b/>
          <w:u w:val="single"/>
          <w:shd w:val="clear" w:color="auto" w:fill="FFFFFF"/>
          <w:lang w:val="en-GB" w:eastAsia="ru-RU"/>
          <w14:ligatures w14:val="none"/>
        </w:rPr>
        <w:t>narrow down</w:t>
      </w:r>
      <w:r w:rsidRPr="007D0540">
        <w:rPr>
          <w:rFonts w:ascii="Times New Roman" w:eastAsia="Times New Roman" w:hAnsi="Times New Roman" w:cs="Times New Roman"/>
          <w:shd w:val="clear" w:color="auto" w:fill="FFFFFF"/>
          <w:lang w:val="en-GB" w:eastAsia="ru-RU"/>
          <w14:ligatures w14:val="none"/>
        </w:rPr>
        <w:t xml:space="preserve"> as much as possible the range of isomers of </w:t>
      </w:r>
      <w:r w:rsidRPr="007D0540">
        <w:rPr>
          <w:rFonts w:ascii="Times New Roman" w:eastAsia="Times New Roman" w:hAnsi="Times New Roman" w:cs="Times New Roman"/>
          <w:b/>
          <w:shd w:val="clear" w:color="auto" w:fill="FFFFFF"/>
          <w:lang w:val="en-GB" w:eastAsia="ru-RU"/>
          <w14:ligatures w14:val="none"/>
        </w:rPr>
        <w:t>B</w:t>
      </w:r>
      <w:r w:rsidRPr="007D0540">
        <w:rPr>
          <w:rFonts w:ascii="Times New Roman" w:eastAsia="Times New Roman" w:hAnsi="Times New Roman" w:cs="Times New Roman"/>
          <w:shd w:val="clear" w:color="auto" w:fill="FFFFFF"/>
          <w:lang w:val="en-GB" w:eastAsia="ru-RU"/>
          <w14:ligatures w14:val="none"/>
        </w:rPr>
        <w:t xml:space="preserve"> that meet the biological requirements of archaea.</w:t>
      </w:r>
    </w:p>
    <w:p w14:paraId="1A6A79F4" w14:textId="77777777" w:rsidR="006E269C" w:rsidRPr="007D0540" w:rsidRDefault="006E269C" w:rsidP="006E269C">
      <w:pPr>
        <w:tabs>
          <w:tab w:val="left" w:pos="3969"/>
        </w:tabs>
        <w:spacing w:before="120" w:after="120"/>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lastRenderedPageBreak/>
        <w:t xml:space="preserve">Archaea of the phylum </w:t>
      </w:r>
      <w:proofErr w:type="spellStart"/>
      <w:r w:rsidRPr="007D0540">
        <w:rPr>
          <w:rFonts w:ascii="Times New Roman" w:eastAsia="Times New Roman" w:hAnsi="Times New Roman" w:cs="Times New Roman"/>
          <w:i/>
          <w:shd w:val="clear" w:color="auto" w:fill="FFFFFF"/>
          <w:lang w:val="en-GB" w:eastAsia="ru-RU"/>
          <w14:ligatures w14:val="none"/>
        </w:rPr>
        <w:t>Thaumarchaeota</w:t>
      </w:r>
      <w:proofErr w:type="spellEnd"/>
      <w:r w:rsidRPr="007D0540">
        <w:rPr>
          <w:rFonts w:ascii="Times New Roman" w:eastAsia="Times New Roman" w:hAnsi="Times New Roman" w:cs="Times New Roman"/>
          <w:shd w:val="clear" w:color="auto" w:fill="FFFFFF"/>
          <w:lang w:val="en-GB" w:eastAsia="ru-RU"/>
          <w14:ligatures w14:val="none"/>
        </w:rPr>
        <w:t xml:space="preserve"> adapt to rising environmental temperatures through a process virtually unique to them. It is known as </w:t>
      </w:r>
      <w:proofErr w:type="spellStart"/>
      <w:r w:rsidRPr="007D0540">
        <w:rPr>
          <w:rFonts w:ascii="Times New Roman" w:eastAsia="Times New Roman" w:hAnsi="Times New Roman" w:cs="Times New Roman"/>
          <w:shd w:val="clear" w:color="auto" w:fill="FFFFFF"/>
          <w:lang w:val="en-GB" w:eastAsia="ru-RU"/>
          <w14:ligatures w14:val="none"/>
        </w:rPr>
        <w:t>homeoviscous</w:t>
      </w:r>
      <w:proofErr w:type="spellEnd"/>
      <w:r w:rsidRPr="007D0540">
        <w:rPr>
          <w:rFonts w:ascii="Times New Roman" w:eastAsia="Times New Roman" w:hAnsi="Times New Roman" w:cs="Times New Roman"/>
          <w:shd w:val="clear" w:color="auto" w:fill="FFFFFF"/>
          <w:lang w:val="en-GB" w:eastAsia="ru-RU"/>
          <w14:ligatures w14:val="none"/>
        </w:rPr>
        <w:t xml:space="preserve"> adaptation, which involves modifying the structure of </w:t>
      </w:r>
      <w:r w:rsidRPr="007D0540">
        <w:rPr>
          <w:rFonts w:ascii="Times New Roman" w:eastAsia="Times New Roman" w:hAnsi="Times New Roman" w:cs="Times New Roman"/>
          <w:b/>
          <w:bCs/>
          <w:shd w:val="clear" w:color="auto" w:fill="FFFFFF"/>
          <w:lang w:val="en-GB" w:eastAsia="ru-RU"/>
          <w14:ligatures w14:val="none"/>
        </w:rPr>
        <w:t>B</w:t>
      </w:r>
      <w:r w:rsidRPr="007D0540">
        <w:rPr>
          <w:rFonts w:ascii="Times New Roman" w:eastAsia="Times New Roman" w:hAnsi="Times New Roman" w:cs="Times New Roman"/>
          <w:shd w:val="clear" w:color="auto" w:fill="FFFFFF"/>
          <w:lang w:val="en-GB" w:eastAsia="ru-RU"/>
          <w14:ligatures w14:val="none"/>
        </w:rPr>
        <w:t xml:space="preserve"> by forming </w:t>
      </w:r>
      <w:r w:rsidRPr="007D0540">
        <w:rPr>
          <w:rFonts w:ascii="Times New Roman" w:eastAsia="Times New Roman" w:hAnsi="Times New Roman" w:cs="Times New Roman"/>
          <w:color w:val="000000"/>
          <w:lang w:val="en-GB" w:eastAsia="ru-RU"/>
          <w14:ligatures w14:val="none"/>
        </w:rPr>
        <w:t xml:space="preserve">saturated cycles of either only five or only six carbon atoms (but not </w:t>
      </w:r>
      <w:proofErr w:type="spellStart"/>
      <w:r w:rsidRPr="007D0540">
        <w:rPr>
          <w:rFonts w:ascii="Times New Roman" w:eastAsia="Times New Roman" w:hAnsi="Times New Roman" w:cs="Times New Roman"/>
          <w:color w:val="000000"/>
          <w:lang w:val="en-GB" w:eastAsia="ru-RU"/>
          <w14:ligatures w14:val="none"/>
        </w:rPr>
        <w:t>spirocycles</w:t>
      </w:r>
      <w:proofErr w:type="spellEnd"/>
      <w:r w:rsidRPr="007D0540">
        <w:rPr>
          <w:rFonts w:ascii="Times New Roman" w:eastAsia="Times New Roman" w:hAnsi="Times New Roman" w:cs="Times New Roman"/>
          <w:color w:val="000000"/>
          <w:lang w:val="en-GB" w:eastAsia="ru-RU"/>
          <w14:ligatures w14:val="none"/>
        </w:rPr>
        <w:t>)</w:t>
      </w:r>
      <w:r w:rsidRPr="007D0540">
        <w:rPr>
          <w:rFonts w:ascii="Times New Roman" w:eastAsia="Times New Roman" w:hAnsi="Times New Roman" w:cs="Times New Roman"/>
          <w:shd w:val="clear" w:color="auto" w:fill="FFFFFF"/>
          <w:lang w:val="en-GB" w:eastAsia="ru-RU"/>
          <w14:ligatures w14:val="none"/>
        </w:rPr>
        <w:t xml:space="preserve"> and, as a consequence, the biosynthesis of a separate family of lipids </w:t>
      </w:r>
      <w:r w:rsidRPr="007D0540">
        <w:rPr>
          <w:rFonts w:ascii="Times New Roman" w:eastAsia="Times New Roman" w:hAnsi="Times New Roman" w:cs="Times New Roman"/>
          <w:color w:val="000000"/>
          <w:lang w:val="en-GB" w:eastAsia="ru-RU"/>
          <w14:ligatures w14:val="none"/>
        </w:rPr>
        <w:t>(</w:t>
      </w:r>
      <w:r w:rsidRPr="007D0540">
        <w:rPr>
          <w:rFonts w:ascii="Times New Roman" w:eastAsia="Times New Roman" w:hAnsi="Times New Roman" w:cs="Times New Roman"/>
          <w:b/>
          <w:color w:val="000000"/>
          <w:lang w:val="en-GB" w:eastAsia="ru-RU"/>
          <w14:ligatures w14:val="none"/>
        </w:rPr>
        <w:t>D</w:t>
      </w:r>
      <w:r w:rsidRPr="007D0540">
        <w:rPr>
          <w:rFonts w:ascii="Times New Roman" w:eastAsia="Times New Roman" w:hAnsi="Times New Roman" w:cs="Times New Roman"/>
          <w:color w:val="000000"/>
          <w:lang w:val="en-GB" w:eastAsia="ru-RU"/>
          <w14:ligatures w14:val="none"/>
        </w:rPr>
        <w:t>)</w:t>
      </w:r>
      <w:r w:rsidRPr="007D0540">
        <w:rPr>
          <w:rFonts w:ascii="Times New Roman" w:eastAsia="Times New Roman" w:hAnsi="Times New Roman" w:cs="Times New Roman"/>
          <w:shd w:val="clear" w:color="auto" w:fill="FFFFFF"/>
          <w:lang w:val="en-GB" w:eastAsia="ru-RU"/>
          <w14:ligatures w14:val="none"/>
        </w:rPr>
        <w:t>.</w:t>
      </w:r>
    </w:p>
    <w:p w14:paraId="01D55033" w14:textId="77777777" w:rsidR="006E269C" w:rsidRPr="007D0540" w:rsidRDefault="006E269C" w:rsidP="006E269C">
      <w:pPr>
        <w:tabs>
          <w:tab w:val="left" w:pos="3969"/>
        </w:tabs>
        <w:spacing w:before="120" w:after="120"/>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t xml:space="preserve">It is known that this modification of the structure of </w:t>
      </w:r>
      <w:r w:rsidRPr="007D0540">
        <w:rPr>
          <w:rFonts w:ascii="Times New Roman" w:eastAsia="Times New Roman" w:hAnsi="Times New Roman" w:cs="Times New Roman"/>
          <w:b/>
          <w:shd w:val="clear" w:color="auto" w:fill="FFFFFF"/>
          <w:lang w:val="en-GB" w:eastAsia="ru-RU"/>
          <w14:ligatures w14:val="none"/>
        </w:rPr>
        <w:t>B</w:t>
      </w:r>
      <w:r w:rsidRPr="007D0540">
        <w:rPr>
          <w:rFonts w:ascii="Times New Roman" w:eastAsia="Times New Roman" w:hAnsi="Times New Roman" w:cs="Times New Roman"/>
          <w:shd w:val="clear" w:color="auto" w:fill="FFFFFF"/>
          <w:lang w:val="en-GB" w:eastAsia="ru-RU"/>
          <w14:ligatures w14:val="none"/>
        </w:rPr>
        <w:t xml:space="preserve"> is catalysed by two enzymes that are extremely similar in function and structure and exhibit strict positional specificity. Theoretically, based on the number of suitable loci, there could be up to four such enzymes, which would lead to an expansion of the </w:t>
      </w:r>
      <w:r w:rsidRPr="007D0540">
        <w:rPr>
          <w:rFonts w:ascii="Times New Roman" w:eastAsia="Times New Roman" w:hAnsi="Times New Roman" w:cs="Times New Roman"/>
          <w:b/>
          <w:shd w:val="clear" w:color="auto" w:fill="FFFFFF"/>
          <w:lang w:val="en-GB" w:eastAsia="ru-RU"/>
          <w14:ligatures w14:val="none"/>
        </w:rPr>
        <w:t>D</w:t>
      </w:r>
      <w:r w:rsidRPr="007D0540">
        <w:rPr>
          <w:rFonts w:ascii="Times New Roman" w:eastAsia="Times New Roman" w:hAnsi="Times New Roman" w:cs="Times New Roman"/>
          <w:shd w:val="clear" w:color="auto" w:fill="FFFFFF"/>
          <w:lang w:val="en-GB" w:eastAsia="ru-RU"/>
          <w14:ligatures w14:val="none"/>
        </w:rPr>
        <w:t xml:space="preserve"> family (however, the third and fourth enzymes are not present in nature).</w:t>
      </w:r>
    </w:p>
    <w:p w14:paraId="6F725DBC" w14:textId="77777777" w:rsidR="006E269C" w:rsidRPr="007D0540" w:rsidRDefault="006E269C">
      <w:pPr>
        <w:numPr>
          <w:ilvl w:val="0"/>
          <w:numId w:val="51"/>
        </w:numPr>
        <w:tabs>
          <w:tab w:val="left" w:pos="3969"/>
        </w:tabs>
        <w:spacing w:before="120" w:after="120"/>
        <w:ind w:left="426" w:hanging="426"/>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b/>
          <w:u w:val="single"/>
          <w:shd w:val="clear" w:color="auto" w:fill="FFFFFF"/>
          <w:lang w:val="en-GB" w:eastAsia="ru-RU"/>
          <w14:ligatures w14:val="none"/>
        </w:rPr>
        <w:t>Determine</w:t>
      </w:r>
      <w:r w:rsidRPr="007D0540">
        <w:rPr>
          <w:rFonts w:ascii="Times New Roman" w:eastAsia="Times New Roman" w:hAnsi="Times New Roman" w:cs="Times New Roman"/>
          <w:shd w:val="clear" w:color="auto" w:fill="FFFFFF"/>
          <w:lang w:val="en-GB" w:eastAsia="ru-RU"/>
          <w14:ligatures w14:val="none"/>
        </w:rPr>
        <w:t xml:space="preserve"> the molecular formula of lipid </w:t>
      </w:r>
      <w:r w:rsidRPr="007D0540">
        <w:rPr>
          <w:rFonts w:ascii="Times New Roman" w:eastAsia="Times New Roman" w:hAnsi="Times New Roman" w:cs="Times New Roman"/>
          <w:b/>
          <w:shd w:val="clear" w:color="auto" w:fill="FFFFFF"/>
          <w:lang w:val="en-GB" w:eastAsia="ru-RU"/>
          <w14:ligatures w14:val="none"/>
        </w:rPr>
        <w:t>D1</w:t>
      </w:r>
      <w:r w:rsidRPr="007D0540">
        <w:rPr>
          <w:rFonts w:ascii="Times New Roman" w:eastAsia="Times New Roman" w:hAnsi="Times New Roman" w:cs="Times New Roman"/>
          <w:shd w:val="clear" w:color="auto" w:fill="FFFFFF"/>
          <w:lang w:val="en-GB" w:eastAsia="ru-RU"/>
          <w14:ligatures w14:val="none"/>
        </w:rPr>
        <w:t>, found in archaea, which withstands extreme temperature conditions better than other members of the family.</w:t>
      </w:r>
    </w:p>
    <w:p w14:paraId="1182F1C2" w14:textId="77777777" w:rsidR="006E269C" w:rsidRPr="007D0540" w:rsidRDefault="006E269C" w:rsidP="006E269C">
      <w:pPr>
        <w:tabs>
          <w:tab w:val="left" w:pos="3969"/>
        </w:tabs>
        <w:spacing w:before="120" w:after="120"/>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shd w:val="clear" w:color="auto" w:fill="FFFFFF"/>
          <w:lang w:val="en-GB" w:eastAsia="ru-RU"/>
          <w14:ligatures w14:val="none"/>
        </w:rPr>
        <w:t xml:space="preserve">It is known that symmetrical molecule </w:t>
      </w:r>
      <w:r w:rsidRPr="007D0540">
        <w:rPr>
          <w:rFonts w:ascii="Times New Roman" w:eastAsia="Times New Roman" w:hAnsi="Times New Roman" w:cs="Times New Roman"/>
          <w:b/>
          <w:shd w:val="clear" w:color="auto" w:fill="FFFFFF"/>
          <w:lang w:val="en-GB" w:eastAsia="ru-RU"/>
          <w14:ligatures w14:val="none"/>
        </w:rPr>
        <w:t>D1</w:t>
      </w:r>
      <w:r w:rsidRPr="007D0540">
        <w:rPr>
          <w:rFonts w:ascii="Times New Roman" w:eastAsia="Times New Roman" w:hAnsi="Times New Roman" w:cs="Times New Roman"/>
          <w:shd w:val="clear" w:color="auto" w:fill="FFFFFF"/>
          <w:lang w:val="en-GB" w:eastAsia="ru-RU"/>
          <w14:ligatures w14:val="none"/>
        </w:rPr>
        <w:t xml:space="preserve"> contains 26 stereocentres.</w:t>
      </w:r>
    </w:p>
    <w:p w14:paraId="67815EA4" w14:textId="49DC127B" w:rsidR="006E269C" w:rsidRPr="007D0540" w:rsidRDefault="006E269C">
      <w:pPr>
        <w:numPr>
          <w:ilvl w:val="0"/>
          <w:numId w:val="51"/>
        </w:numPr>
        <w:tabs>
          <w:tab w:val="left" w:pos="3969"/>
        </w:tabs>
        <w:spacing w:before="120" w:after="120"/>
        <w:ind w:left="426" w:hanging="426"/>
        <w:jc w:val="both"/>
        <w:rPr>
          <w:rFonts w:ascii="Times New Roman" w:eastAsia="Times New Roman" w:hAnsi="Times New Roman" w:cs="Times New Roman"/>
          <w:shd w:val="clear" w:color="auto" w:fill="FFFFFF"/>
          <w:lang w:val="en-GB" w:eastAsia="ru-RU"/>
          <w14:ligatures w14:val="none"/>
        </w:rPr>
      </w:pPr>
      <w:r w:rsidRPr="007D0540">
        <w:rPr>
          <w:rFonts w:ascii="Times New Roman" w:eastAsia="Times New Roman" w:hAnsi="Times New Roman" w:cs="Times New Roman"/>
          <w:b/>
          <w:u w:val="single"/>
          <w:shd w:val="clear" w:color="auto" w:fill="FFFFFF"/>
          <w:lang w:val="en-GB" w:eastAsia="ru-RU"/>
          <w14:ligatures w14:val="none"/>
        </w:rPr>
        <w:t>How many</w:t>
      </w:r>
      <w:r w:rsidRPr="007D0540">
        <w:rPr>
          <w:rFonts w:ascii="Times New Roman" w:eastAsia="Times New Roman" w:hAnsi="Times New Roman" w:cs="Times New Roman"/>
          <w:shd w:val="clear" w:color="auto" w:fill="FFFFFF"/>
          <w:lang w:val="en-GB" w:eastAsia="ru-RU"/>
          <w14:ligatures w14:val="none"/>
        </w:rPr>
        <w:t xml:space="preserve"> structural isomers that meet the condition can be proposed for </w:t>
      </w:r>
      <w:r w:rsidRPr="007D0540">
        <w:rPr>
          <w:rFonts w:ascii="Times New Roman" w:eastAsia="Times New Roman" w:hAnsi="Times New Roman" w:cs="Times New Roman"/>
          <w:b/>
          <w:shd w:val="clear" w:color="auto" w:fill="FFFFFF"/>
          <w:lang w:val="en-GB" w:eastAsia="ru-RU"/>
          <w14:ligatures w14:val="none"/>
        </w:rPr>
        <w:t>D1</w:t>
      </w:r>
      <w:r w:rsidRPr="007D0540">
        <w:rPr>
          <w:rFonts w:ascii="Times New Roman" w:eastAsia="Times New Roman" w:hAnsi="Times New Roman" w:cs="Times New Roman"/>
          <w:shd w:val="clear" w:color="auto" w:fill="FFFFFF"/>
          <w:lang w:val="en-GB" w:eastAsia="ru-RU"/>
          <w14:ligatures w14:val="none"/>
        </w:rPr>
        <w:t xml:space="preserve">? </w:t>
      </w:r>
      <w:r w:rsidRPr="007D0540">
        <w:rPr>
          <w:rFonts w:ascii="Times New Roman" w:eastAsia="Times New Roman" w:hAnsi="Times New Roman" w:cs="Times New Roman"/>
          <w:b/>
          <w:u w:val="single"/>
          <w:shd w:val="clear" w:color="auto" w:fill="FFFFFF"/>
          <w:lang w:val="en-GB" w:eastAsia="ru-RU"/>
          <w14:ligatures w14:val="none"/>
        </w:rPr>
        <w:t>Draw</w:t>
      </w:r>
      <w:r w:rsidRPr="007D0540">
        <w:rPr>
          <w:rFonts w:ascii="Times New Roman" w:eastAsia="Times New Roman" w:hAnsi="Times New Roman" w:cs="Times New Roman"/>
          <w:shd w:val="clear" w:color="auto" w:fill="FFFFFF"/>
          <w:lang w:val="en-GB" w:eastAsia="ru-RU"/>
          <w14:ligatures w14:val="none"/>
        </w:rPr>
        <w:t xml:space="preserve"> any one of them. In this case, keep in mind that it is necessary to carefully analy</w:t>
      </w:r>
      <w:r w:rsidR="008435C2">
        <w:rPr>
          <w:rFonts w:ascii="Times New Roman" w:eastAsia="Times New Roman" w:hAnsi="Times New Roman" w:cs="Times New Roman"/>
          <w:shd w:val="clear" w:color="auto" w:fill="FFFFFF"/>
          <w:lang w:val="en-GB" w:eastAsia="ru-RU"/>
          <w14:ligatures w14:val="none"/>
        </w:rPr>
        <w:t>s</w:t>
      </w:r>
      <w:r w:rsidRPr="007D0540">
        <w:rPr>
          <w:rFonts w:ascii="Times New Roman" w:eastAsia="Times New Roman" w:hAnsi="Times New Roman" w:cs="Times New Roman"/>
          <w:shd w:val="clear" w:color="auto" w:fill="FFFFFF"/>
          <w:lang w:val="en-GB" w:eastAsia="ru-RU"/>
          <w14:ligatures w14:val="none"/>
        </w:rPr>
        <w:t>e which carbon atoms can participate in the closure of the hydrocarbon ring, whether this option leads to an increase in the number of chiral centr</w:t>
      </w:r>
      <w:r w:rsidR="008435C2">
        <w:rPr>
          <w:rFonts w:ascii="Times New Roman" w:eastAsia="Times New Roman" w:hAnsi="Times New Roman" w:cs="Times New Roman"/>
          <w:shd w:val="clear" w:color="auto" w:fill="FFFFFF"/>
          <w:lang w:val="en-GB" w:eastAsia="ru-RU"/>
          <w14:ligatures w14:val="none"/>
        </w:rPr>
        <w:t>e</w:t>
      </w:r>
      <w:r w:rsidRPr="007D0540">
        <w:rPr>
          <w:rFonts w:ascii="Times New Roman" w:eastAsia="Times New Roman" w:hAnsi="Times New Roman" w:cs="Times New Roman"/>
          <w:shd w:val="clear" w:color="auto" w:fill="FFFFFF"/>
          <w:lang w:val="en-GB" w:eastAsia="ru-RU"/>
          <w14:ligatures w14:val="none"/>
        </w:rPr>
        <w:t>s and, if so, by what value.</w:t>
      </w:r>
    </w:p>
    <w:p w14:paraId="69189823" w14:textId="77777777" w:rsidR="0030671A" w:rsidRPr="007D0540" w:rsidRDefault="0030671A" w:rsidP="006E269C">
      <w:pPr>
        <w:spacing w:after="160"/>
        <w:rPr>
          <w:rFonts w:ascii="Times New Roman" w:eastAsiaTheme="majorEastAsia" w:hAnsi="Times New Roman" w:cs="Times New Roman"/>
          <w:b/>
          <w:bCs/>
          <w:sz w:val="28"/>
          <w:szCs w:val="28"/>
          <w:lang w:val="en-GB"/>
        </w:rPr>
      </w:pPr>
      <w:r w:rsidRPr="007D0540">
        <w:rPr>
          <w:rFonts w:ascii="Times New Roman" w:hAnsi="Times New Roman" w:cs="Times New Roman"/>
          <w:lang w:val="en-GB"/>
        </w:rPr>
        <w:br w:type="page"/>
      </w:r>
    </w:p>
    <w:p w14:paraId="6F915965" w14:textId="77777777" w:rsidR="00A044AB" w:rsidRPr="007D0540" w:rsidRDefault="00A044AB" w:rsidP="00A044AB">
      <w:pPr>
        <w:pStyle w:val="Kop1"/>
        <w:rPr>
          <w:lang w:val="en-GB"/>
        </w:rPr>
      </w:pPr>
      <w:bookmarkStart w:id="32" w:name="_Toc220651920"/>
      <w:r w:rsidRPr="007D0540">
        <w:rPr>
          <w:lang w:val="en-GB"/>
        </w:rPr>
        <w:lastRenderedPageBreak/>
        <w:t>Problem 29. Archaea-ology</w:t>
      </w:r>
      <w:bookmarkEnd w:id="32"/>
      <w:r w:rsidRPr="007D0540">
        <w:rPr>
          <w:lang w:val="en-GB"/>
        </w:rPr>
        <w:t xml:space="preserve"> </w:t>
      </w:r>
    </w:p>
    <w:p w14:paraId="361F5A00" w14:textId="491D9B89" w:rsidR="00A044AB" w:rsidRPr="007D0540" w:rsidRDefault="00A044AB" w:rsidP="00A044AB">
      <w:pPr>
        <w:spacing w:after="120"/>
        <w:jc w:val="both"/>
        <w:rPr>
          <w:rFonts w:ascii="Times New Roman" w:hAnsi="Times New Roman" w:cs="Times New Roman"/>
          <w:shd w:val="clear" w:color="auto" w:fill="FFFFFF"/>
          <w:lang w:val="en-GB"/>
        </w:rPr>
      </w:pPr>
      <w:r w:rsidRPr="007D0540">
        <w:rPr>
          <w:rFonts w:ascii="Times New Roman" w:eastAsia="Times New Roman" w:hAnsi="Times New Roman" w:cs="Times New Roman"/>
          <w:shd w:val="clear" w:color="auto" w:fill="FFFFFF"/>
          <w:lang w:val="en-GB"/>
        </w:rPr>
        <w:t xml:space="preserve">Structural differences between biopolymers form one of fundamental criteria by which life forms are classified into separate domains. Biopolymers </w:t>
      </w:r>
      <w:r w:rsidRPr="007D0540">
        <w:rPr>
          <w:rFonts w:ascii="Times New Roman" w:eastAsia="Times New Roman" w:hAnsi="Times New Roman" w:cs="Times New Roman"/>
          <w:b/>
          <w:shd w:val="clear" w:color="auto" w:fill="FFFFFF"/>
          <w:lang w:val="en-GB"/>
        </w:rPr>
        <w:t>A</w:t>
      </w:r>
      <w:r w:rsidRPr="007D0540">
        <w:rPr>
          <w:rFonts w:ascii="Times New Roman" w:eastAsia="Times New Roman" w:hAnsi="Times New Roman" w:cs="Times New Roman"/>
          <w:shd w:val="clear" w:color="auto" w:fill="FFFFFF"/>
          <w:lang w:val="en-GB"/>
        </w:rPr>
        <w:t xml:space="preserve"> (found in some archaea) and </w:t>
      </w:r>
      <w:r w:rsidRPr="007D0540">
        <w:rPr>
          <w:rFonts w:ascii="Times New Roman" w:eastAsia="Times New Roman" w:hAnsi="Times New Roman" w:cs="Times New Roman"/>
          <w:b/>
          <w:shd w:val="clear" w:color="auto" w:fill="FFFFFF"/>
          <w:lang w:val="en-GB"/>
        </w:rPr>
        <w:t>B</w:t>
      </w:r>
      <w:r w:rsidRPr="007D0540">
        <w:rPr>
          <w:rFonts w:ascii="Times New Roman" w:eastAsia="Times New Roman" w:hAnsi="Times New Roman" w:cs="Times New Roman"/>
          <w:shd w:val="clear" w:color="auto" w:fill="FFFFFF"/>
          <w:lang w:val="en-GB"/>
        </w:rPr>
        <w:t xml:space="preserve"> (found in bacteria) have molecular weights over 100</w:t>
      </w:r>
      <w:r w:rsidR="00B57ECF">
        <w:rPr>
          <w:rFonts w:ascii="Times New Roman" w:eastAsia="Times New Roman" w:hAnsi="Times New Roman" w:cs="Times New Roman"/>
          <w:shd w:val="clear" w:color="auto" w:fill="FFFFFF"/>
          <w:lang w:val="en-GB"/>
        </w:rPr>
        <w:t> </w:t>
      </w:r>
      <w:proofErr w:type="spellStart"/>
      <w:r w:rsidRPr="007D0540">
        <w:rPr>
          <w:rFonts w:ascii="Times New Roman" w:eastAsia="Times New Roman" w:hAnsi="Times New Roman" w:cs="Times New Roman"/>
          <w:shd w:val="clear" w:color="auto" w:fill="FFFFFF"/>
          <w:lang w:val="en-GB"/>
        </w:rPr>
        <w:t>kDa</w:t>
      </w:r>
      <w:proofErr w:type="spellEnd"/>
      <w:r w:rsidRPr="007D0540">
        <w:rPr>
          <w:rFonts w:ascii="Times New Roman" w:eastAsia="Times New Roman" w:hAnsi="Times New Roman" w:cs="Times New Roman"/>
          <w:shd w:val="clear" w:color="auto" w:fill="FFFFFF"/>
          <w:lang w:val="en-GB"/>
        </w:rPr>
        <w:t>. The biopolymer fragments important for formation of spatial structures are shown below as I-shaped sequences of monomers (</w:t>
      </w:r>
      <w:r w:rsidRPr="007D0540">
        <w:rPr>
          <w:rFonts w:ascii="Times New Roman" w:eastAsia="Times New Roman" w:hAnsi="Times New Roman" w:cs="Times New Roman"/>
          <w:b/>
          <w:shd w:val="clear" w:color="auto" w:fill="FFFFFF"/>
          <w:lang w:val="en-GB"/>
        </w:rPr>
        <w:t>X</w:t>
      </w:r>
      <w:r w:rsidRPr="00B57ECF">
        <w:rPr>
          <w:rFonts w:ascii="Times New Roman" w:eastAsia="Times New Roman" w:hAnsi="Times New Roman" w:cs="Times New Roman"/>
          <w:b/>
          <w:bCs/>
          <w:shd w:val="clear" w:color="auto" w:fill="FFFFFF"/>
          <w:vertAlign w:val="subscript"/>
          <w:lang w:val="en-GB"/>
        </w:rPr>
        <w:t>1</w:t>
      </w:r>
      <w:r w:rsidR="00D20DD9">
        <w:rPr>
          <w:rFonts w:ascii="Times New Roman" w:eastAsia="Times New Roman" w:hAnsi="Times New Roman" w:cs="Times New Roman"/>
          <w:shd w:val="clear" w:color="auto" w:fill="FFFFFF"/>
          <w:lang w:val="en-GB"/>
        </w:rPr>
        <w:t>–</w:t>
      </w:r>
      <w:r w:rsidRPr="007D0540">
        <w:rPr>
          <w:rFonts w:ascii="Times New Roman" w:eastAsia="Times New Roman" w:hAnsi="Times New Roman" w:cs="Times New Roman"/>
          <w:b/>
          <w:shd w:val="clear" w:color="auto" w:fill="FFFFFF"/>
          <w:lang w:val="en-GB"/>
        </w:rPr>
        <w:t>X</w:t>
      </w:r>
      <w:r w:rsidRPr="00B57ECF">
        <w:rPr>
          <w:rFonts w:ascii="Times New Roman" w:eastAsia="Times New Roman" w:hAnsi="Times New Roman" w:cs="Times New Roman"/>
          <w:b/>
          <w:bCs/>
          <w:shd w:val="clear" w:color="auto" w:fill="FFFFFF"/>
          <w:vertAlign w:val="subscript"/>
          <w:lang w:val="en-GB"/>
        </w:rPr>
        <w:t>8</w:t>
      </w:r>
      <w:r w:rsidRPr="007D0540">
        <w:rPr>
          <w:rFonts w:ascii="Times New Roman" w:eastAsia="Times New Roman" w:hAnsi="Times New Roman" w:cs="Times New Roman"/>
          <w:shd w:val="clear" w:color="auto" w:fill="FFFFFF"/>
          <w:lang w:val="en-GB"/>
        </w:rPr>
        <w:t>) linked by covalent bonds.</w:t>
      </w:r>
    </w:p>
    <w:p w14:paraId="6BCC7176" w14:textId="77777777" w:rsidR="00A044AB" w:rsidRPr="007D0540" w:rsidRDefault="00A044AB" w:rsidP="00A044AB">
      <w:pPr>
        <w:spacing w:after="120"/>
        <w:jc w:val="center"/>
        <w:rPr>
          <w:rFonts w:ascii="Times New Roman" w:hAnsi="Times New Roman" w:cs="Times New Roman"/>
          <w:shd w:val="clear" w:color="auto" w:fill="FFFFFF"/>
          <w:lang w:val="en-GB"/>
        </w:rPr>
      </w:pPr>
      <w:r w:rsidRPr="007D0540">
        <w:rPr>
          <w:rFonts w:ascii="Times New Roman" w:eastAsia="Times New Roman" w:hAnsi="Times New Roman" w:cs="Times New Roman"/>
          <w:lang w:val="en-GB"/>
        </w:rPr>
        <w:object w:dxaOrig="3450" w:dyaOrig="3150" w14:anchorId="3DD01EDA">
          <v:shape id="_x0000_i1033" type="#_x0000_t75" style="width:172.5pt;height:157.5pt;mso-wrap-distance-left:0;mso-wrap-distance-right:0" o:ole="">
            <v:imagedata r:id="rId139" o:title=""/>
            <o:lock v:ext="edit" rotation="t"/>
          </v:shape>
          <o:OLEObject Type="Embed" ProgID="ChemDraw_x64.Document.6.0" ShapeID="_x0000_i1033" DrawAspect="Content" ObjectID="_1831451893" r:id="rId140"/>
        </w:object>
      </w:r>
    </w:p>
    <w:p w14:paraId="1D29B64D" w14:textId="77777777" w:rsidR="00A044AB" w:rsidRPr="007D0540" w:rsidRDefault="00A044AB" w:rsidP="00A044AB">
      <w:pPr>
        <w:spacing w:after="120"/>
        <w:jc w:val="both"/>
        <w:rPr>
          <w:rFonts w:ascii="Times New Roman" w:hAnsi="Times New Roman" w:cs="Times New Roman"/>
          <w:lang w:val="en-GB"/>
        </w:rPr>
      </w:pPr>
      <w:r w:rsidRPr="007D0540">
        <w:rPr>
          <w:rFonts w:ascii="Times New Roman" w:eastAsia="Times New Roman" w:hAnsi="Times New Roman" w:cs="Times New Roman"/>
          <w:lang w:val="en-GB"/>
        </w:rPr>
        <w:t>Each of the above fragments can be separated from the respective polymers (</w:t>
      </w:r>
      <w:r w:rsidRPr="007D0540">
        <w:rPr>
          <w:rFonts w:ascii="Times New Roman" w:eastAsia="Times New Roman" w:hAnsi="Times New Roman" w:cs="Times New Roman"/>
          <w:b/>
          <w:bCs/>
          <w:lang w:val="en-GB"/>
        </w:rPr>
        <w:t xml:space="preserve">A </w:t>
      </w:r>
      <w:r w:rsidRPr="007D0540">
        <w:rPr>
          <w:rFonts w:ascii="Times New Roman" w:eastAsia="Times New Roman" w:hAnsi="Times New Roman" w:cs="Times New Roman"/>
          <w:bCs/>
          <w:lang w:val="en-GB"/>
        </w:rPr>
        <w:t>or</w:t>
      </w:r>
      <w:r w:rsidRPr="007D0540">
        <w:rPr>
          <w:rFonts w:ascii="Times New Roman" w:eastAsia="Times New Roman" w:hAnsi="Times New Roman" w:cs="Times New Roman"/>
          <w:b/>
          <w:bCs/>
          <w:lang w:val="en-GB"/>
        </w:rPr>
        <w:t xml:space="preserve"> B</w:t>
      </w:r>
      <w:r w:rsidRPr="007D0540">
        <w:rPr>
          <w:rFonts w:ascii="Times New Roman" w:eastAsia="Times New Roman" w:hAnsi="Times New Roman" w:cs="Times New Roman"/>
          <w:lang w:val="en-GB"/>
        </w:rPr>
        <w:t>) by cleaving four bonds.</w:t>
      </w:r>
    </w:p>
    <w:p w14:paraId="64437A51" w14:textId="77777777" w:rsidR="00A044AB" w:rsidRPr="007D0540" w:rsidRDefault="00A044AB">
      <w:pPr>
        <w:pStyle w:val="Lijstalinea"/>
        <w:numPr>
          <w:ilvl w:val="0"/>
          <w:numId w:val="52"/>
        </w:numPr>
        <w:tabs>
          <w:tab w:val="left" w:pos="567"/>
        </w:tabs>
        <w:spacing w:after="12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lang w:val="en-GB"/>
        </w:rPr>
        <w:t xml:space="preserve">The molecular masses of all </w:t>
      </w:r>
      <w:r w:rsidRPr="007D0540">
        <w:rPr>
          <w:rFonts w:ascii="Times New Roman" w:eastAsia="Times New Roman" w:hAnsi="Times New Roman" w:cs="Times New Roman"/>
          <w:b/>
          <w:lang w:val="en-GB"/>
        </w:rPr>
        <w:t>X</w:t>
      </w:r>
      <w:r w:rsidRPr="007D0540">
        <w:rPr>
          <w:rFonts w:ascii="Times New Roman" w:eastAsia="Times New Roman" w:hAnsi="Times New Roman" w:cs="Times New Roman"/>
          <w:b/>
          <w:i/>
          <w:vertAlign w:val="subscript"/>
          <w:lang w:val="en-GB"/>
        </w:rPr>
        <w:t>i</w:t>
      </w:r>
      <w:r w:rsidRPr="007D0540">
        <w:rPr>
          <w:rFonts w:ascii="Times New Roman" w:eastAsia="Times New Roman" w:hAnsi="Times New Roman" w:cs="Times New Roman"/>
          <w:lang w:val="en-GB"/>
        </w:rPr>
        <w:t xml:space="preserve"> were rounded to the nearest integer. </w:t>
      </w:r>
      <w:r w:rsidRPr="007D0540">
        <w:rPr>
          <w:rFonts w:ascii="Times New Roman" w:eastAsia="Times New Roman" w:hAnsi="Times New Roman" w:cs="Times New Roman"/>
          <w:b/>
          <w:u w:val="single"/>
          <w:lang w:val="en-GB"/>
        </w:rPr>
        <w:t>Determine</w:t>
      </w:r>
      <w:r w:rsidRPr="007D0540">
        <w:rPr>
          <w:rFonts w:ascii="Times New Roman" w:eastAsia="Times New Roman" w:hAnsi="Times New Roman" w:cs="Times New Roman"/>
          <w:lang w:val="en-GB"/>
        </w:rPr>
        <w:t xml:space="preserve"> whether the difference between the molecular masses of the fragment from </w:t>
      </w:r>
      <w:r w:rsidRPr="007D0540">
        <w:rPr>
          <w:rFonts w:ascii="Times New Roman" w:eastAsia="Times New Roman" w:hAnsi="Times New Roman" w:cs="Times New Roman"/>
          <w:b/>
          <w:lang w:val="en-GB"/>
        </w:rPr>
        <w:t>A</w:t>
      </w:r>
      <w:r w:rsidRPr="007D0540">
        <w:rPr>
          <w:rFonts w:ascii="Times New Roman" w:eastAsia="Times New Roman" w:hAnsi="Times New Roman" w:cs="Times New Roman"/>
          <w:lang w:val="en-GB"/>
        </w:rPr>
        <w:t xml:space="preserve"> and the fragment from </w:t>
      </w:r>
      <w:r w:rsidRPr="007D0540">
        <w:rPr>
          <w:rFonts w:ascii="Times New Roman" w:eastAsia="Times New Roman" w:hAnsi="Times New Roman" w:cs="Times New Roman"/>
          <w:b/>
          <w:lang w:val="en-GB"/>
        </w:rPr>
        <w:t>B</w:t>
      </w:r>
      <w:r w:rsidRPr="007D0540">
        <w:rPr>
          <w:rFonts w:ascii="Times New Roman" w:eastAsia="Times New Roman" w:hAnsi="Times New Roman" w:cs="Times New Roman"/>
          <w:lang w:val="en-GB"/>
        </w:rPr>
        <w:t xml:space="preserve"> is an even or odd number or can be any of these.</w:t>
      </w:r>
    </w:p>
    <w:p w14:paraId="0BB8672C" w14:textId="77777777" w:rsidR="00A044AB" w:rsidRPr="007D0540" w:rsidRDefault="00A044AB" w:rsidP="00D20DD9">
      <w:pPr>
        <w:spacing w:after="120"/>
        <w:jc w:val="both"/>
        <w:rPr>
          <w:rFonts w:ascii="Times New Roman" w:hAnsi="Times New Roman" w:cs="Times New Roman"/>
          <w:lang w:val="en-GB"/>
        </w:rPr>
      </w:pPr>
      <w:r w:rsidRPr="007D0540">
        <w:rPr>
          <w:rFonts w:ascii="Times New Roman" w:eastAsia="Times New Roman" w:hAnsi="Times New Roman" w:cs="Times New Roman"/>
          <w:lang w:val="en-GB"/>
        </w:rPr>
        <w:t xml:space="preserve">The ratio of all monomers forming the biopolymer </w:t>
      </w:r>
      <w:r w:rsidRPr="007D0540">
        <w:rPr>
          <w:rFonts w:ascii="Times New Roman" w:eastAsia="Times New Roman" w:hAnsi="Times New Roman" w:cs="Times New Roman"/>
          <w:b/>
          <w:lang w:val="en-GB"/>
        </w:rPr>
        <w:t>B</w:t>
      </w:r>
      <w:r w:rsidRPr="007D0540">
        <w:rPr>
          <w:rFonts w:ascii="Times New Roman" w:eastAsia="Times New Roman" w:hAnsi="Times New Roman" w:cs="Times New Roman"/>
          <w:lang w:val="en-GB"/>
        </w:rPr>
        <w:t xml:space="preserve"> is close to equimolar. </w:t>
      </w:r>
    </w:p>
    <w:p w14:paraId="3C5AAC1F" w14:textId="77777777" w:rsidR="00A044AB" w:rsidRPr="007D0540" w:rsidRDefault="00A044AB">
      <w:pPr>
        <w:pStyle w:val="Lijstalinea"/>
        <w:numPr>
          <w:ilvl w:val="0"/>
          <w:numId w:val="52"/>
        </w:numPr>
        <w:tabs>
          <w:tab w:val="left" w:pos="567"/>
        </w:tabs>
        <w:spacing w:after="12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Propose</w:t>
      </w:r>
      <w:r w:rsidRPr="007D0540">
        <w:rPr>
          <w:rFonts w:ascii="Times New Roman" w:eastAsia="Times New Roman" w:hAnsi="Times New Roman" w:cs="Times New Roman"/>
          <w:lang w:val="en-GB"/>
        </w:rPr>
        <w:t xml:space="preserve"> the regular t</w:t>
      </w:r>
      <w:r w:rsidR="00A57253" w:rsidRPr="007D0540">
        <w:rPr>
          <w:rFonts w:ascii="Times New Roman" w:eastAsia="Times New Roman" w:hAnsi="Times New Roman" w:cs="Times New Roman"/>
          <w:lang w:val="en-GB"/>
        </w:rPr>
        <w:t>wo-dimensional structures of</w:t>
      </w:r>
      <w:r w:rsidRPr="007D0540">
        <w:rPr>
          <w:rFonts w:ascii="Times New Roman" w:eastAsia="Times New Roman" w:hAnsi="Times New Roman" w:cs="Times New Roman"/>
          <w:lang w:val="en-GB"/>
        </w:rPr>
        <w:t xml:space="preserve"> biopolymers </w:t>
      </w:r>
      <w:r w:rsidRPr="007D0540">
        <w:rPr>
          <w:rFonts w:ascii="Times New Roman" w:eastAsia="Times New Roman" w:hAnsi="Times New Roman" w:cs="Times New Roman"/>
          <w:b/>
          <w:lang w:val="en-GB"/>
        </w:rPr>
        <w:t>A</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lang w:val="en-GB"/>
        </w:rPr>
        <w:t>B</w:t>
      </w:r>
      <w:r w:rsidRPr="007D0540">
        <w:rPr>
          <w:rFonts w:ascii="Times New Roman" w:eastAsia="Times New Roman" w:hAnsi="Times New Roman" w:cs="Times New Roman"/>
          <w:lang w:val="en-GB"/>
        </w:rPr>
        <w:t xml:space="preserve">. Note that </w:t>
      </w:r>
      <w:r w:rsidRPr="007D0540">
        <w:rPr>
          <w:rFonts w:ascii="Times New Roman" w:eastAsia="Times New Roman" w:hAnsi="Times New Roman" w:cs="Times New Roman"/>
          <w:b/>
          <w:lang w:val="en-GB"/>
        </w:rPr>
        <w:t>A</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lang w:val="en-GB"/>
        </w:rPr>
        <w:t>B</w:t>
      </w:r>
      <w:r w:rsidRPr="007D0540">
        <w:rPr>
          <w:rFonts w:ascii="Times New Roman" w:eastAsia="Times New Roman" w:hAnsi="Times New Roman" w:cs="Times New Roman"/>
          <w:lang w:val="en-GB"/>
        </w:rPr>
        <w:t xml:space="preserve"> contain no monomers other than those shown in the figure.</w:t>
      </w:r>
    </w:p>
    <w:p w14:paraId="7D89F062" w14:textId="0FDFEDEE" w:rsidR="00A044AB" w:rsidRPr="007D0540" w:rsidRDefault="00A044AB" w:rsidP="00A044AB">
      <w:pPr>
        <w:tabs>
          <w:tab w:val="left" w:pos="567"/>
        </w:tabs>
        <w:spacing w:after="120"/>
        <w:jc w:val="both"/>
        <w:rPr>
          <w:rFonts w:ascii="Times New Roman" w:hAnsi="Times New Roman" w:cs="Times New Roman"/>
          <w:i/>
          <w:lang w:val="en-GB"/>
        </w:rPr>
      </w:pPr>
      <w:r w:rsidRPr="007D0540">
        <w:rPr>
          <w:rFonts w:ascii="Times New Roman" w:eastAsia="Times New Roman" w:hAnsi="Times New Roman" w:cs="Times New Roman"/>
          <w:i/>
          <w:lang w:val="en-GB"/>
        </w:rPr>
        <w:t>Hint</w:t>
      </w:r>
      <w:r w:rsidR="00547DDD" w:rsidRPr="007D0540">
        <w:rPr>
          <w:rFonts w:ascii="Times New Roman" w:eastAsia="Times New Roman" w:hAnsi="Times New Roman" w:cs="Times New Roman"/>
          <w:i/>
          <w:lang w:val="en-GB"/>
        </w:rPr>
        <w:t>:</w:t>
      </w:r>
      <w:r w:rsidRPr="007D0540">
        <w:rPr>
          <w:rFonts w:ascii="Times New Roman" w:eastAsia="Times New Roman" w:hAnsi="Times New Roman" w:cs="Times New Roman"/>
          <w:i/>
          <w:lang w:val="en-GB"/>
        </w:rPr>
        <w:t xml:space="preserve"> It may be useful to redraw the I-shaped fragments with </w:t>
      </w:r>
      <w:r w:rsidRPr="007D0540">
        <w:rPr>
          <w:rFonts w:ascii="Times New Roman" w:eastAsia="Times New Roman" w:hAnsi="Times New Roman" w:cs="Times New Roman"/>
          <w:b/>
          <w:iCs/>
          <w:shd w:val="clear" w:color="auto" w:fill="FFFFFF"/>
          <w:lang w:val="en-GB"/>
        </w:rPr>
        <w:t>X</w:t>
      </w:r>
      <w:r w:rsidRPr="00D20DD9">
        <w:rPr>
          <w:rFonts w:ascii="Times New Roman" w:eastAsia="Times New Roman" w:hAnsi="Times New Roman" w:cs="Times New Roman"/>
          <w:b/>
          <w:bCs/>
          <w:iCs/>
          <w:shd w:val="clear" w:color="auto" w:fill="FFFFFF"/>
          <w:vertAlign w:val="subscript"/>
          <w:lang w:val="en-GB"/>
        </w:rPr>
        <w:t>1</w:t>
      </w:r>
      <w:r w:rsidR="00D20DD9" w:rsidRPr="00D20DD9">
        <w:rPr>
          <w:rFonts w:ascii="Times New Roman" w:eastAsia="Times New Roman" w:hAnsi="Times New Roman" w:cs="Times New Roman"/>
          <w:iCs/>
          <w:shd w:val="clear" w:color="auto" w:fill="FFFFFF"/>
          <w:lang w:val="en-GB"/>
        </w:rPr>
        <w:t>–</w:t>
      </w:r>
      <w:r w:rsidRPr="007D0540">
        <w:rPr>
          <w:rFonts w:ascii="Times New Roman" w:eastAsia="Times New Roman" w:hAnsi="Times New Roman" w:cs="Times New Roman"/>
          <w:b/>
          <w:iCs/>
          <w:shd w:val="clear" w:color="auto" w:fill="FFFFFF"/>
          <w:lang w:val="en-GB"/>
        </w:rPr>
        <w:t>X</w:t>
      </w:r>
      <w:r w:rsidRPr="00D20DD9">
        <w:rPr>
          <w:rFonts w:ascii="Times New Roman" w:eastAsia="Times New Roman" w:hAnsi="Times New Roman" w:cs="Times New Roman"/>
          <w:b/>
          <w:bCs/>
          <w:iCs/>
          <w:shd w:val="clear" w:color="auto" w:fill="FFFFFF"/>
          <w:vertAlign w:val="subscript"/>
          <w:lang w:val="en-GB"/>
        </w:rPr>
        <w:t>8</w:t>
      </w:r>
      <w:r w:rsidRPr="007D0540">
        <w:rPr>
          <w:rFonts w:ascii="Times New Roman" w:eastAsia="Times New Roman" w:hAnsi="Times New Roman" w:cs="Times New Roman"/>
          <w:i/>
          <w:lang w:val="en-GB"/>
        </w:rPr>
        <w:t xml:space="preserve"> depicted as dots of different </w:t>
      </w:r>
      <w:r w:rsidR="00547DDD" w:rsidRPr="007D0540">
        <w:rPr>
          <w:rFonts w:ascii="Times New Roman" w:eastAsia="Times New Roman" w:hAnsi="Times New Roman" w:cs="Times New Roman"/>
          <w:i/>
          <w:lang w:val="en-GB"/>
        </w:rPr>
        <w:t>colours</w:t>
      </w:r>
      <w:r w:rsidRPr="007D0540">
        <w:rPr>
          <w:rFonts w:ascii="Times New Roman" w:eastAsia="Times New Roman" w:hAnsi="Times New Roman" w:cs="Times New Roman"/>
          <w:i/>
          <w:lang w:val="en-GB"/>
        </w:rPr>
        <w:t xml:space="preserve">. </w:t>
      </w:r>
    </w:p>
    <w:p w14:paraId="2FD7D89D" w14:textId="188C0DE3" w:rsidR="00A044AB" w:rsidRPr="007D0540" w:rsidRDefault="00A044AB" w:rsidP="00A044AB">
      <w:pPr>
        <w:spacing w:after="120"/>
        <w:jc w:val="both"/>
        <w:rPr>
          <w:rFonts w:ascii="Times New Roman" w:hAnsi="Times New Roman" w:cs="Times New Roman"/>
          <w:lang w:val="en-GB"/>
        </w:rPr>
      </w:pPr>
      <w:r w:rsidRPr="007D0540">
        <w:rPr>
          <w:rFonts w:ascii="Times New Roman" w:eastAsia="Times New Roman" w:hAnsi="Times New Roman" w:cs="Times New Roman"/>
          <w:lang w:val="en-GB"/>
        </w:rPr>
        <w:t>A set of 6 molecular formulae is needed to be able</w:t>
      </w:r>
      <w:r w:rsidR="00A57253" w:rsidRPr="007D0540">
        <w:rPr>
          <w:rFonts w:ascii="Times New Roman" w:eastAsia="Times New Roman" w:hAnsi="Times New Roman" w:cs="Times New Roman"/>
          <w:lang w:val="en-GB"/>
        </w:rPr>
        <w:t xml:space="preserve"> to</w:t>
      </w:r>
      <w:r w:rsidRPr="007D0540">
        <w:rPr>
          <w:rFonts w:ascii="Times New Roman" w:eastAsia="Times New Roman" w:hAnsi="Times New Roman" w:cs="Times New Roman"/>
          <w:lang w:val="en-GB"/>
        </w:rPr>
        <w:t xml:space="preserve"> describe any </w:t>
      </w:r>
      <w:r w:rsidRPr="007D0540">
        <w:rPr>
          <w:rFonts w:ascii="Times New Roman" w:eastAsia="Times New Roman" w:hAnsi="Times New Roman" w:cs="Times New Roman"/>
          <w:b/>
          <w:shd w:val="clear" w:color="auto" w:fill="FFFFFF"/>
          <w:lang w:val="en-GB"/>
        </w:rPr>
        <w:t>X</w:t>
      </w:r>
      <w:r w:rsidRPr="007D0540">
        <w:rPr>
          <w:rFonts w:ascii="Times New Roman" w:eastAsia="Times New Roman" w:hAnsi="Times New Roman" w:cs="Times New Roman"/>
          <w:b/>
          <w:i/>
          <w:shd w:val="clear" w:color="auto" w:fill="FFFFFF"/>
          <w:vertAlign w:val="subscript"/>
          <w:lang w:val="en-GB"/>
        </w:rPr>
        <w:t>i</w:t>
      </w:r>
      <w:r w:rsidRPr="007D0540">
        <w:rPr>
          <w:rFonts w:ascii="Times New Roman" w:eastAsia="Times New Roman" w:hAnsi="Times New Roman" w:cs="Times New Roman"/>
          <w:lang w:val="en-GB"/>
        </w:rPr>
        <w:t xml:space="preserve"> of </w:t>
      </w:r>
      <w:r w:rsidRPr="007D0540">
        <w:rPr>
          <w:rFonts w:ascii="Times New Roman" w:eastAsia="Times New Roman" w:hAnsi="Times New Roman" w:cs="Times New Roman"/>
          <w:b/>
          <w:bCs/>
          <w:lang w:val="en-GB"/>
        </w:rPr>
        <w:t>X</w:t>
      </w:r>
      <w:r w:rsidRPr="007D0540">
        <w:rPr>
          <w:rFonts w:ascii="Times New Roman" w:eastAsia="Times New Roman" w:hAnsi="Times New Roman" w:cs="Times New Roman"/>
          <w:b/>
          <w:bCs/>
          <w:vertAlign w:val="subscript"/>
          <w:lang w:val="en-GB"/>
        </w:rPr>
        <w:t>1</w:t>
      </w:r>
      <w:r w:rsidR="00D20DD9">
        <w:rPr>
          <w:rFonts w:ascii="Times New Roman" w:eastAsia="Times New Roman" w:hAnsi="Times New Roman" w:cs="Times New Roman"/>
          <w:lang w:val="en-GB"/>
        </w:rPr>
        <w:t>–</w:t>
      </w:r>
      <w:r w:rsidRPr="007D0540">
        <w:rPr>
          <w:rFonts w:ascii="Times New Roman" w:eastAsia="Times New Roman" w:hAnsi="Times New Roman" w:cs="Times New Roman"/>
          <w:b/>
          <w:bCs/>
          <w:lang w:val="en-GB"/>
        </w:rPr>
        <w:t>X</w:t>
      </w:r>
      <w:r w:rsidRPr="007D0540">
        <w:rPr>
          <w:rFonts w:ascii="Times New Roman" w:eastAsia="Times New Roman" w:hAnsi="Times New Roman" w:cs="Times New Roman"/>
          <w:b/>
          <w:bCs/>
          <w:vertAlign w:val="subscript"/>
          <w:lang w:val="en-GB"/>
        </w:rPr>
        <w:t>8</w:t>
      </w:r>
      <w:r w:rsidRPr="007D0540">
        <w:rPr>
          <w:rFonts w:ascii="Times New Roman" w:eastAsia="Times New Roman" w:hAnsi="Times New Roman" w:cs="Times New Roman"/>
          <w:bCs/>
          <w:lang w:val="en-GB"/>
        </w:rPr>
        <w:t>.</w:t>
      </w:r>
      <w:r w:rsidRPr="007D0540">
        <w:rPr>
          <w:rFonts w:ascii="Times New Roman" w:eastAsia="Times New Roman" w:hAnsi="Times New Roman" w:cs="Times New Roman"/>
          <w:lang w:val="en-GB"/>
        </w:rPr>
        <w:t xml:space="preserve"> </w:t>
      </w:r>
      <w:r w:rsidRPr="006777A7">
        <w:rPr>
          <w:rFonts w:ascii="Times New Roman" w:eastAsia="Times New Roman" w:hAnsi="Times New Roman" w:cs="Times New Roman"/>
          <w:i/>
          <w:iCs/>
          <w:lang w:val="en-GB"/>
        </w:rPr>
        <w:t>Note</w:t>
      </w:r>
      <w:r w:rsidR="006777A7" w:rsidRPr="006777A7">
        <w:rPr>
          <w:rFonts w:ascii="Times New Roman" w:eastAsia="Times New Roman" w:hAnsi="Times New Roman" w:cs="Times New Roman"/>
          <w:i/>
          <w:iCs/>
          <w:lang w:val="en-GB"/>
        </w:rPr>
        <w:t>:</w:t>
      </w:r>
      <w:r w:rsidRPr="006777A7">
        <w:rPr>
          <w:rFonts w:ascii="Times New Roman" w:eastAsia="Times New Roman" w:hAnsi="Times New Roman" w:cs="Times New Roman"/>
          <w:i/>
          <w:iCs/>
          <w:lang w:val="en-GB"/>
        </w:rPr>
        <w:t xml:space="preserve"> the </w:t>
      </w:r>
      <w:r w:rsidRPr="006777A7">
        <w:rPr>
          <w:rFonts w:ascii="Times New Roman" w:eastAsia="Times New Roman" w:hAnsi="Times New Roman" w:cs="Times New Roman"/>
          <w:b/>
          <w:bCs/>
          <w:i/>
          <w:iCs/>
          <w:lang w:val="en-GB"/>
        </w:rPr>
        <w:t>X</w:t>
      </w:r>
      <w:r w:rsidRPr="006777A7">
        <w:rPr>
          <w:rFonts w:ascii="Times New Roman" w:eastAsia="Times New Roman" w:hAnsi="Times New Roman" w:cs="Times New Roman"/>
          <w:b/>
          <w:bCs/>
          <w:i/>
          <w:iCs/>
          <w:vertAlign w:val="subscript"/>
          <w:lang w:val="en-GB"/>
        </w:rPr>
        <w:t>1</w:t>
      </w:r>
      <w:r w:rsidR="006777A7">
        <w:rPr>
          <w:rFonts w:ascii="Times New Roman" w:eastAsia="Times New Roman" w:hAnsi="Times New Roman" w:cs="Times New Roman"/>
          <w:i/>
          <w:iCs/>
          <w:lang w:val="en-GB"/>
        </w:rPr>
        <w:t>–</w:t>
      </w:r>
      <w:r w:rsidRPr="006777A7">
        <w:rPr>
          <w:rFonts w:ascii="Times New Roman" w:eastAsia="Times New Roman" w:hAnsi="Times New Roman" w:cs="Times New Roman"/>
          <w:b/>
          <w:bCs/>
          <w:i/>
          <w:iCs/>
          <w:lang w:val="en-GB"/>
        </w:rPr>
        <w:t>X</w:t>
      </w:r>
      <w:r w:rsidRPr="006777A7">
        <w:rPr>
          <w:rFonts w:ascii="Times New Roman" w:eastAsia="Times New Roman" w:hAnsi="Times New Roman" w:cs="Times New Roman"/>
          <w:b/>
          <w:bCs/>
          <w:i/>
          <w:iCs/>
          <w:vertAlign w:val="subscript"/>
          <w:lang w:val="en-GB"/>
        </w:rPr>
        <w:t>8</w:t>
      </w:r>
      <w:r w:rsidRPr="006777A7">
        <w:rPr>
          <w:rFonts w:ascii="Times New Roman" w:eastAsia="Times New Roman" w:hAnsi="Times New Roman" w:cs="Times New Roman"/>
          <w:i/>
          <w:iCs/>
          <w:lang w:val="en-GB"/>
        </w:rPr>
        <w:t xml:space="preserve"> monomers might be both </w:t>
      </w:r>
      <w:r w:rsidR="00A57253" w:rsidRPr="006777A7">
        <w:rPr>
          <w:rFonts w:ascii="Times New Roman" w:eastAsia="Times New Roman" w:hAnsi="Times New Roman" w:cs="Times New Roman"/>
          <w:i/>
          <w:iCs/>
          <w:smallCaps/>
          <w:lang w:val="en-GB" w:eastAsia="ru-RU"/>
        </w:rPr>
        <w:t>d</w:t>
      </w:r>
      <w:r w:rsidR="00A57253" w:rsidRPr="006777A7">
        <w:rPr>
          <w:rFonts w:ascii="Times New Roman" w:eastAsia="Times New Roman" w:hAnsi="Times New Roman" w:cs="Times New Roman"/>
          <w:i/>
          <w:iCs/>
          <w:lang w:val="en-GB" w:eastAsia="ru-RU"/>
        </w:rPr>
        <w:t>-</w:t>
      </w:r>
      <w:r w:rsidRPr="006777A7">
        <w:rPr>
          <w:rFonts w:ascii="Times New Roman" w:eastAsia="Times New Roman" w:hAnsi="Times New Roman" w:cs="Times New Roman"/>
          <w:i/>
          <w:iCs/>
          <w:lang w:val="en-GB"/>
        </w:rPr>
        <w:t xml:space="preserve"> and </w:t>
      </w:r>
      <w:r w:rsidR="00A57253" w:rsidRPr="006777A7">
        <w:rPr>
          <w:rFonts w:ascii="Times New Roman" w:eastAsia="Times New Roman" w:hAnsi="Times New Roman" w:cs="Times New Roman"/>
          <w:i/>
          <w:iCs/>
          <w:smallCaps/>
          <w:lang w:val="en-GB" w:eastAsia="ru-RU"/>
        </w:rPr>
        <w:t>l</w:t>
      </w:r>
      <w:r w:rsidR="00A57253" w:rsidRPr="006777A7">
        <w:rPr>
          <w:rFonts w:ascii="Times New Roman" w:eastAsia="Times New Roman" w:hAnsi="Times New Roman" w:cs="Times New Roman"/>
          <w:i/>
          <w:iCs/>
          <w:lang w:val="en-GB" w:eastAsia="ru-RU"/>
        </w:rPr>
        <w:t>-</w:t>
      </w:r>
      <w:r w:rsidRPr="006777A7">
        <w:rPr>
          <w:rFonts w:ascii="Times New Roman" w:eastAsia="Times New Roman" w:hAnsi="Times New Roman" w:cs="Times New Roman"/>
          <w:i/>
          <w:iCs/>
          <w:lang w:val="en-GB"/>
        </w:rPr>
        <w:t>compounds.</w:t>
      </w:r>
    </w:p>
    <w:p w14:paraId="069DC000" w14:textId="77777777" w:rsidR="00A044AB" w:rsidRPr="007D0540" w:rsidRDefault="00A044AB">
      <w:pPr>
        <w:pStyle w:val="Lijstalinea"/>
        <w:numPr>
          <w:ilvl w:val="0"/>
          <w:numId w:val="52"/>
        </w:numPr>
        <w:spacing w:after="0"/>
        <w:ind w:left="426" w:hanging="426"/>
        <w:contextualSpacing w:val="0"/>
        <w:jc w:val="both"/>
        <w:rPr>
          <w:rFonts w:ascii="Times New Roman" w:hAnsi="Times New Roman" w:cs="Times New Roman"/>
          <w:lang w:val="en-GB"/>
        </w:rPr>
      </w:pPr>
      <w:r w:rsidRPr="007D0540">
        <w:rPr>
          <w:rFonts w:ascii="Times New Roman" w:hAnsi="Times New Roman" w:cs="Times New Roman"/>
          <w:lang w:val="en-GB"/>
        </w:rPr>
        <w:t xml:space="preserve">Based only on the information given above, </w:t>
      </w:r>
      <w:r w:rsidRPr="007D0540">
        <w:rPr>
          <w:rFonts w:ascii="Times New Roman" w:hAnsi="Times New Roman" w:cs="Times New Roman"/>
          <w:b/>
          <w:u w:val="single"/>
          <w:lang w:val="en-GB"/>
        </w:rPr>
        <w:t>choose</w:t>
      </w:r>
      <w:r w:rsidRPr="007D0540">
        <w:rPr>
          <w:rFonts w:ascii="Times New Roman" w:hAnsi="Times New Roman" w:cs="Times New Roman"/>
          <w:lang w:val="en-GB"/>
        </w:rPr>
        <w:t xml:space="preserve"> the theoretically correct statements from the given hereunder:</w:t>
      </w:r>
    </w:p>
    <w:p w14:paraId="6CDB85FB" w14:textId="3D75653F" w:rsidR="00A044AB" w:rsidRPr="007D0540" w:rsidRDefault="00A044AB">
      <w:pPr>
        <w:pStyle w:val="Lijstalinea"/>
        <w:numPr>
          <w:ilvl w:val="0"/>
          <w:numId w:val="64"/>
        </w:numPr>
        <w:spacing w:after="0"/>
        <w:ind w:left="709" w:hanging="283"/>
        <w:contextualSpacing w:val="0"/>
        <w:jc w:val="both"/>
        <w:rPr>
          <w:rFonts w:ascii="Times New Roman" w:hAnsi="Times New Roman" w:cs="Times New Roman"/>
          <w:lang w:val="en-GB"/>
        </w:rPr>
      </w:pPr>
      <w:r w:rsidRPr="007D0540">
        <w:rPr>
          <w:rFonts w:ascii="Times New Roman" w:eastAsia="Times New Roman" w:hAnsi="Times New Roman" w:cs="Times New Roman"/>
          <w:b/>
          <w:shd w:val="clear" w:color="auto" w:fill="FFFFFF"/>
          <w:lang w:val="en-GB"/>
        </w:rPr>
        <w:t>X</w:t>
      </w:r>
      <w:r w:rsidRPr="006777A7">
        <w:rPr>
          <w:rFonts w:ascii="Times New Roman" w:eastAsia="Times New Roman" w:hAnsi="Times New Roman" w:cs="Times New Roman"/>
          <w:b/>
          <w:bCs/>
          <w:shd w:val="clear" w:color="auto" w:fill="FFFFFF"/>
          <w:vertAlign w:val="subscript"/>
          <w:lang w:val="en-GB"/>
        </w:rPr>
        <w:t>1</w:t>
      </w:r>
      <w:r w:rsidR="006777A7">
        <w:rPr>
          <w:rFonts w:ascii="Times New Roman" w:eastAsia="Times New Roman" w:hAnsi="Times New Roman" w:cs="Times New Roman"/>
          <w:shd w:val="clear" w:color="auto" w:fill="FFFFFF"/>
          <w:lang w:val="en-GB"/>
        </w:rPr>
        <w:t>–</w:t>
      </w:r>
      <w:r w:rsidRPr="007D0540">
        <w:rPr>
          <w:rFonts w:ascii="Times New Roman" w:eastAsia="Times New Roman" w:hAnsi="Times New Roman" w:cs="Times New Roman"/>
          <w:b/>
          <w:shd w:val="clear" w:color="auto" w:fill="FFFFFF"/>
          <w:lang w:val="en-GB"/>
        </w:rPr>
        <w:t>X</w:t>
      </w:r>
      <w:r w:rsidRPr="006777A7">
        <w:rPr>
          <w:rFonts w:ascii="Times New Roman" w:eastAsia="Times New Roman" w:hAnsi="Times New Roman" w:cs="Times New Roman"/>
          <w:b/>
          <w:bCs/>
          <w:shd w:val="clear" w:color="auto" w:fill="FFFFFF"/>
          <w:vertAlign w:val="subscript"/>
          <w:lang w:val="en-GB"/>
        </w:rPr>
        <w:t>8</w:t>
      </w:r>
      <w:r w:rsidRPr="007D0540">
        <w:rPr>
          <w:rFonts w:ascii="Times New Roman" w:hAnsi="Times New Roman" w:cs="Times New Roman"/>
          <w:lang w:val="en-GB"/>
        </w:rPr>
        <w:t xml:space="preserve"> can belong to different classes of biomolecules</w:t>
      </w:r>
      <w:r w:rsidR="00510531">
        <w:rPr>
          <w:rFonts w:ascii="Times New Roman" w:hAnsi="Times New Roman" w:cs="Times New Roman"/>
          <w:lang w:val="en-GB"/>
        </w:rPr>
        <w:t>;</w:t>
      </w:r>
    </w:p>
    <w:p w14:paraId="3CAFE10D" w14:textId="5BB9FAC0" w:rsidR="00A044AB" w:rsidRPr="007D0540" w:rsidRDefault="00A044AB">
      <w:pPr>
        <w:pStyle w:val="Lijstalinea"/>
        <w:numPr>
          <w:ilvl w:val="0"/>
          <w:numId w:val="64"/>
        </w:numPr>
        <w:spacing w:after="0"/>
        <w:ind w:left="709" w:hanging="283"/>
        <w:contextualSpacing w:val="0"/>
        <w:jc w:val="both"/>
        <w:rPr>
          <w:rFonts w:ascii="Times New Roman" w:hAnsi="Times New Roman" w:cs="Times New Roman"/>
          <w:lang w:val="en-GB"/>
        </w:rPr>
      </w:pPr>
      <w:r w:rsidRPr="007D0540">
        <w:rPr>
          <w:rFonts w:ascii="Times New Roman" w:hAnsi="Times New Roman" w:cs="Times New Roman"/>
          <w:lang w:val="en-GB"/>
        </w:rPr>
        <w:t xml:space="preserve">Some of </w:t>
      </w:r>
      <w:r w:rsidR="00510531" w:rsidRPr="007D0540">
        <w:rPr>
          <w:rFonts w:ascii="Times New Roman" w:eastAsia="Times New Roman" w:hAnsi="Times New Roman" w:cs="Times New Roman"/>
          <w:b/>
          <w:shd w:val="clear" w:color="auto" w:fill="FFFFFF"/>
          <w:lang w:val="en-GB"/>
        </w:rPr>
        <w:t>X</w:t>
      </w:r>
      <w:r w:rsidR="00510531" w:rsidRPr="006777A7">
        <w:rPr>
          <w:rFonts w:ascii="Times New Roman" w:eastAsia="Times New Roman" w:hAnsi="Times New Roman" w:cs="Times New Roman"/>
          <w:b/>
          <w:bCs/>
          <w:shd w:val="clear" w:color="auto" w:fill="FFFFFF"/>
          <w:vertAlign w:val="subscript"/>
          <w:lang w:val="en-GB"/>
        </w:rPr>
        <w:t>1</w:t>
      </w:r>
      <w:r w:rsidR="00510531">
        <w:rPr>
          <w:rFonts w:ascii="Times New Roman" w:eastAsia="Times New Roman" w:hAnsi="Times New Roman" w:cs="Times New Roman"/>
          <w:shd w:val="clear" w:color="auto" w:fill="FFFFFF"/>
          <w:lang w:val="en-GB"/>
        </w:rPr>
        <w:t>–</w:t>
      </w:r>
      <w:r w:rsidR="00510531" w:rsidRPr="007D0540">
        <w:rPr>
          <w:rFonts w:ascii="Times New Roman" w:eastAsia="Times New Roman" w:hAnsi="Times New Roman" w:cs="Times New Roman"/>
          <w:b/>
          <w:shd w:val="clear" w:color="auto" w:fill="FFFFFF"/>
          <w:lang w:val="en-GB"/>
        </w:rPr>
        <w:t>X</w:t>
      </w:r>
      <w:r w:rsidR="00510531" w:rsidRPr="006777A7">
        <w:rPr>
          <w:rFonts w:ascii="Times New Roman" w:eastAsia="Times New Roman" w:hAnsi="Times New Roman" w:cs="Times New Roman"/>
          <w:b/>
          <w:bCs/>
          <w:shd w:val="clear" w:color="auto" w:fill="FFFFFF"/>
          <w:vertAlign w:val="subscript"/>
          <w:lang w:val="en-GB"/>
        </w:rPr>
        <w:t>8</w:t>
      </w:r>
      <w:r w:rsidRPr="007D0540">
        <w:rPr>
          <w:rFonts w:ascii="Times New Roman" w:hAnsi="Times New Roman" w:cs="Times New Roman"/>
          <w:lang w:val="en-GB"/>
        </w:rPr>
        <w:t xml:space="preserve"> are isomers</w:t>
      </w:r>
      <w:r w:rsidR="00510531">
        <w:rPr>
          <w:rFonts w:ascii="Times New Roman" w:hAnsi="Times New Roman" w:cs="Times New Roman"/>
          <w:lang w:val="en-GB"/>
        </w:rPr>
        <w:t>;</w:t>
      </w:r>
    </w:p>
    <w:p w14:paraId="425974BB" w14:textId="02A14980" w:rsidR="00A044AB" w:rsidRPr="007D0540" w:rsidRDefault="00A044AB">
      <w:pPr>
        <w:pStyle w:val="Lijstalinea"/>
        <w:numPr>
          <w:ilvl w:val="0"/>
          <w:numId w:val="64"/>
        </w:numPr>
        <w:spacing w:after="0"/>
        <w:ind w:left="709" w:hanging="283"/>
        <w:contextualSpacing w:val="0"/>
        <w:jc w:val="both"/>
        <w:rPr>
          <w:rFonts w:ascii="Times New Roman" w:hAnsi="Times New Roman" w:cs="Times New Roman"/>
          <w:lang w:val="en-GB"/>
        </w:rPr>
      </w:pPr>
      <w:r w:rsidRPr="007D0540">
        <w:rPr>
          <w:rFonts w:ascii="Times New Roman" w:hAnsi="Times New Roman" w:cs="Times New Roman"/>
          <w:lang w:val="en-GB"/>
        </w:rPr>
        <w:t xml:space="preserve">Some of </w:t>
      </w:r>
      <w:r w:rsidR="00510531" w:rsidRPr="007D0540">
        <w:rPr>
          <w:rFonts w:ascii="Times New Roman" w:eastAsia="Times New Roman" w:hAnsi="Times New Roman" w:cs="Times New Roman"/>
          <w:b/>
          <w:shd w:val="clear" w:color="auto" w:fill="FFFFFF"/>
          <w:lang w:val="en-GB"/>
        </w:rPr>
        <w:t>X</w:t>
      </w:r>
      <w:r w:rsidR="00510531" w:rsidRPr="006777A7">
        <w:rPr>
          <w:rFonts w:ascii="Times New Roman" w:eastAsia="Times New Roman" w:hAnsi="Times New Roman" w:cs="Times New Roman"/>
          <w:b/>
          <w:bCs/>
          <w:shd w:val="clear" w:color="auto" w:fill="FFFFFF"/>
          <w:vertAlign w:val="subscript"/>
          <w:lang w:val="en-GB"/>
        </w:rPr>
        <w:t>1</w:t>
      </w:r>
      <w:r w:rsidR="00510531">
        <w:rPr>
          <w:rFonts w:ascii="Times New Roman" w:eastAsia="Times New Roman" w:hAnsi="Times New Roman" w:cs="Times New Roman"/>
          <w:shd w:val="clear" w:color="auto" w:fill="FFFFFF"/>
          <w:lang w:val="en-GB"/>
        </w:rPr>
        <w:t>–</w:t>
      </w:r>
      <w:r w:rsidR="00510531" w:rsidRPr="007D0540">
        <w:rPr>
          <w:rFonts w:ascii="Times New Roman" w:eastAsia="Times New Roman" w:hAnsi="Times New Roman" w:cs="Times New Roman"/>
          <w:b/>
          <w:shd w:val="clear" w:color="auto" w:fill="FFFFFF"/>
          <w:lang w:val="en-GB"/>
        </w:rPr>
        <w:t>X</w:t>
      </w:r>
      <w:r w:rsidR="00510531" w:rsidRPr="006777A7">
        <w:rPr>
          <w:rFonts w:ascii="Times New Roman" w:eastAsia="Times New Roman" w:hAnsi="Times New Roman" w:cs="Times New Roman"/>
          <w:b/>
          <w:bCs/>
          <w:shd w:val="clear" w:color="auto" w:fill="FFFFFF"/>
          <w:vertAlign w:val="subscript"/>
          <w:lang w:val="en-GB"/>
        </w:rPr>
        <w:t>8</w:t>
      </w:r>
      <w:r w:rsidRPr="007D0540">
        <w:rPr>
          <w:rFonts w:ascii="Times New Roman" w:hAnsi="Times New Roman" w:cs="Times New Roman"/>
          <w:lang w:val="en-GB"/>
        </w:rPr>
        <w:t xml:space="preserve"> contain phosphorus</w:t>
      </w:r>
      <w:r w:rsidR="00510531">
        <w:rPr>
          <w:rFonts w:ascii="Times New Roman" w:hAnsi="Times New Roman" w:cs="Times New Roman"/>
          <w:lang w:val="en-GB"/>
        </w:rPr>
        <w:t>;</w:t>
      </w:r>
    </w:p>
    <w:p w14:paraId="7CE00EEF" w14:textId="008D5393" w:rsidR="00A044AB" w:rsidRPr="007D0540" w:rsidRDefault="00A044AB">
      <w:pPr>
        <w:pStyle w:val="Lijstalinea"/>
        <w:numPr>
          <w:ilvl w:val="0"/>
          <w:numId w:val="64"/>
        </w:numPr>
        <w:spacing w:after="0"/>
        <w:ind w:left="709" w:hanging="283"/>
        <w:contextualSpacing w:val="0"/>
        <w:jc w:val="both"/>
        <w:rPr>
          <w:rFonts w:ascii="Times New Roman" w:hAnsi="Times New Roman" w:cs="Times New Roman"/>
          <w:lang w:val="en-GB"/>
        </w:rPr>
      </w:pPr>
      <w:r w:rsidRPr="007D0540">
        <w:rPr>
          <w:rFonts w:ascii="Times New Roman" w:hAnsi="Times New Roman" w:cs="Times New Roman"/>
          <w:lang w:val="en-GB"/>
        </w:rPr>
        <w:t xml:space="preserve">Some of </w:t>
      </w:r>
      <w:r w:rsidR="00510531" w:rsidRPr="007D0540">
        <w:rPr>
          <w:rFonts w:ascii="Times New Roman" w:eastAsia="Times New Roman" w:hAnsi="Times New Roman" w:cs="Times New Roman"/>
          <w:b/>
          <w:shd w:val="clear" w:color="auto" w:fill="FFFFFF"/>
          <w:lang w:val="en-GB"/>
        </w:rPr>
        <w:t>X</w:t>
      </w:r>
      <w:r w:rsidR="00510531" w:rsidRPr="006777A7">
        <w:rPr>
          <w:rFonts w:ascii="Times New Roman" w:eastAsia="Times New Roman" w:hAnsi="Times New Roman" w:cs="Times New Roman"/>
          <w:b/>
          <w:bCs/>
          <w:shd w:val="clear" w:color="auto" w:fill="FFFFFF"/>
          <w:vertAlign w:val="subscript"/>
          <w:lang w:val="en-GB"/>
        </w:rPr>
        <w:t>1</w:t>
      </w:r>
      <w:r w:rsidR="00510531">
        <w:rPr>
          <w:rFonts w:ascii="Times New Roman" w:eastAsia="Times New Roman" w:hAnsi="Times New Roman" w:cs="Times New Roman"/>
          <w:shd w:val="clear" w:color="auto" w:fill="FFFFFF"/>
          <w:lang w:val="en-GB"/>
        </w:rPr>
        <w:t>–</w:t>
      </w:r>
      <w:r w:rsidR="00510531" w:rsidRPr="007D0540">
        <w:rPr>
          <w:rFonts w:ascii="Times New Roman" w:eastAsia="Times New Roman" w:hAnsi="Times New Roman" w:cs="Times New Roman"/>
          <w:b/>
          <w:shd w:val="clear" w:color="auto" w:fill="FFFFFF"/>
          <w:lang w:val="en-GB"/>
        </w:rPr>
        <w:t>X</w:t>
      </w:r>
      <w:r w:rsidR="00510531" w:rsidRPr="006777A7">
        <w:rPr>
          <w:rFonts w:ascii="Times New Roman" w:eastAsia="Times New Roman" w:hAnsi="Times New Roman" w:cs="Times New Roman"/>
          <w:b/>
          <w:bCs/>
          <w:shd w:val="clear" w:color="auto" w:fill="FFFFFF"/>
          <w:vertAlign w:val="subscript"/>
          <w:lang w:val="en-GB"/>
        </w:rPr>
        <w:t>8</w:t>
      </w:r>
      <w:r w:rsidRPr="007D0540">
        <w:rPr>
          <w:rFonts w:ascii="Times New Roman" w:hAnsi="Times New Roman" w:cs="Times New Roman"/>
          <w:lang w:val="en-GB"/>
        </w:rPr>
        <w:t xml:space="preserve"> are interclass isomers</w:t>
      </w:r>
      <w:r w:rsidR="00510531">
        <w:rPr>
          <w:rFonts w:ascii="Times New Roman" w:hAnsi="Times New Roman" w:cs="Times New Roman"/>
          <w:lang w:val="en-GB"/>
        </w:rPr>
        <w:t>;</w:t>
      </w:r>
    </w:p>
    <w:p w14:paraId="3AA9E155" w14:textId="48CBD7FD" w:rsidR="00A044AB" w:rsidRPr="007D0540" w:rsidRDefault="00A044AB">
      <w:pPr>
        <w:pStyle w:val="Lijstalinea"/>
        <w:numPr>
          <w:ilvl w:val="0"/>
          <w:numId w:val="64"/>
        </w:numPr>
        <w:spacing w:after="120"/>
        <w:ind w:left="709" w:hanging="283"/>
        <w:contextualSpacing w:val="0"/>
        <w:jc w:val="both"/>
        <w:rPr>
          <w:rFonts w:ascii="Times New Roman" w:hAnsi="Times New Roman" w:cs="Times New Roman"/>
          <w:lang w:val="en-GB"/>
        </w:rPr>
      </w:pPr>
      <w:r w:rsidRPr="007D0540">
        <w:rPr>
          <w:rFonts w:ascii="Times New Roman" w:hAnsi="Times New Roman" w:cs="Times New Roman"/>
          <w:lang w:val="en-GB"/>
        </w:rPr>
        <w:t xml:space="preserve">50% of </w:t>
      </w:r>
      <w:r w:rsidR="00510531" w:rsidRPr="007D0540">
        <w:rPr>
          <w:rFonts w:ascii="Times New Roman" w:eastAsia="Times New Roman" w:hAnsi="Times New Roman" w:cs="Times New Roman"/>
          <w:b/>
          <w:shd w:val="clear" w:color="auto" w:fill="FFFFFF"/>
          <w:lang w:val="en-GB"/>
        </w:rPr>
        <w:t>X</w:t>
      </w:r>
      <w:r w:rsidR="00510531" w:rsidRPr="006777A7">
        <w:rPr>
          <w:rFonts w:ascii="Times New Roman" w:eastAsia="Times New Roman" w:hAnsi="Times New Roman" w:cs="Times New Roman"/>
          <w:b/>
          <w:bCs/>
          <w:shd w:val="clear" w:color="auto" w:fill="FFFFFF"/>
          <w:vertAlign w:val="subscript"/>
          <w:lang w:val="en-GB"/>
        </w:rPr>
        <w:t>1</w:t>
      </w:r>
      <w:r w:rsidR="00510531">
        <w:rPr>
          <w:rFonts w:ascii="Times New Roman" w:eastAsia="Times New Roman" w:hAnsi="Times New Roman" w:cs="Times New Roman"/>
          <w:shd w:val="clear" w:color="auto" w:fill="FFFFFF"/>
          <w:lang w:val="en-GB"/>
        </w:rPr>
        <w:t>–</w:t>
      </w:r>
      <w:r w:rsidR="00510531" w:rsidRPr="007D0540">
        <w:rPr>
          <w:rFonts w:ascii="Times New Roman" w:eastAsia="Times New Roman" w:hAnsi="Times New Roman" w:cs="Times New Roman"/>
          <w:b/>
          <w:shd w:val="clear" w:color="auto" w:fill="FFFFFF"/>
          <w:lang w:val="en-GB"/>
        </w:rPr>
        <w:t>X</w:t>
      </w:r>
      <w:r w:rsidR="00510531" w:rsidRPr="006777A7">
        <w:rPr>
          <w:rFonts w:ascii="Times New Roman" w:eastAsia="Times New Roman" w:hAnsi="Times New Roman" w:cs="Times New Roman"/>
          <w:b/>
          <w:bCs/>
          <w:shd w:val="clear" w:color="auto" w:fill="FFFFFF"/>
          <w:vertAlign w:val="subscript"/>
          <w:lang w:val="en-GB"/>
        </w:rPr>
        <w:t>8</w:t>
      </w:r>
      <w:r w:rsidRPr="007D0540">
        <w:rPr>
          <w:rFonts w:ascii="Times New Roman" w:hAnsi="Times New Roman" w:cs="Times New Roman"/>
          <w:lang w:val="en-GB"/>
        </w:rPr>
        <w:t xml:space="preserve"> are homologs</w:t>
      </w:r>
      <w:r w:rsidR="00510531">
        <w:rPr>
          <w:rFonts w:ascii="Times New Roman" w:hAnsi="Times New Roman" w:cs="Times New Roman"/>
          <w:lang w:val="en-GB"/>
        </w:rPr>
        <w:t>.</w:t>
      </w:r>
    </w:p>
    <w:p w14:paraId="16AEA8CC" w14:textId="77777777" w:rsidR="00510531" w:rsidRDefault="00510531">
      <w:pPr>
        <w:spacing w:after="160" w:line="278" w:lineRule="auto"/>
        <w:rPr>
          <w:rFonts w:ascii="Times New Roman" w:hAnsi="Times New Roman" w:cs="Times New Roman"/>
          <w:lang w:val="en-GB"/>
        </w:rPr>
      </w:pPr>
      <w:r>
        <w:rPr>
          <w:rFonts w:ascii="Times New Roman" w:hAnsi="Times New Roman" w:cs="Times New Roman"/>
          <w:lang w:val="en-GB"/>
        </w:rPr>
        <w:br w:type="page"/>
      </w:r>
    </w:p>
    <w:p w14:paraId="2236531F" w14:textId="7FE71DCA" w:rsidR="00A044AB" w:rsidRPr="007D0540" w:rsidRDefault="00A044AB" w:rsidP="00A044AB">
      <w:pPr>
        <w:tabs>
          <w:tab w:val="left" w:pos="567"/>
        </w:tabs>
        <w:spacing w:after="120"/>
        <w:jc w:val="both"/>
        <w:rPr>
          <w:rFonts w:ascii="Times New Roman" w:hAnsi="Times New Roman" w:cs="Times New Roman"/>
          <w:lang w:val="en-GB"/>
        </w:rPr>
      </w:pPr>
      <w:r w:rsidRPr="007D0540">
        <w:rPr>
          <w:rFonts w:ascii="Times New Roman" w:hAnsi="Times New Roman" w:cs="Times New Roman"/>
          <w:lang w:val="en-GB"/>
        </w:rPr>
        <w:lastRenderedPageBreak/>
        <w:t xml:space="preserve">In fact, only the first two statements are correct for </w:t>
      </w:r>
      <w:r w:rsidRPr="007D0540">
        <w:rPr>
          <w:rFonts w:ascii="Times New Roman" w:eastAsia="Times New Roman" w:hAnsi="Times New Roman" w:cs="Times New Roman"/>
          <w:b/>
          <w:bCs/>
          <w:lang w:val="en-GB"/>
        </w:rPr>
        <w:t>X</w:t>
      </w:r>
      <w:r w:rsidRPr="007D0540">
        <w:rPr>
          <w:rFonts w:ascii="Times New Roman" w:eastAsia="Times New Roman" w:hAnsi="Times New Roman" w:cs="Times New Roman"/>
          <w:b/>
          <w:bCs/>
          <w:vertAlign w:val="subscript"/>
          <w:lang w:val="en-GB"/>
        </w:rPr>
        <w:t>1</w:t>
      </w:r>
      <w:r w:rsidR="00510531">
        <w:rPr>
          <w:rFonts w:ascii="Times New Roman" w:eastAsia="Times New Roman" w:hAnsi="Times New Roman" w:cs="Times New Roman"/>
          <w:lang w:val="en-GB"/>
        </w:rPr>
        <w:t>–</w:t>
      </w:r>
      <w:r w:rsidRPr="007D0540">
        <w:rPr>
          <w:rFonts w:ascii="Times New Roman" w:eastAsia="Times New Roman" w:hAnsi="Times New Roman" w:cs="Times New Roman"/>
          <w:b/>
          <w:bCs/>
          <w:lang w:val="en-GB"/>
        </w:rPr>
        <w:t>X</w:t>
      </w:r>
      <w:r w:rsidRPr="007D0540">
        <w:rPr>
          <w:rFonts w:ascii="Times New Roman" w:eastAsia="Times New Roman" w:hAnsi="Times New Roman" w:cs="Times New Roman"/>
          <w:b/>
          <w:bCs/>
          <w:vertAlign w:val="subscript"/>
          <w:lang w:val="en-GB"/>
        </w:rPr>
        <w:t>8</w:t>
      </w:r>
      <w:r w:rsidRPr="007D0540">
        <w:rPr>
          <w:rFonts w:ascii="Times New Roman" w:hAnsi="Times New Roman" w:cs="Times New Roman"/>
          <w:lang w:val="en-GB"/>
        </w:rPr>
        <w:t>.</w:t>
      </w:r>
    </w:p>
    <w:p w14:paraId="191F8C8E" w14:textId="38AF3EE6" w:rsidR="00A044AB" w:rsidRPr="007D0540" w:rsidRDefault="00510531">
      <w:pPr>
        <w:pStyle w:val="Lijstalinea"/>
        <w:numPr>
          <w:ilvl w:val="0"/>
          <w:numId w:val="52"/>
        </w:numPr>
        <w:spacing w:after="120"/>
        <w:ind w:left="426" w:hanging="426"/>
        <w:contextualSpacing w:val="0"/>
        <w:jc w:val="both"/>
        <w:rPr>
          <w:rFonts w:ascii="Times New Roman" w:hAnsi="Times New Roman" w:cs="Times New Roman"/>
          <w:lang w:val="en-GB"/>
        </w:rPr>
      </w:pPr>
      <w:r w:rsidRPr="00510531">
        <w:rPr>
          <w:rFonts w:ascii="Times New Roman" w:eastAsia="Times New Roman" w:hAnsi="Times New Roman" w:cs="Times New Roman"/>
          <w:b/>
          <w:bCs/>
          <w:u w:val="single"/>
          <w:lang w:val="en-GB"/>
        </w:rPr>
        <w:t>State</w:t>
      </w:r>
      <w:r>
        <w:rPr>
          <w:rFonts w:ascii="Times New Roman" w:eastAsia="Times New Roman" w:hAnsi="Times New Roman" w:cs="Times New Roman"/>
          <w:lang w:val="en-GB"/>
        </w:rPr>
        <w:t xml:space="preserve"> whether </w:t>
      </w:r>
      <w:r w:rsidR="00A044AB" w:rsidRPr="007D0540">
        <w:rPr>
          <w:rFonts w:ascii="Times New Roman" w:eastAsia="Times New Roman" w:hAnsi="Times New Roman" w:cs="Times New Roman"/>
          <w:lang w:val="en-GB"/>
        </w:rPr>
        <w:t>it</w:t>
      </w:r>
      <w:r>
        <w:rPr>
          <w:rFonts w:ascii="Times New Roman" w:eastAsia="Times New Roman" w:hAnsi="Times New Roman" w:cs="Times New Roman"/>
          <w:lang w:val="en-GB"/>
        </w:rPr>
        <w:t xml:space="preserve"> is</w:t>
      </w:r>
      <w:r w:rsidR="00A044AB" w:rsidRPr="007D0540">
        <w:rPr>
          <w:rFonts w:ascii="Times New Roman" w:eastAsia="Times New Roman" w:hAnsi="Times New Roman" w:cs="Times New Roman"/>
          <w:lang w:val="en-GB"/>
        </w:rPr>
        <w:t xml:space="preserve"> now possible to determine unambiguously the nature of biopolymers </w:t>
      </w:r>
      <w:r w:rsidR="00A044AB" w:rsidRPr="007D0540">
        <w:rPr>
          <w:rFonts w:ascii="Times New Roman" w:eastAsia="Times New Roman" w:hAnsi="Times New Roman" w:cs="Times New Roman"/>
          <w:b/>
          <w:lang w:val="en-GB"/>
        </w:rPr>
        <w:t>A</w:t>
      </w:r>
      <w:r w:rsidR="00A044AB" w:rsidRPr="007D0540">
        <w:rPr>
          <w:rFonts w:ascii="Times New Roman" w:eastAsia="Times New Roman" w:hAnsi="Times New Roman" w:cs="Times New Roman"/>
          <w:lang w:val="en-GB"/>
        </w:rPr>
        <w:t xml:space="preserve"> and </w:t>
      </w:r>
      <w:r w:rsidR="00A044AB" w:rsidRPr="007D0540">
        <w:rPr>
          <w:rFonts w:ascii="Times New Roman" w:eastAsia="Times New Roman" w:hAnsi="Times New Roman" w:cs="Times New Roman"/>
          <w:b/>
          <w:lang w:val="en-GB"/>
        </w:rPr>
        <w:t>B</w:t>
      </w:r>
      <w:r w:rsidR="00B12D25">
        <w:rPr>
          <w:rFonts w:ascii="Times New Roman" w:eastAsia="Times New Roman" w:hAnsi="Times New Roman" w:cs="Times New Roman"/>
          <w:lang w:val="en-GB"/>
        </w:rPr>
        <w:t>.</w:t>
      </w:r>
    </w:p>
    <w:p w14:paraId="6A5FD137" w14:textId="4A156A61" w:rsidR="00A044AB" w:rsidRPr="007D0540" w:rsidRDefault="00A044AB" w:rsidP="00A044AB">
      <w:pPr>
        <w:spacing w:after="120"/>
        <w:jc w:val="both"/>
        <w:rPr>
          <w:rFonts w:ascii="Times New Roman" w:hAnsi="Times New Roman" w:cs="Times New Roman"/>
          <w:lang w:val="en-GB"/>
        </w:rPr>
      </w:pPr>
      <w:r w:rsidRPr="007D0540">
        <w:rPr>
          <w:rFonts w:ascii="Times New Roman" w:eastAsia="Times New Roman" w:hAnsi="Times New Roman" w:cs="Times New Roman"/>
          <w:lang w:val="en-GB"/>
        </w:rPr>
        <w:t xml:space="preserve">Any of the fragments (from </w:t>
      </w:r>
      <w:r w:rsidRPr="007D0540">
        <w:rPr>
          <w:rFonts w:ascii="Times New Roman" w:eastAsia="Times New Roman" w:hAnsi="Times New Roman" w:cs="Times New Roman"/>
          <w:b/>
          <w:lang w:val="en-GB"/>
        </w:rPr>
        <w:t>A</w:t>
      </w:r>
      <w:r w:rsidRPr="007D0540">
        <w:rPr>
          <w:rFonts w:ascii="Times New Roman" w:eastAsia="Times New Roman" w:hAnsi="Times New Roman" w:cs="Times New Roman"/>
          <w:lang w:val="en-GB"/>
        </w:rPr>
        <w:t xml:space="preserve"> or </w:t>
      </w:r>
      <w:r w:rsidRPr="007D0540">
        <w:rPr>
          <w:rFonts w:ascii="Times New Roman" w:eastAsia="Times New Roman" w:hAnsi="Times New Roman" w:cs="Times New Roman"/>
          <w:b/>
          <w:lang w:val="en-GB"/>
        </w:rPr>
        <w:t>B</w:t>
      </w:r>
      <w:r w:rsidRPr="007D0540">
        <w:rPr>
          <w:rFonts w:ascii="Times New Roman" w:eastAsia="Times New Roman" w:hAnsi="Times New Roman" w:cs="Times New Roman"/>
          <w:lang w:val="en-GB"/>
        </w:rPr>
        <w:t xml:space="preserve">) can be divided into three pairs of smaller fragments containing at least two monomers linked together. The molecular mass of any of these resulting fragments (after rounding) belongs to the set: 217, 218, 275, 642 and 700. In </w:t>
      </w:r>
      <w:r w:rsidRPr="007D0540">
        <w:rPr>
          <w:rFonts w:ascii="Times New Roman" w:eastAsia="Times New Roman" w:hAnsi="Times New Roman" w:cs="Times New Roman"/>
          <w:b/>
          <w:lang w:val="en-GB"/>
        </w:rPr>
        <w:t>A</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lang w:val="en-GB"/>
        </w:rPr>
        <w:t>B</w:t>
      </w:r>
      <w:r w:rsidRPr="007D0540">
        <w:rPr>
          <w:rFonts w:ascii="Times New Roman" w:eastAsia="Times New Roman" w:hAnsi="Times New Roman" w:cs="Times New Roman"/>
          <w:lang w:val="en-GB"/>
        </w:rPr>
        <w:t xml:space="preserve">, monomers with identical molecular masses do not form covalent bonds with each other, and </w:t>
      </w:r>
      <w:r w:rsidRPr="007D0540">
        <w:rPr>
          <w:rFonts w:ascii="Times New Roman" w:eastAsia="Times New Roman" w:hAnsi="Times New Roman" w:cs="Times New Roman"/>
          <w:i/>
          <w:shd w:val="clear" w:color="auto" w:fill="FFFFFF"/>
          <w:lang w:val="en-GB"/>
        </w:rPr>
        <w:t>M</w:t>
      </w:r>
      <w:r w:rsidRPr="007D0540">
        <w:rPr>
          <w:rFonts w:ascii="Times New Roman" w:eastAsia="Times New Roman" w:hAnsi="Times New Roman" w:cs="Times New Roman"/>
          <w:shd w:val="clear" w:color="auto" w:fill="FFFFFF"/>
          <w:lang w:val="en-GB"/>
        </w:rPr>
        <w:t>(</w:t>
      </w:r>
      <w:r w:rsidRPr="007D0540">
        <w:rPr>
          <w:rFonts w:ascii="Times New Roman" w:eastAsia="Times New Roman" w:hAnsi="Times New Roman" w:cs="Times New Roman"/>
          <w:b/>
          <w:shd w:val="clear" w:color="auto" w:fill="FFFFFF"/>
          <w:lang w:val="en-GB"/>
        </w:rPr>
        <w:t>X</w:t>
      </w:r>
      <w:r w:rsidRPr="007D0540">
        <w:rPr>
          <w:rFonts w:ascii="Times New Roman" w:eastAsia="Times New Roman" w:hAnsi="Times New Roman" w:cs="Times New Roman"/>
          <w:b/>
          <w:shd w:val="clear" w:color="auto" w:fill="FFFFFF"/>
          <w:vertAlign w:val="subscript"/>
          <w:lang w:val="en-GB"/>
        </w:rPr>
        <w:t>6</w:t>
      </w:r>
      <w:r w:rsidRPr="007D0540">
        <w:rPr>
          <w:rFonts w:ascii="Times New Roman" w:eastAsia="Times New Roman" w:hAnsi="Times New Roman" w:cs="Times New Roman"/>
          <w:shd w:val="clear" w:color="auto" w:fill="FFFFFF"/>
          <w:lang w:val="en-GB"/>
        </w:rPr>
        <w:t>)</w:t>
      </w:r>
      <w:r w:rsidR="00B12D25">
        <w:rPr>
          <w:rFonts w:ascii="Times New Roman" w:eastAsia="Times New Roman" w:hAnsi="Times New Roman" w:cs="Times New Roman"/>
          <w:shd w:val="clear" w:color="auto" w:fill="FFFFFF"/>
          <w:lang w:val="en-GB"/>
        </w:rPr>
        <w:t> </w:t>
      </w:r>
      <w:r w:rsidRPr="007D0540">
        <w:rPr>
          <w:rFonts w:ascii="Times New Roman" w:eastAsia="Times New Roman" w:hAnsi="Times New Roman" w:cs="Times New Roman"/>
          <w:shd w:val="clear" w:color="auto" w:fill="FFFFFF"/>
          <w:lang w:val="en-GB"/>
        </w:rPr>
        <w:t>&gt;</w:t>
      </w:r>
      <w:r w:rsidR="00B12D25">
        <w:rPr>
          <w:rFonts w:ascii="Times New Roman" w:eastAsia="Times New Roman" w:hAnsi="Times New Roman" w:cs="Times New Roman"/>
          <w:shd w:val="clear" w:color="auto" w:fill="FFFFFF"/>
          <w:lang w:val="en-GB"/>
        </w:rPr>
        <w:t> </w:t>
      </w:r>
      <w:r w:rsidRPr="007D0540">
        <w:rPr>
          <w:rFonts w:ascii="Times New Roman" w:eastAsia="Times New Roman" w:hAnsi="Times New Roman" w:cs="Times New Roman"/>
          <w:i/>
          <w:shd w:val="clear" w:color="auto" w:fill="FFFFFF"/>
          <w:lang w:val="en-GB"/>
        </w:rPr>
        <w:t>M</w:t>
      </w:r>
      <w:r w:rsidRPr="007D0540">
        <w:rPr>
          <w:rFonts w:ascii="Times New Roman" w:eastAsia="Times New Roman" w:hAnsi="Times New Roman" w:cs="Times New Roman"/>
          <w:shd w:val="clear" w:color="auto" w:fill="FFFFFF"/>
          <w:lang w:val="en-GB"/>
        </w:rPr>
        <w:t>(</w:t>
      </w:r>
      <w:r w:rsidRPr="007D0540">
        <w:rPr>
          <w:rFonts w:ascii="Times New Roman" w:eastAsia="Times New Roman" w:hAnsi="Times New Roman" w:cs="Times New Roman"/>
          <w:b/>
          <w:shd w:val="clear" w:color="auto" w:fill="FFFFFF"/>
          <w:lang w:val="en-GB"/>
        </w:rPr>
        <w:t>X</w:t>
      </w:r>
      <w:r w:rsidRPr="007D0540">
        <w:rPr>
          <w:rFonts w:ascii="Times New Roman" w:eastAsia="Times New Roman" w:hAnsi="Times New Roman" w:cs="Times New Roman"/>
          <w:b/>
          <w:shd w:val="clear" w:color="auto" w:fill="FFFFFF"/>
          <w:vertAlign w:val="subscript"/>
          <w:lang w:val="en-GB"/>
        </w:rPr>
        <w:t>2</w:t>
      </w:r>
      <w:r w:rsidRPr="007D0540">
        <w:rPr>
          <w:rFonts w:ascii="Times New Roman" w:eastAsia="Times New Roman" w:hAnsi="Times New Roman" w:cs="Times New Roman"/>
          <w:shd w:val="clear" w:color="auto" w:fill="FFFFFF"/>
          <w:lang w:val="en-GB"/>
        </w:rPr>
        <w:t>)</w:t>
      </w:r>
      <w:r w:rsidRPr="007D0540">
        <w:rPr>
          <w:rFonts w:ascii="Times New Roman" w:eastAsia="Times New Roman" w:hAnsi="Times New Roman" w:cs="Times New Roman"/>
          <w:lang w:val="en-GB"/>
        </w:rPr>
        <w:t>.</w:t>
      </w:r>
    </w:p>
    <w:p w14:paraId="78EA1C92" w14:textId="77777777" w:rsidR="00A044AB" w:rsidRPr="007D0540" w:rsidRDefault="00A044AB">
      <w:pPr>
        <w:pStyle w:val="Lijstalinea"/>
        <w:numPr>
          <w:ilvl w:val="0"/>
          <w:numId w:val="52"/>
        </w:numPr>
        <w:spacing w:after="12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Determine</w:t>
      </w:r>
      <w:r w:rsidRPr="007D0540">
        <w:rPr>
          <w:rFonts w:ascii="Times New Roman" w:eastAsia="Times New Roman" w:hAnsi="Times New Roman" w:cs="Times New Roman"/>
          <w:lang w:val="en-GB"/>
        </w:rPr>
        <w:t xml:space="preserve"> unambiguously the molecular formulae of as many monomers as possible. If you fail doing so, </w:t>
      </w:r>
      <w:r w:rsidRPr="007D0540">
        <w:rPr>
          <w:rFonts w:ascii="Times New Roman" w:eastAsia="Times New Roman" w:hAnsi="Times New Roman" w:cs="Times New Roman"/>
          <w:b/>
          <w:u w:val="single"/>
          <w:lang w:val="en-GB"/>
        </w:rPr>
        <w:t>determine</w:t>
      </w:r>
      <w:r w:rsidRPr="007D0540">
        <w:rPr>
          <w:rFonts w:ascii="Times New Roman" w:eastAsia="Times New Roman" w:hAnsi="Times New Roman" w:cs="Times New Roman"/>
          <w:lang w:val="en-GB"/>
        </w:rPr>
        <w:t xml:space="preserve"> the molecular masses of the monomers without assigning them to specific </w:t>
      </w:r>
      <w:r w:rsidRPr="007D0540">
        <w:rPr>
          <w:rFonts w:ascii="Times New Roman" w:eastAsia="Times New Roman" w:hAnsi="Times New Roman" w:cs="Times New Roman"/>
          <w:b/>
          <w:shd w:val="clear" w:color="auto" w:fill="FFFFFF"/>
          <w:lang w:val="en-GB"/>
        </w:rPr>
        <w:t>X</w:t>
      </w:r>
      <w:r w:rsidRPr="007D0540">
        <w:rPr>
          <w:rFonts w:ascii="Times New Roman" w:eastAsia="Times New Roman" w:hAnsi="Times New Roman" w:cs="Times New Roman"/>
          <w:b/>
          <w:i/>
          <w:shd w:val="clear" w:color="auto" w:fill="FFFFFF"/>
          <w:vertAlign w:val="subscript"/>
          <w:lang w:val="en-GB"/>
        </w:rPr>
        <w:t>i</w:t>
      </w:r>
      <w:r w:rsidRPr="007D0540">
        <w:rPr>
          <w:rFonts w:ascii="Times New Roman" w:eastAsia="Times New Roman" w:hAnsi="Times New Roman" w:cs="Times New Roman"/>
          <w:lang w:val="en-GB"/>
        </w:rPr>
        <w:t xml:space="preserve">. </w:t>
      </w:r>
    </w:p>
    <w:p w14:paraId="4856F4F7" w14:textId="77777777" w:rsidR="00A044AB" w:rsidRPr="007D0540" w:rsidRDefault="00A044AB" w:rsidP="00A044AB">
      <w:pPr>
        <w:spacing w:after="120"/>
        <w:jc w:val="both"/>
        <w:rPr>
          <w:rFonts w:ascii="Times New Roman" w:eastAsia="Times New Roman" w:hAnsi="Times New Roman" w:cs="Times New Roman"/>
          <w:lang w:val="en-GB"/>
        </w:rPr>
      </w:pPr>
      <w:r w:rsidRPr="007D0540">
        <w:rPr>
          <w:rFonts w:ascii="Times New Roman" w:eastAsia="Times New Roman" w:hAnsi="Times New Roman" w:cs="Times New Roman"/>
          <w:lang w:val="en-GB"/>
        </w:rPr>
        <w:t xml:space="preserve">The sums of the molecular masses of all fragments formed from </w:t>
      </w:r>
      <w:r w:rsidRPr="007D0540">
        <w:rPr>
          <w:rFonts w:ascii="Times New Roman" w:eastAsia="Times New Roman" w:hAnsi="Times New Roman" w:cs="Times New Roman"/>
          <w:b/>
          <w:lang w:val="en-GB"/>
        </w:rPr>
        <w:t>A</w:t>
      </w:r>
      <w:r w:rsidRPr="007D0540">
        <w:rPr>
          <w:rFonts w:ascii="Times New Roman" w:eastAsia="Times New Roman" w:hAnsi="Times New Roman" w:cs="Times New Roman"/>
          <w:lang w:val="en-GB"/>
        </w:rPr>
        <w:t xml:space="preserve"> and </w:t>
      </w:r>
      <w:r w:rsidRPr="007D0540">
        <w:rPr>
          <w:rFonts w:ascii="Times New Roman" w:eastAsia="Times New Roman" w:hAnsi="Times New Roman" w:cs="Times New Roman"/>
          <w:b/>
          <w:lang w:val="en-GB"/>
        </w:rPr>
        <w:t>B</w:t>
      </w:r>
      <w:r w:rsidRPr="007D0540">
        <w:rPr>
          <w:rFonts w:ascii="Times New Roman" w:eastAsia="Times New Roman" w:hAnsi="Times New Roman" w:cs="Times New Roman"/>
          <w:lang w:val="en-GB"/>
        </w:rPr>
        <w:t xml:space="preserve">, rounded to the nearest integer, are the same, 2270 g/mol. </w:t>
      </w:r>
    </w:p>
    <w:p w14:paraId="4B007F2C" w14:textId="7409753D" w:rsidR="00A044AB" w:rsidRPr="007D0540" w:rsidRDefault="00B7261B">
      <w:pPr>
        <w:pStyle w:val="Lijstalinea"/>
        <w:numPr>
          <w:ilvl w:val="0"/>
          <w:numId w:val="52"/>
        </w:numPr>
        <w:spacing w:after="0"/>
        <w:ind w:left="426" w:hanging="426"/>
        <w:contextualSpacing w:val="0"/>
        <w:jc w:val="both"/>
        <w:rPr>
          <w:rFonts w:ascii="Times New Roman" w:hAnsi="Times New Roman" w:cs="Times New Roman"/>
          <w:lang w:val="en-GB"/>
        </w:rPr>
      </w:pPr>
      <w:r>
        <w:rPr>
          <w:rFonts w:ascii="Times New Roman" w:eastAsia="Times New Roman" w:hAnsi="Times New Roman" w:cs="Times New Roman"/>
          <w:b/>
          <w:u w:val="single"/>
          <w:lang w:val="en-GB"/>
        </w:rPr>
        <w:t>Explain</w:t>
      </w:r>
      <w:r w:rsidR="00A044AB" w:rsidRPr="007D0540">
        <w:rPr>
          <w:rFonts w:ascii="Times New Roman" w:eastAsia="Times New Roman" w:hAnsi="Times New Roman" w:cs="Times New Roman"/>
          <w:lang w:val="en-GB"/>
        </w:rPr>
        <w:t xml:space="preserve"> </w:t>
      </w:r>
      <w:r>
        <w:rPr>
          <w:rFonts w:ascii="Times New Roman" w:eastAsia="Times New Roman" w:hAnsi="Times New Roman" w:cs="Times New Roman"/>
          <w:lang w:val="en-GB"/>
        </w:rPr>
        <w:t xml:space="preserve">why </w:t>
      </w:r>
      <w:r w:rsidR="00A044AB" w:rsidRPr="007D0540">
        <w:rPr>
          <w:rFonts w:ascii="Times New Roman" w:eastAsia="Times New Roman" w:hAnsi="Times New Roman" w:cs="Times New Roman"/>
          <w:lang w:val="en-GB"/>
        </w:rPr>
        <w:t xml:space="preserve">these sums </w:t>
      </w:r>
      <w:r>
        <w:rPr>
          <w:rFonts w:ascii="Times New Roman" w:eastAsia="Times New Roman" w:hAnsi="Times New Roman" w:cs="Times New Roman"/>
          <w:lang w:val="en-GB"/>
        </w:rPr>
        <w:t xml:space="preserve">are </w:t>
      </w:r>
      <w:r w:rsidR="00A044AB" w:rsidRPr="007D0540">
        <w:rPr>
          <w:rFonts w:ascii="Times New Roman" w:eastAsia="Times New Roman" w:hAnsi="Times New Roman" w:cs="Times New Roman"/>
          <w:lang w:val="en-GB"/>
        </w:rPr>
        <w:t>equal</w:t>
      </w:r>
      <w:r>
        <w:rPr>
          <w:rFonts w:ascii="Times New Roman" w:eastAsia="Times New Roman" w:hAnsi="Times New Roman" w:cs="Times New Roman"/>
          <w:lang w:val="en-GB"/>
        </w:rPr>
        <w:t>.</w:t>
      </w:r>
      <w:r w:rsidR="00A044AB" w:rsidRPr="007D0540">
        <w:rPr>
          <w:rFonts w:ascii="Times New Roman" w:eastAsia="Times New Roman" w:hAnsi="Times New Roman" w:cs="Times New Roman"/>
          <w:lang w:val="en-GB"/>
        </w:rPr>
        <w:t xml:space="preserve"> </w:t>
      </w:r>
      <w:r w:rsidR="00A044AB" w:rsidRPr="007D0540">
        <w:rPr>
          <w:rFonts w:ascii="Times New Roman" w:eastAsia="Times New Roman" w:hAnsi="Times New Roman" w:cs="Times New Roman"/>
          <w:b/>
          <w:u w:val="single"/>
          <w:lang w:val="en-GB"/>
        </w:rPr>
        <w:t>Choose</w:t>
      </w:r>
      <w:r w:rsidR="00A044AB" w:rsidRPr="007D0540">
        <w:rPr>
          <w:rFonts w:ascii="Times New Roman" w:eastAsia="Times New Roman" w:hAnsi="Times New Roman" w:cs="Times New Roman"/>
          <w:lang w:val="en-GB"/>
        </w:rPr>
        <w:t xml:space="preserve"> the correct statement(s)</w:t>
      </w:r>
      <w:r>
        <w:rPr>
          <w:rFonts w:ascii="Times New Roman" w:eastAsia="Times New Roman" w:hAnsi="Times New Roman" w:cs="Times New Roman"/>
          <w:lang w:val="en-GB"/>
        </w:rPr>
        <w:t>:</w:t>
      </w:r>
    </w:p>
    <w:p w14:paraId="6D1B93D9" w14:textId="14F5026F" w:rsidR="00A044AB" w:rsidRPr="00B7261B" w:rsidRDefault="00A044AB">
      <w:pPr>
        <w:pStyle w:val="Lijstalinea"/>
        <w:numPr>
          <w:ilvl w:val="1"/>
          <w:numId w:val="65"/>
        </w:numPr>
        <w:spacing w:after="120"/>
        <w:ind w:hanging="294"/>
        <w:jc w:val="both"/>
        <w:rPr>
          <w:rFonts w:ascii="Times New Roman" w:hAnsi="Times New Roman" w:cs="Times New Roman"/>
          <w:lang w:val="en-GB"/>
        </w:rPr>
      </w:pPr>
      <w:r w:rsidRPr="00B7261B">
        <w:rPr>
          <w:rFonts w:ascii="Times New Roman" w:eastAsia="Times New Roman" w:hAnsi="Times New Roman" w:cs="Times New Roman"/>
          <w:lang w:val="en-GB"/>
        </w:rPr>
        <w:t>occasionally</w:t>
      </w:r>
      <w:r w:rsidRPr="00B7261B">
        <w:rPr>
          <w:rStyle w:val="ypks7kbdpwfgdykd3qb9"/>
          <w:rFonts w:ascii="Times New Roman" w:eastAsia="Times New Roman" w:hAnsi="Times New Roman" w:cs="Times New Roman"/>
          <w:lang w:val="en-GB"/>
        </w:rPr>
        <w:t>;</w:t>
      </w:r>
    </w:p>
    <w:p w14:paraId="5603D601" w14:textId="3C35CF2A" w:rsidR="00A044AB" w:rsidRPr="00B7261B" w:rsidRDefault="00A044AB">
      <w:pPr>
        <w:pStyle w:val="Lijstalinea"/>
        <w:numPr>
          <w:ilvl w:val="1"/>
          <w:numId w:val="65"/>
        </w:numPr>
        <w:spacing w:after="120"/>
        <w:ind w:hanging="294"/>
        <w:jc w:val="both"/>
        <w:rPr>
          <w:rFonts w:ascii="Times New Roman" w:hAnsi="Times New Roman" w:cs="Times New Roman"/>
          <w:lang w:val="en-GB"/>
        </w:rPr>
      </w:pPr>
      <w:r w:rsidRPr="00B7261B">
        <w:rPr>
          <w:rFonts w:ascii="Times New Roman" w:eastAsia="Times New Roman" w:hAnsi="Times New Roman" w:cs="Times New Roman"/>
          <w:lang w:val="en-GB"/>
        </w:rPr>
        <w:t xml:space="preserve">because the fragments from </w:t>
      </w:r>
      <w:r w:rsidRPr="00B7261B">
        <w:rPr>
          <w:rFonts w:ascii="Times New Roman" w:eastAsia="Times New Roman" w:hAnsi="Times New Roman" w:cs="Times New Roman"/>
          <w:b/>
          <w:lang w:val="en-GB"/>
        </w:rPr>
        <w:t>A</w:t>
      </w:r>
      <w:r w:rsidRPr="00B7261B">
        <w:rPr>
          <w:rFonts w:ascii="Times New Roman" w:eastAsia="Times New Roman" w:hAnsi="Times New Roman" w:cs="Times New Roman"/>
          <w:lang w:val="en-GB"/>
        </w:rPr>
        <w:t xml:space="preserve"> and </w:t>
      </w:r>
      <w:r w:rsidRPr="00B7261B">
        <w:rPr>
          <w:rFonts w:ascii="Times New Roman" w:eastAsia="Times New Roman" w:hAnsi="Times New Roman" w:cs="Times New Roman"/>
          <w:b/>
          <w:lang w:val="en-GB"/>
        </w:rPr>
        <w:t>B</w:t>
      </w:r>
      <w:r w:rsidRPr="00B7261B">
        <w:rPr>
          <w:rFonts w:ascii="Times New Roman" w:eastAsia="Times New Roman" w:hAnsi="Times New Roman" w:cs="Times New Roman"/>
          <w:lang w:val="en-GB"/>
        </w:rPr>
        <w:t xml:space="preserve"> are isomers;</w:t>
      </w:r>
    </w:p>
    <w:p w14:paraId="6C35CD09" w14:textId="7EE34189" w:rsidR="00A044AB" w:rsidRPr="00B7261B" w:rsidRDefault="00A044AB">
      <w:pPr>
        <w:pStyle w:val="Lijstalinea"/>
        <w:numPr>
          <w:ilvl w:val="1"/>
          <w:numId w:val="65"/>
        </w:numPr>
        <w:spacing w:after="120"/>
        <w:ind w:hanging="294"/>
        <w:jc w:val="both"/>
        <w:rPr>
          <w:rFonts w:ascii="Times New Roman" w:eastAsia="Times New Roman" w:hAnsi="Times New Roman" w:cs="Times New Roman"/>
          <w:lang w:val="en-GB"/>
        </w:rPr>
      </w:pPr>
      <w:r w:rsidRPr="00B7261B">
        <w:rPr>
          <w:rFonts w:ascii="Times New Roman" w:eastAsia="Times New Roman" w:hAnsi="Times New Roman" w:cs="Times New Roman"/>
          <w:lang w:val="en-GB"/>
        </w:rPr>
        <w:t>due to evolution reasons (only polymers with such molecular masses are functional).</w:t>
      </w:r>
    </w:p>
    <w:p w14:paraId="6707C8F4" w14:textId="77777777" w:rsidR="00A044AB" w:rsidRPr="007D0540" w:rsidRDefault="00A044AB">
      <w:pPr>
        <w:pStyle w:val="Lijstalinea"/>
        <w:numPr>
          <w:ilvl w:val="0"/>
          <w:numId w:val="52"/>
        </w:numPr>
        <w:spacing w:after="120"/>
        <w:ind w:left="426" w:hanging="426"/>
        <w:contextualSpacing w:val="0"/>
        <w:jc w:val="both"/>
        <w:rPr>
          <w:rFonts w:ascii="Times New Roman" w:hAnsi="Times New Roman" w:cs="Times New Roman"/>
          <w:lang w:val="en-GB"/>
        </w:rPr>
      </w:pPr>
      <w:r w:rsidRPr="007D0540">
        <w:rPr>
          <w:rFonts w:ascii="Times New Roman" w:eastAsia="Times New Roman" w:hAnsi="Times New Roman" w:cs="Times New Roman"/>
          <w:b/>
          <w:u w:val="single"/>
          <w:lang w:val="en-GB"/>
        </w:rPr>
        <w:t>Determine</w:t>
      </w:r>
      <w:r w:rsidRPr="007D0540">
        <w:rPr>
          <w:rFonts w:ascii="Times New Roman" w:eastAsia="Times New Roman" w:hAnsi="Times New Roman" w:cs="Times New Roman"/>
          <w:lang w:val="en-GB"/>
        </w:rPr>
        <w:t xml:space="preserve"> the molecular formulae of the yet unknown monomers.</w:t>
      </w:r>
    </w:p>
    <w:p w14:paraId="30B52E0E" w14:textId="77777777" w:rsidR="00A044AB" w:rsidRPr="007D0540" w:rsidRDefault="00A044AB" w:rsidP="00A044AB">
      <w:pPr>
        <w:spacing w:after="120"/>
        <w:jc w:val="both"/>
        <w:rPr>
          <w:rFonts w:ascii="Times New Roman" w:hAnsi="Times New Roman" w:cs="Times New Roman"/>
          <w:lang w:val="en-GB"/>
        </w:rPr>
      </w:pPr>
      <w:r w:rsidRPr="007D0540">
        <w:rPr>
          <w:rFonts w:ascii="Times New Roman" w:eastAsia="Times New Roman" w:hAnsi="Times New Roman" w:cs="Times New Roman"/>
          <w:lang w:val="en-GB"/>
        </w:rPr>
        <w:t xml:space="preserve">Monomer </w:t>
      </w:r>
      <w:r w:rsidRPr="007D0540">
        <w:rPr>
          <w:rFonts w:ascii="Times New Roman" w:eastAsia="Times New Roman" w:hAnsi="Times New Roman" w:cs="Times New Roman"/>
          <w:b/>
          <w:bCs/>
          <w:lang w:val="en-GB"/>
        </w:rPr>
        <w:t>X</w:t>
      </w:r>
      <w:r w:rsidRPr="007D0540">
        <w:rPr>
          <w:rFonts w:ascii="Times New Roman" w:eastAsia="Times New Roman" w:hAnsi="Times New Roman" w:cs="Times New Roman"/>
          <w:b/>
          <w:bCs/>
          <w:vertAlign w:val="subscript"/>
          <w:lang w:val="en-GB"/>
        </w:rPr>
        <w:t>1</w:t>
      </w:r>
      <w:r w:rsidRPr="007D0540">
        <w:rPr>
          <w:rFonts w:ascii="Times New Roman" w:eastAsia="Times New Roman" w:hAnsi="Times New Roman" w:cs="Times New Roman"/>
          <w:lang w:val="en-GB"/>
        </w:rPr>
        <w:t xml:space="preserve"> is synthesised from the product of photosynthesis, substance </w:t>
      </w:r>
      <w:r w:rsidRPr="007D0540">
        <w:rPr>
          <w:rFonts w:ascii="Times New Roman" w:eastAsia="Times New Roman" w:hAnsi="Times New Roman" w:cs="Times New Roman"/>
          <w:b/>
          <w:lang w:val="en-GB"/>
        </w:rPr>
        <w:t>D</w:t>
      </w:r>
      <w:r w:rsidRPr="007D0540">
        <w:rPr>
          <w:rFonts w:ascii="Times New Roman" w:eastAsia="Times New Roman" w:hAnsi="Times New Roman" w:cs="Times New Roman"/>
          <w:lang w:val="en-GB"/>
        </w:rPr>
        <w:t>, via the following biochemical pathway:</w:t>
      </w:r>
    </w:p>
    <w:p w14:paraId="31B49AC4" w14:textId="77777777" w:rsidR="00A044AB" w:rsidRPr="007D0540" w:rsidRDefault="00A044AB" w:rsidP="00A044AB">
      <w:pPr>
        <w:pStyle w:val="Lijstalinea"/>
        <w:spacing w:after="120"/>
        <w:ind w:left="0"/>
        <w:contextualSpacing w:val="0"/>
        <w:jc w:val="center"/>
        <w:rPr>
          <w:rFonts w:ascii="Times New Roman" w:hAnsi="Times New Roman" w:cs="Times New Roman"/>
          <w:lang w:val="en-GB"/>
        </w:rPr>
      </w:pPr>
      <w:r w:rsidRPr="007D0540">
        <w:rPr>
          <w:rFonts w:ascii="Times New Roman" w:eastAsia="Times New Roman" w:hAnsi="Times New Roman" w:cs="Times New Roman"/>
          <w:noProof/>
          <w:lang w:eastAsia="ru-RU"/>
        </w:rPr>
        <w:drawing>
          <wp:inline distT="0" distB="0" distL="0" distR="0" wp14:anchorId="743C644A" wp14:editId="4BE05595">
            <wp:extent cx="4595495" cy="676910"/>
            <wp:effectExtent l="0" t="0" r="0" b="8890"/>
            <wp:docPr id="135" name="Рисунок 135" descr="A diagram of a cur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diagram of a curve&#10;&#10;AI-generated content may be incorrect."/>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595495" cy="676910"/>
                    </a:xfrm>
                    <a:prstGeom prst="rect">
                      <a:avLst/>
                    </a:prstGeom>
                    <a:noFill/>
                    <a:ln>
                      <a:noFill/>
                    </a:ln>
                  </pic:spPr>
                </pic:pic>
              </a:graphicData>
            </a:graphic>
          </wp:inline>
        </w:drawing>
      </w:r>
    </w:p>
    <w:p w14:paraId="78A21635" w14:textId="77777777" w:rsidR="00A044AB" w:rsidRPr="007D0540" w:rsidRDefault="00A044AB" w:rsidP="00A044AB">
      <w:pPr>
        <w:pStyle w:val="Lijstalinea"/>
        <w:spacing w:after="120"/>
        <w:ind w:left="0"/>
        <w:contextualSpacing w:val="0"/>
        <w:jc w:val="both"/>
        <w:rPr>
          <w:rStyle w:val="ypks7kbdpwfgdykd3qb9"/>
          <w:rFonts w:ascii="Times New Roman" w:hAnsi="Times New Roman" w:cs="Times New Roman"/>
          <w:lang w:val="en-GB"/>
        </w:rPr>
      </w:pPr>
      <w:r w:rsidRPr="007D0540">
        <w:rPr>
          <w:rStyle w:val="ypks7kbdpwfgdykd3qb9"/>
          <w:rFonts w:ascii="Times New Roman" w:eastAsia="Times New Roman" w:hAnsi="Times New Roman" w:cs="Times New Roman"/>
          <w:lang w:val="en-GB"/>
        </w:rPr>
        <w:t>where</w:t>
      </w:r>
      <w:r w:rsidRPr="007D0540">
        <w:rPr>
          <w:rFonts w:ascii="Times New Roman" w:eastAsia="Times New Roman" w:hAnsi="Times New Roman" w:cs="Times New Roman"/>
          <w:lang w:val="en-GB"/>
        </w:rPr>
        <w:t xml:space="preserve"> </w:t>
      </w:r>
      <w:r w:rsidRPr="007D0540">
        <w:rPr>
          <w:rStyle w:val="ypks7kbdpwfgdykd3qb9"/>
          <w:rFonts w:ascii="Times New Roman" w:eastAsia="Times New Roman" w:hAnsi="Times New Roman" w:cs="Times New Roman"/>
          <w:lang w:val="en-GB"/>
        </w:rPr>
        <w:t>CoA</w:t>
      </w:r>
      <w:r w:rsidRPr="007D0540">
        <w:rPr>
          <w:rFonts w:ascii="Times New Roman" w:eastAsia="Times New Roman" w:hAnsi="Times New Roman" w:cs="Times New Roman"/>
          <w:lang w:val="en-GB"/>
        </w:rPr>
        <w:t xml:space="preserve"> </w:t>
      </w:r>
      <w:r w:rsidRPr="007D0540">
        <w:rPr>
          <w:rStyle w:val="ypks7kbdpwfgdykd3qb9"/>
          <w:rFonts w:ascii="Times New Roman" w:eastAsia="Times New Roman" w:hAnsi="Times New Roman" w:cs="Times New Roman"/>
          <w:lang w:val="en-GB"/>
        </w:rPr>
        <w:t>is</w:t>
      </w:r>
      <w:r w:rsidRPr="007D0540">
        <w:rPr>
          <w:rFonts w:ascii="Times New Roman" w:eastAsia="Times New Roman" w:hAnsi="Times New Roman" w:cs="Times New Roman"/>
          <w:lang w:val="en-GB"/>
        </w:rPr>
        <w:t xml:space="preserve"> </w:t>
      </w:r>
      <w:r w:rsidRPr="007D0540">
        <w:rPr>
          <w:rStyle w:val="ypks7kbdpwfgdykd3qb9"/>
          <w:rFonts w:ascii="Times New Roman" w:eastAsia="Times New Roman" w:hAnsi="Times New Roman" w:cs="Times New Roman"/>
          <w:lang w:val="en-GB"/>
        </w:rPr>
        <w:t>coenzyme</w:t>
      </w:r>
      <w:r w:rsidRPr="007D0540">
        <w:rPr>
          <w:rFonts w:ascii="Times New Roman" w:eastAsia="Times New Roman" w:hAnsi="Times New Roman" w:cs="Times New Roman"/>
          <w:lang w:val="en-GB"/>
        </w:rPr>
        <w:t xml:space="preserve"> </w:t>
      </w:r>
      <w:r w:rsidRPr="007D0540">
        <w:rPr>
          <w:rStyle w:val="ypks7kbdpwfgdykd3qb9"/>
          <w:rFonts w:ascii="Times New Roman" w:eastAsia="Times New Roman" w:hAnsi="Times New Roman" w:cs="Times New Roman"/>
          <w:lang w:val="en-GB"/>
        </w:rPr>
        <w:t>A,</w:t>
      </w:r>
      <w:r w:rsidRPr="007D0540">
        <w:rPr>
          <w:rFonts w:ascii="Times New Roman" w:eastAsia="Times New Roman" w:hAnsi="Times New Roman" w:cs="Times New Roman"/>
          <w:lang w:val="en-GB"/>
        </w:rPr>
        <w:t xml:space="preserve"> </w:t>
      </w:r>
      <w:r w:rsidRPr="007D0540">
        <w:rPr>
          <w:rStyle w:val="ypks7kbdpwfgdykd3qb9"/>
          <w:rFonts w:ascii="Times New Roman" w:eastAsia="Times New Roman" w:hAnsi="Times New Roman" w:cs="Times New Roman"/>
          <w:lang w:val="en-GB"/>
        </w:rPr>
        <w:t>UDP</w:t>
      </w:r>
      <w:r w:rsidRPr="007D0540">
        <w:rPr>
          <w:rFonts w:ascii="Times New Roman" w:eastAsia="Times New Roman" w:hAnsi="Times New Roman" w:cs="Times New Roman"/>
          <w:lang w:val="en-GB"/>
        </w:rPr>
        <w:t xml:space="preserve"> is </w:t>
      </w:r>
      <w:r w:rsidRPr="007D0540">
        <w:rPr>
          <w:rStyle w:val="ypks7kbdpwfgdykd3qb9"/>
          <w:rFonts w:ascii="Times New Roman" w:eastAsia="Times New Roman" w:hAnsi="Times New Roman" w:cs="Times New Roman"/>
          <w:lang w:val="en-GB"/>
        </w:rPr>
        <w:t>uridine diphosphate, UTP</w:t>
      </w:r>
      <w:r w:rsidRPr="007D0540">
        <w:rPr>
          <w:rFonts w:ascii="Times New Roman" w:eastAsia="Times New Roman" w:hAnsi="Times New Roman" w:cs="Times New Roman"/>
          <w:lang w:val="en-GB"/>
        </w:rPr>
        <w:t xml:space="preserve"> </w:t>
      </w:r>
      <w:r w:rsidRPr="007D0540">
        <w:rPr>
          <w:rStyle w:val="ypks7kbdpwfgdykd3qb9"/>
          <w:rFonts w:ascii="Times New Roman" w:eastAsia="Times New Roman" w:hAnsi="Times New Roman" w:cs="Times New Roman"/>
          <w:lang w:val="en-GB"/>
        </w:rPr>
        <w:t>is</w:t>
      </w:r>
      <w:r w:rsidRPr="007D0540">
        <w:rPr>
          <w:rFonts w:ascii="Times New Roman" w:eastAsia="Times New Roman" w:hAnsi="Times New Roman" w:cs="Times New Roman"/>
          <w:lang w:val="en-GB"/>
        </w:rPr>
        <w:t xml:space="preserve"> </w:t>
      </w:r>
      <w:r w:rsidRPr="007D0540">
        <w:rPr>
          <w:rStyle w:val="ypks7kbdpwfgdykd3qb9"/>
          <w:rFonts w:ascii="Times New Roman" w:eastAsia="Times New Roman" w:hAnsi="Times New Roman" w:cs="Times New Roman"/>
          <w:lang w:val="en-GB"/>
        </w:rPr>
        <w:t>uridine</w:t>
      </w:r>
      <w:r w:rsidRPr="007D0540">
        <w:rPr>
          <w:rFonts w:ascii="Times New Roman" w:eastAsia="Times New Roman" w:hAnsi="Times New Roman" w:cs="Times New Roman"/>
          <w:lang w:val="en-GB"/>
        </w:rPr>
        <w:t xml:space="preserve"> triphosphate, and </w:t>
      </w:r>
      <w:proofErr w:type="spellStart"/>
      <w:r w:rsidRPr="007D0540">
        <w:rPr>
          <w:rStyle w:val="ypks7kbdpwfgdykd3qb9"/>
          <w:rFonts w:ascii="Times New Roman" w:eastAsia="Times New Roman" w:hAnsi="Times New Roman" w:cs="Times New Roman"/>
          <w:lang w:val="en-GB"/>
        </w:rPr>
        <w:t>PPi</w:t>
      </w:r>
      <w:proofErr w:type="spellEnd"/>
      <w:r w:rsidRPr="007D0540">
        <w:rPr>
          <w:rFonts w:ascii="Times New Roman" w:eastAsia="Times New Roman" w:hAnsi="Times New Roman" w:cs="Times New Roman"/>
          <w:lang w:val="en-GB"/>
        </w:rPr>
        <w:t xml:space="preserve"> </w:t>
      </w:r>
      <w:r w:rsidRPr="007D0540">
        <w:rPr>
          <w:rStyle w:val="ypks7kbdpwfgdykd3qb9"/>
          <w:rFonts w:ascii="Times New Roman" w:eastAsia="Times New Roman" w:hAnsi="Times New Roman" w:cs="Times New Roman"/>
          <w:lang w:val="en-GB"/>
        </w:rPr>
        <w:t>is</w:t>
      </w:r>
      <w:r w:rsidRPr="007D0540">
        <w:rPr>
          <w:rFonts w:ascii="Times New Roman" w:eastAsia="Times New Roman" w:hAnsi="Times New Roman" w:cs="Times New Roman"/>
          <w:lang w:val="en-GB"/>
        </w:rPr>
        <w:t xml:space="preserve"> </w:t>
      </w:r>
      <w:r w:rsidRPr="007D0540">
        <w:rPr>
          <w:rStyle w:val="ypks7kbdpwfgdykd3qb9"/>
          <w:rFonts w:ascii="Times New Roman" w:eastAsia="Times New Roman" w:hAnsi="Times New Roman" w:cs="Times New Roman"/>
          <w:lang w:val="en-GB"/>
        </w:rPr>
        <w:t>pyrophosphate.</w:t>
      </w:r>
    </w:p>
    <w:p w14:paraId="7D3AFA9E" w14:textId="77777777" w:rsidR="00A044AB" w:rsidRPr="007D0540" w:rsidRDefault="00A044AB" w:rsidP="003A1AE0">
      <w:pPr>
        <w:spacing w:after="0"/>
        <w:jc w:val="both"/>
        <w:rPr>
          <w:rFonts w:ascii="Times New Roman" w:hAnsi="Times New Roman" w:cs="Times New Roman"/>
          <w:bCs/>
          <w:lang w:val="en-GB"/>
        </w:rPr>
      </w:pPr>
      <w:r w:rsidRPr="007D0540">
        <w:rPr>
          <w:rFonts w:ascii="Times New Roman" w:eastAsia="Times New Roman" w:hAnsi="Times New Roman" w:cs="Times New Roman"/>
          <w:bCs/>
          <w:lang w:val="en-GB"/>
        </w:rPr>
        <w:t>It is known that:</w:t>
      </w:r>
    </w:p>
    <w:p w14:paraId="5AAD79E8" w14:textId="77777777" w:rsidR="00A044AB" w:rsidRPr="007D0540" w:rsidRDefault="00A044AB">
      <w:pPr>
        <w:pStyle w:val="Lijstalinea"/>
        <w:numPr>
          <w:ilvl w:val="0"/>
          <w:numId w:val="53"/>
        </w:numPr>
        <w:spacing w:after="0"/>
        <w:ind w:left="709" w:hanging="283"/>
        <w:contextualSpacing w:val="0"/>
        <w:jc w:val="both"/>
        <w:rPr>
          <w:rFonts w:ascii="Times New Roman" w:hAnsi="Times New Roman" w:cs="Times New Roman"/>
          <w:bCs/>
          <w:lang w:val="en-GB"/>
        </w:rPr>
      </w:pPr>
      <w:r w:rsidRPr="007D0540">
        <w:rPr>
          <w:rFonts w:ascii="Times New Roman" w:eastAsia="Times New Roman" w:hAnsi="Times New Roman" w:cs="Times New Roman"/>
          <w:b/>
          <w:bCs/>
          <w:lang w:val="en-GB"/>
        </w:rPr>
        <w:t>F</w:t>
      </w:r>
      <w:r w:rsidRPr="007D0540">
        <w:rPr>
          <w:rFonts w:ascii="Times New Roman" w:eastAsia="Times New Roman" w:hAnsi="Times New Roman" w:cs="Times New Roman"/>
          <w:bCs/>
          <w:lang w:val="en-GB"/>
        </w:rPr>
        <w:t xml:space="preserve"> reacts with the Tollens reagent;</w:t>
      </w:r>
    </w:p>
    <w:p w14:paraId="4C2A9285" w14:textId="77777777" w:rsidR="00A044AB" w:rsidRPr="007D0540" w:rsidRDefault="00A044AB">
      <w:pPr>
        <w:pStyle w:val="Lijstalinea"/>
        <w:numPr>
          <w:ilvl w:val="0"/>
          <w:numId w:val="53"/>
        </w:numPr>
        <w:spacing w:after="0"/>
        <w:ind w:left="709" w:hanging="283"/>
        <w:contextualSpacing w:val="0"/>
        <w:jc w:val="both"/>
        <w:rPr>
          <w:rFonts w:ascii="Times New Roman" w:hAnsi="Times New Roman" w:cs="Times New Roman"/>
          <w:bCs/>
          <w:lang w:val="en-GB"/>
        </w:rPr>
      </w:pPr>
      <w:r w:rsidRPr="007D0540">
        <w:rPr>
          <w:rFonts w:ascii="Times New Roman" w:eastAsia="Times New Roman" w:hAnsi="Times New Roman" w:cs="Times New Roman"/>
          <w:b/>
          <w:bCs/>
          <w:lang w:val="en-GB"/>
        </w:rPr>
        <w:t>X</w:t>
      </w:r>
      <w:r w:rsidRPr="007D0540">
        <w:rPr>
          <w:rFonts w:ascii="Times New Roman" w:eastAsia="Times New Roman" w:hAnsi="Times New Roman" w:cs="Times New Roman"/>
          <w:b/>
          <w:bCs/>
          <w:vertAlign w:val="subscript"/>
          <w:lang w:val="en-GB"/>
        </w:rPr>
        <w:t>1</w:t>
      </w:r>
      <w:r w:rsidRPr="007D0540">
        <w:rPr>
          <w:rFonts w:ascii="Times New Roman" w:eastAsia="Times New Roman" w:hAnsi="Times New Roman" w:cs="Times New Roman"/>
          <w:bCs/>
          <w:lang w:val="en-GB"/>
        </w:rPr>
        <w:t xml:space="preserve"> molecule is formed by atoms of four elements (C, H, N, and O);</w:t>
      </w:r>
    </w:p>
    <w:p w14:paraId="1843DEF9" w14:textId="77777777" w:rsidR="00A044AB" w:rsidRPr="007D0540" w:rsidRDefault="00A044AB">
      <w:pPr>
        <w:pStyle w:val="Lijstalinea"/>
        <w:numPr>
          <w:ilvl w:val="0"/>
          <w:numId w:val="53"/>
        </w:numPr>
        <w:spacing w:after="0"/>
        <w:ind w:left="709" w:hanging="283"/>
        <w:contextualSpacing w:val="0"/>
        <w:jc w:val="both"/>
        <w:rPr>
          <w:rFonts w:ascii="Times New Roman" w:hAnsi="Times New Roman" w:cs="Times New Roman"/>
          <w:bCs/>
          <w:lang w:val="en-GB"/>
        </w:rPr>
      </w:pPr>
      <w:r w:rsidRPr="007D0540">
        <w:rPr>
          <w:rFonts w:ascii="Times New Roman" w:eastAsia="Times New Roman" w:hAnsi="Times New Roman" w:cs="Times New Roman"/>
          <w:b/>
          <w:bCs/>
          <w:lang w:val="en-GB"/>
        </w:rPr>
        <w:t>X</w:t>
      </w:r>
      <w:r w:rsidRPr="007D0540">
        <w:rPr>
          <w:rFonts w:ascii="Times New Roman" w:eastAsia="Times New Roman" w:hAnsi="Times New Roman" w:cs="Times New Roman"/>
          <w:b/>
          <w:bCs/>
          <w:vertAlign w:val="subscript"/>
          <w:lang w:val="en-GB"/>
        </w:rPr>
        <w:t>1</w:t>
      </w:r>
      <w:r w:rsidRPr="007D0540">
        <w:rPr>
          <w:rFonts w:ascii="Times New Roman" w:eastAsia="Times New Roman" w:hAnsi="Times New Roman" w:cs="Times New Roman"/>
          <w:bCs/>
          <w:lang w:val="en-GB"/>
        </w:rPr>
        <w:t xml:space="preserve"> contains 8 carbon atoms;</w:t>
      </w:r>
    </w:p>
    <w:p w14:paraId="7ECDA416" w14:textId="77777777" w:rsidR="00A044AB" w:rsidRPr="007D0540" w:rsidRDefault="00A044AB">
      <w:pPr>
        <w:pStyle w:val="Lijstalinea"/>
        <w:numPr>
          <w:ilvl w:val="0"/>
          <w:numId w:val="53"/>
        </w:numPr>
        <w:spacing w:after="0"/>
        <w:ind w:left="709" w:hanging="283"/>
        <w:contextualSpacing w:val="0"/>
        <w:jc w:val="both"/>
        <w:rPr>
          <w:rFonts w:ascii="Times New Roman" w:hAnsi="Times New Roman" w:cs="Times New Roman"/>
          <w:bCs/>
          <w:lang w:val="en-GB"/>
        </w:rPr>
      </w:pPr>
      <w:r w:rsidRPr="007D0540">
        <w:rPr>
          <w:rFonts w:ascii="Times New Roman" w:eastAsia="Times New Roman" w:hAnsi="Times New Roman" w:cs="Times New Roman"/>
          <w:bCs/>
          <w:lang w:val="en-GB"/>
        </w:rPr>
        <w:t>Only two carbon atoms are involved in transformations;</w:t>
      </w:r>
    </w:p>
    <w:p w14:paraId="321CD196" w14:textId="04B10210" w:rsidR="00A044AB" w:rsidRPr="007D0540" w:rsidRDefault="002E4263">
      <w:pPr>
        <w:pStyle w:val="Lijstalinea"/>
        <w:numPr>
          <w:ilvl w:val="0"/>
          <w:numId w:val="53"/>
        </w:numPr>
        <w:ind w:left="709" w:hanging="283"/>
        <w:contextualSpacing w:val="0"/>
        <w:jc w:val="both"/>
        <w:rPr>
          <w:rFonts w:ascii="Times New Roman" w:hAnsi="Times New Roman" w:cs="Times New Roman"/>
          <w:bCs/>
          <w:lang w:val="en-GB"/>
        </w:rPr>
      </w:pPr>
      <w:r w:rsidRPr="007D0540">
        <w:rPr>
          <w:rFonts w:ascii="Times New Roman" w:eastAsia="Times New Roman" w:hAnsi="Times New Roman" w:cs="Times New Roman"/>
          <w:bCs/>
          <w:lang w:val="en-GB" w:eastAsia="ru-RU"/>
          <w14:ligatures w14:val="none"/>
        </w:rPr>
        <w:t>Three pairs can be arranged f</w:t>
      </w:r>
      <w:r w:rsidR="00A044AB" w:rsidRPr="007D0540">
        <w:rPr>
          <w:rFonts w:ascii="Times New Roman" w:eastAsia="Times New Roman" w:hAnsi="Times New Roman" w:cs="Times New Roman"/>
          <w:bCs/>
          <w:lang w:val="en-GB" w:eastAsia="ru-RU"/>
          <w14:ligatures w14:val="none"/>
        </w:rPr>
        <w:t xml:space="preserve">rom compounds </w:t>
      </w:r>
      <w:r w:rsidR="00A044AB" w:rsidRPr="007D0540">
        <w:rPr>
          <w:rFonts w:ascii="Times New Roman" w:eastAsia="Times New Roman" w:hAnsi="Times New Roman" w:cs="Times New Roman"/>
          <w:b/>
          <w:lang w:val="en-GB" w:eastAsia="ru-RU"/>
          <w14:ligatures w14:val="none"/>
        </w:rPr>
        <w:t>D</w:t>
      </w:r>
      <w:r w:rsidR="00A044AB" w:rsidRPr="007D0540">
        <w:rPr>
          <w:rFonts w:ascii="Times New Roman" w:eastAsia="Times New Roman" w:hAnsi="Times New Roman" w:cs="Times New Roman"/>
          <w:lang w:val="en-GB" w:eastAsia="ru-RU"/>
          <w14:ligatures w14:val="none"/>
        </w:rPr>
        <w:t xml:space="preserve">, </w:t>
      </w:r>
      <w:r w:rsidR="00A044AB" w:rsidRPr="007D0540">
        <w:rPr>
          <w:rFonts w:ascii="Times New Roman" w:eastAsia="Times New Roman" w:hAnsi="Times New Roman" w:cs="Times New Roman"/>
          <w:b/>
          <w:lang w:val="en-GB" w:eastAsia="ru-RU"/>
          <w14:ligatures w14:val="none"/>
        </w:rPr>
        <w:t>E</w:t>
      </w:r>
      <w:r w:rsidR="00A044AB" w:rsidRPr="007D0540">
        <w:rPr>
          <w:rFonts w:ascii="Times New Roman" w:eastAsia="Times New Roman" w:hAnsi="Times New Roman" w:cs="Times New Roman"/>
          <w:lang w:val="en-GB" w:eastAsia="ru-RU"/>
          <w14:ligatures w14:val="none"/>
        </w:rPr>
        <w:t xml:space="preserve">, </w:t>
      </w:r>
      <w:r w:rsidR="00A044AB" w:rsidRPr="007D0540">
        <w:rPr>
          <w:rFonts w:ascii="Times New Roman" w:eastAsia="Times New Roman" w:hAnsi="Times New Roman" w:cs="Times New Roman"/>
          <w:b/>
          <w:lang w:val="en-GB" w:eastAsia="ru-RU"/>
          <w14:ligatures w14:val="none"/>
        </w:rPr>
        <w:t>F</w:t>
      </w:r>
      <w:r w:rsidR="00A044AB" w:rsidRPr="007D0540">
        <w:rPr>
          <w:rFonts w:ascii="Times New Roman" w:eastAsia="Times New Roman" w:hAnsi="Times New Roman" w:cs="Times New Roman"/>
          <w:lang w:val="en-GB" w:eastAsia="ru-RU"/>
          <w14:ligatures w14:val="none"/>
        </w:rPr>
        <w:t xml:space="preserve">, </w:t>
      </w:r>
      <w:r w:rsidR="00A044AB" w:rsidRPr="007D0540">
        <w:rPr>
          <w:rFonts w:ascii="Times New Roman" w:eastAsia="Times New Roman" w:hAnsi="Times New Roman" w:cs="Times New Roman"/>
          <w:b/>
          <w:lang w:val="en-GB" w:eastAsia="ru-RU"/>
          <w14:ligatures w14:val="none"/>
        </w:rPr>
        <w:t>X</w:t>
      </w:r>
      <w:r w:rsidR="00A044AB" w:rsidRPr="007D0540">
        <w:rPr>
          <w:rFonts w:ascii="Times New Roman" w:eastAsia="Times New Roman" w:hAnsi="Times New Roman" w:cs="Times New Roman"/>
          <w:b/>
          <w:vertAlign w:val="subscript"/>
          <w:lang w:val="en-GB" w:eastAsia="ru-RU"/>
          <w14:ligatures w14:val="none"/>
        </w:rPr>
        <w:t>7</w:t>
      </w:r>
      <w:r w:rsidR="00A044AB" w:rsidRPr="007D0540">
        <w:rPr>
          <w:rFonts w:ascii="Times New Roman" w:eastAsia="Times New Roman" w:hAnsi="Times New Roman" w:cs="Times New Roman"/>
          <w:bCs/>
          <w:lang w:val="en-GB" w:eastAsia="ru-RU"/>
          <w14:ligatures w14:val="none"/>
        </w:rPr>
        <w:t>,</w:t>
      </w:r>
      <w:r w:rsidR="00A044AB" w:rsidRPr="007D0540">
        <w:rPr>
          <w:rFonts w:ascii="Times New Roman" w:eastAsia="Times New Roman" w:hAnsi="Times New Roman" w:cs="Times New Roman"/>
          <w:b/>
          <w:vertAlign w:val="subscript"/>
          <w:lang w:val="en-GB" w:eastAsia="ru-RU"/>
          <w14:ligatures w14:val="none"/>
        </w:rPr>
        <w:t xml:space="preserve"> </w:t>
      </w:r>
      <w:r w:rsidR="00A044AB" w:rsidRPr="007D0540">
        <w:rPr>
          <w:rFonts w:ascii="Times New Roman" w:eastAsia="Times New Roman" w:hAnsi="Times New Roman" w:cs="Times New Roman"/>
          <w:lang w:val="en-GB" w:eastAsia="ru-RU"/>
          <w14:ligatures w14:val="none"/>
        </w:rPr>
        <w:t>and</w:t>
      </w:r>
      <w:r w:rsidR="00A9443B">
        <w:rPr>
          <w:rFonts w:ascii="Times New Roman" w:eastAsia="Times New Roman" w:hAnsi="Times New Roman" w:cs="Times New Roman"/>
          <w:lang w:val="en-GB" w:eastAsia="ru-RU"/>
          <w14:ligatures w14:val="none"/>
        </w:rPr>
        <w:t xml:space="preserve"> </w:t>
      </w:r>
      <w:r w:rsidR="00A9443B" w:rsidRPr="007D0540">
        <w:rPr>
          <w:rFonts w:ascii="Times New Roman" w:eastAsia="Times New Roman" w:hAnsi="Times New Roman" w:cs="Times New Roman"/>
          <w:b/>
          <w:lang w:val="en-GB" w:eastAsia="ru-RU"/>
          <w14:ligatures w14:val="none"/>
        </w:rPr>
        <w:t>X</w:t>
      </w:r>
      <w:r w:rsidR="00A9443B" w:rsidRPr="007D0540">
        <w:rPr>
          <w:rFonts w:ascii="Times New Roman" w:eastAsia="Times New Roman" w:hAnsi="Times New Roman" w:cs="Times New Roman"/>
          <w:b/>
          <w:vertAlign w:val="subscript"/>
          <w:lang w:val="en-GB" w:eastAsia="ru-RU"/>
          <w14:ligatures w14:val="none"/>
        </w:rPr>
        <w:t>7</w:t>
      </w:r>
      <w:r w:rsidR="00A9443B" w:rsidRPr="00A9443B">
        <w:rPr>
          <w:rFonts w:ascii="Times New Roman" w:eastAsia="Times New Roman" w:hAnsi="Times New Roman" w:cs="Times New Roman"/>
          <w:b/>
          <w:vertAlign w:val="superscript"/>
          <w:lang w:val="en-GB" w:eastAsia="ru-RU"/>
          <w14:ligatures w14:val="none"/>
        </w:rPr>
        <w:t>’</w:t>
      </w:r>
      <w:r w:rsidR="00A044AB" w:rsidRPr="007D0540">
        <w:rPr>
          <w:rFonts w:ascii="Times New Roman" w:eastAsia="Times New Roman" w:hAnsi="Times New Roman" w:cs="Times New Roman"/>
          <w:bCs/>
          <w:lang w:val="en-GB" w:eastAsia="ru-RU"/>
          <w14:ligatures w14:val="none"/>
        </w:rPr>
        <w:t>. The molecular masses of these pairs differ by 1.</w:t>
      </w:r>
    </w:p>
    <w:p w14:paraId="16A1290F" w14:textId="205B8C12" w:rsidR="00A044AB" w:rsidRPr="007D0540" w:rsidRDefault="00A044AB">
      <w:pPr>
        <w:pStyle w:val="Lijstalinea"/>
        <w:numPr>
          <w:ilvl w:val="0"/>
          <w:numId w:val="52"/>
        </w:numPr>
        <w:spacing w:after="120"/>
        <w:ind w:left="426" w:hanging="426"/>
        <w:contextualSpacing w:val="0"/>
        <w:jc w:val="both"/>
        <w:rPr>
          <w:rFonts w:ascii="Times New Roman" w:hAnsi="Times New Roman" w:cs="Times New Roman"/>
          <w:bCs/>
          <w:lang w:val="en-GB"/>
        </w:rPr>
      </w:pPr>
      <w:r w:rsidRPr="007D0540">
        <w:rPr>
          <w:rFonts w:ascii="Times New Roman" w:eastAsia="Times New Roman" w:hAnsi="Times New Roman" w:cs="Times New Roman"/>
          <w:b/>
          <w:bCs/>
          <w:u w:val="single"/>
          <w:lang w:val="en-GB"/>
        </w:rPr>
        <w:t>Draw</w:t>
      </w:r>
      <w:r w:rsidRPr="007D0540">
        <w:rPr>
          <w:rFonts w:ascii="Times New Roman" w:eastAsia="Times New Roman" w:hAnsi="Times New Roman" w:cs="Times New Roman"/>
          <w:bCs/>
          <w:lang w:val="en-GB"/>
        </w:rPr>
        <w:t xml:space="preserve"> the structures of </w:t>
      </w:r>
      <w:r w:rsidRPr="007D0540">
        <w:rPr>
          <w:rFonts w:ascii="Times New Roman" w:eastAsia="Times New Roman" w:hAnsi="Times New Roman" w:cs="Times New Roman"/>
          <w:b/>
          <w:bCs/>
          <w:lang w:val="en-GB"/>
        </w:rPr>
        <w:t>D</w:t>
      </w:r>
      <w:r w:rsidR="00A9443B">
        <w:rPr>
          <w:rFonts w:ascii="Times New Roman" w:eastAsia="Times New Roman" w:hAnsi="Times New Roman" w:cs="Times New Roman"/>
          <w:lang w:val="en-GB"/>
        </w:rPr>
        <w:t>–</w:t>
      </w:r>
      <w:r w:rsidRPr="007D0540">
        <w:rPr>
          <w:rFonts w:ascii="Times New Roman" w:eastAsia="Times New Roman" w:hAnsi="Times New Roman" w:cs="Times New Roman"/>
          <w:b/>
          <w:bCs/>
          <w:lang w:val="en-GB"/>
        </w:rPr>
        <w:t xml:space="preserve">H </w:t>
      </w:r>
      <w:r w:rsidRPr="007D0540">
        <w:rPr>
          <w:rFonts w:ascii="Times New Roman" w:eastAsia="Times New Roman" w:hAnsi="Times New Roman" w:cs="Times New Roman"/>
          <w:lang w:val="en-GB"/>
        </w:rPr>
        <w:t xml:space="preserve">and </w:t>
      </w:r>
      <w:r w:rsidRPr="007D0540">
        <w:rPr>
          <w:rFonts w:ascii="Times New Roman" w:eastAsia="Times New Roman" w:hAnsi="Times New Roman" w:cs="Times New Roman"/>
          <w:b/>
          <w:bCs/>
          <w:lang w:val="en-GB"/>
        </w:rPr>
        <w:t>Х</w:t>
      </w:r>
      <w:r w:rsidRPr="007D0540">
        <w:rPr>
          <w:rFonts w:ascii="Times New Roman" w:eastAsia="Times New Roman" w:hAnsi="Times New Roman" w:cs="Times New Roman"/>
          <w:b/>
          <w:bCs/>
          <w:vertAlign w:val="subscript"/>
          <w:lang w:val="en-GB"/>
        </w:rPr>
        <w:t>1</w:t>
      </w:r>
      <w:r w:rsidRPr="007D0540">
        <w:rPr>
          <w:rFonts w:ascii="Times New Roman" w:eastAsia="Times New Roman" w:hAnsi="Times New Roman" w:cs="Times New Roman"/>
          <w:bCs/>
          <w:lang w:val="en-GB"/>
        </w:rPr>
        <w:t xml:space="preserve">. </w:t>
      </w:r>
      <w:r w:rsidR="00A9443B" w:rsidRPr="00A9443B">
        <w:rPr>
          <w:rFonts w:ascii="Times New Roman" w:eastAsia="Times New Roman" w:hAnsi="Times New Roman" w:cs="Times New Roman"/>
          <w:b/>
          <w:u w:val="single"/>
          <w:lang w:val="en-GB"/>
        </w:rPr>
        <w:t>Explain</w:t>
      </w:r>
      <w:r w:rsidR="00A9443B">
        <w:rPr>
          <w:rFonts w:ascii="Times New Roman" w:eastAsia="Times New Roman" w:hAnsi="Times New Roman" w:cs="Times New Roman"/>
          <w:bCs/>
          <w:lang w:val="en-GB"/>
        </w:rPr>
        <w:t xml:space="preserve"> </w:t>
      </w:r>
      <w:r w:rsidR="00A9443B">
        <w:rPr>
          <w:rFonts w:ascii="Times New Roman" w:eastAsia="Times New Roman" w:hAnsi="Times New Roman" w:cs="Times New Roman"/>
          <w:lang w:val="en-GB"/>
        </w:rPr>
        <w:t>h</w:t>
      </w:r>
      <w:r w:rsidRPr="00A9443B">
        <w:rPr>
          <w:rFonts w:ascii="Times New Roman" w:eastAsia="Times New Roman" w:hAnsi="Times New Roman" w:cs="Times New Roman"/>
          <w:lang w:val="en-GB"/>
        </w:rPr>
        <w:t>o</w:t>
      </w:r>
      <w:r w:rsidR="00A9443B">
        <w:rPr>
          <w:rFonts w:ascii="Times New Roman" w:eastAsia="Times New Roman" w:hAnsi="Times New Roman" w:cs="Times New Roman"/>
          <w:lang w:val="en-GB"/>
        </w:rPr>
        <w:t>w</w:t>
      </w:r>
      <w:r w:rsidRPr="007D0540">
        <w:rPr>
          <w:rFonts w:ascii="Times New Roman" w:eastAsia="Times New Roman" w:hAnsi="Times New Roman" w:cs="Times New Roman"/>
          <w:bCs/>
          <w:lang w:val="en-GB"/>
        </w:rPr>
        <w:t xml:space="preserve"> you decide</w:t>
      </w:r>
      <w:r w:rsidR="00A9443B">
        <w:rPr>
          <w:rFonts w:ascii="Times New Roman" w:eastAsia="Times New Roman" w:hAnsi="Times New Roman" w:cs="Times New Roman"/>
          <w:bCs/>
          <w:lang w:val="en-GB"/>
        </w:rPr>
        <w:t>d</w:t>
      </w:r>
      <w:r w:rsidRPr="007D0540">
        <w:rPr>
          <w:rFonts w:ascii="Times New Roman" w:eastAsia="Times New Roman" w:hAnsi="Times New Roman" w:cs="Times New Roman"/>
          <w:bCs/>
          <w:lang w:val="en-GB"/>
        </w:rPr>
        <w:t xml:space="preserve"> which isomer is </w:t>
      </w:r>
      <w:r w:rsidR="002E4263" w:rsidRPr="007D0540">
        <w:rPr>
          <w:rFonts w:ascii="Times New Roman" w:eastAsia="Times New Roman" w:hAnsi="Times New Roman" w:cs="Times New Roman"/>
          <w:bCs/>
          <w:lang w:val="en-GB"/>
        </w:rPr>
        <w:t>en</w:t>
      </w:r>
      <w:r w:rsidRPr="007D0540">
        <w:rPr>
          <w:rFonts w:ascii="Times New Roman" w:eastAsia="Times New Roman" w:hAnsi="Times New Roman" w:cs="Times New Roman"/>
          <w:bCs/>
          <w:lang w:val="en-GB"/>
        </w:rPr>
        <w:t xml:space="preserve">coded by </w:t>
      </w:r>
      <w:r w:rsidRPr="007D0540">
        <w:rPr>
          <w:rFonts w:ascii="Times New Roman" w:eastAsia="Times New Roman" w:hAnsi="Times New Roman" w:cs="Times New Roman"/>
          <w:b/>
          <w:bCs/>
          <w:lang w:val="en-GB"/>
        </w:rPr>
        <w:t>D</w:t>
      </w:r>
      <w:r w:rsidRPr="007D0540">
        <w:rPr>
          <w:rFonts w:ascii="Times New Roman" w:eastAsia="Times New Roman" w:hAnsi="Times New Roman" w:cs="Times New Roman"/>
          <w:bCs/>
          <w:lang w:val="en-GB"/>
        </w:rPr>
        <w:t xml:space="preserve"> and which by </w:t>
      </w:r>
      <w:r w:rsidRPr="007D0540">
        <w:rPr>
          <w:rFonts w:ascii="Times New Roman" w:eastAsia="Times New Roman" w:hAnsi="Times New Roman" w:cs="Times New Roman"/>
          <w:b/>
          <w:bCs/>
          <w:lang w:val="en-GB"/>
        </w:rPr>
        <w:t>E</w:t>
      </w:r>
      <w:r w:rsidR="007055B5" w:rsidRPr="007055B5">
        <w:rPr>
          <w:rFonts w:ascii="Times New Roman" w:eastAsia="Times New Roman" w:hAnsi="Times New Roman" w:cs="Times New Roman"/>
          <w:lang w:val="en-GB"/>
        </w:rPr>
        <w:t>.</w:t>
      </w:r>
    </w:p>
    <w:p w14:paraId="0EF4E686" w14:textId="77777777" w:rsidR="007055B5" w:rsidRDefault="007055B5">
      <w:pPr>
        <w:spacing w:after="160" w:line="278" w:lineRule="auto"/>
        <w:rPr>
          <w:rFonts w:ascii="Times New Roman" w:eastAsia="Times New Roman" w:hAnsi="Times New Roman" w:cs="Times New Roman"/>
          <w:bCs/>
          <w:lang w:val="en-GB"/>
        </w:rPr>
      </w:pPr>
      <w:r>
        <w:rPr>
          <w:rFonts w:ascii="Times New Roman" w:eastAsia="Times New Roman" w:hAnsi="Times New Roman" w:cs="Times New Roman"/>
          <w:bCs/>
          <w:lang w:val="en-GB"/>
        </w:rPr>
        <w:br w:type="page"/>
      </w:r>
    </w:p>
    <w:p w14:paraId="3FB0D574" w14:textId="614E2BD8" w:rsidR="00A044AB" w:rsidRPr="007D0540" w:rsidRDefault="00A044AB" w:rsidP="00A044AB">
      <w:pPr>
        <w:pStyle w:val="Lijstalinea"/>
        <w:spacing w:after="120"/>
        <w:ind w:left="0"/>
        <w:contextualSpacing w:val="0"/>
        <w:jc w:val="both"/>
        <w:rPr>
          <w:rFonts w:ascii="Times New Roman" w:hAnsi="Times New Roman" w:cs="Times New Roman"/>
          <w:bCs/>
          <w:lang w:val="en-GB"/>
        </w:rPr>
      </w:pPr>
      <w:r w:rsidRPr="007D0540">
        <w:rPr>
          <w:rFonts w:ascii="Times New Roman" w:eastAsia="Times New Roman" w:hAnsi="Times New Roman" w:cs="Times New Roman"/>
          <w:bCs/>
          <w:lang w:val="en-GB"/>
        </w:rPr>
        <w:lastRenderedPageBreak/>
        <w:t xml:space="preserve">To finally identify the structures of polymers </w:t>
      </w:r>
      <w:r w:rsidRPr="007D0540">
        <w:rPr>
          <w:rFonts w:ascii="Times New Roman" w:eastAsia="Times New Roman" w:hAnsi="Times New Roman" w:cs="Times New Roman"/>
          <w:b/>
          <w:bCs/>
          <w:lang w:val="en-GB"/>
        </w:rPr>
        <w:t>A</w:t>
      </w:r>
      <w:r w:rsidRPr="007D0540">
        <w:rPr>
          <w:rFonts w:ascii="Times New Roman" w:eastAsia="Times New Roman" w:hAnsi="Times New Roman" w:cs="Times New Roman"/>
          <w:bCs/>
          <w:lang w:val="en-GB"/>
        </w:rPr>
        <w:t xml:space="preserve"> and </w:t>
      </w:r>
      <w:r w:rsidRPr="007D0540">
        <w:rPr>
          <w:rFonts w:ascii="Times New Roman" w:eastAsia="Times New Roman" w:hAnsi="Times New Roman" w:cs="Times New Roman"/>
          <w:b/>
          <w:bCs/>
          <w:lang w:val="en-GB"/>
        </w:rPr>
        <w:t>B</w:t>
      </w:r>
      <w:r w:rsidRPr="007D0540">
        <w:rPr>
          <w:rFonts w:ascii="Times New Roman" w:eastAsia="Times New Roman" w:hAnsi="Times New Roman" w:cs="Times New Roman"/>
          <w:bCs/>
          <w:lang w:val="en-GB"/>
        </w:rPr>
        <w:t xml:space="preserve">, previously unidentified fragments </w:t>
      </w:r>
      <w:r w:rsidRPr="007D0540">
        <w:rPr>
          <w:rFonts w:ascii="Times New Roman" w:eastAsia="Times New Roman" w:hAnsi="Times New Roman" w:cs="Times New Roman"/>
          <w:b/>
          <w:lang w:val="en-GB"/>
        </w:rPr>
        <w:t>A-1</w:t>
      </w:r>
      <w:r w:rsidRPr="007D0540">
        <w:rPr>
          <w:rFonts w:ascii="Times New Roman" w:eastAsia="Times New Roman" w:hAnsi="Times New Roman" w:cs="Times New Roman"/>
          <w:bCs/>
          <w:lang w:val="en-GB"/>
        </w:rPr>
        <w:t xml:space="preserve"> and </w:t>
      </w:r>
      <w:r w:rsidRPr="007D0540">
        <w:rPr>
          <w:rFonts w:ascii="Times New Roman" w:eastAsia="Times New Roman" w:hAnsi="Times New Roman" w:cs="Times New Roman"/>
          <w:b/>
          <w:lang w:val="en-GB"/>
        </w:rPr>
        <w:t>B-1</w:t>
      </w:r>
      <w:r w:rsidRPr="007D0540">
        <w:rPr>
          <w:rFonts w:ascii="Times New Roman" w:eastAsia="Times New Roman" w:hAnsi="Times New Roman" w:cs="Times New Roman"/>
          <w:bCs/>
          <w:lang w:val="en-GB"/>
        </w:rPr>
        <w:t xml:space="preserve"> were isolated. They were methylated on alcoholic hydroxy groups, followed by exhaustive hydrolysis. In the case of </w:t>
      </w:r>
      <w:r w:rsidRPr="007D0540">
        <w:rPr>
          <w:rFonts w:ascii="Times New Roman" w:eastAsia="Times New Roman" w:hAnsi="Times New Roman" w:cs="Times New Roman"/>
          <w:b/>
          <w:bCs/>
          <w:lang w:val="en-GB"/>
        </w:rPr>
        <w:t>B</w:t>
      </w:r>
      <w:r w:rsidRPr="007D0540">
        <w:rPr>
          <w:rFonts w:ascii="Times New Roman" w:eastAsia="Times New Roman" w:hAnsi="Times New Roman" w:cs="Times New Roman"/>
          <w:bCs/>
          <w:lang w:val="en-GB"/>
        </w:rPr>
        <w:t>, this resulted in the formation of the 3,4,6-tri-</w:t>
      </w:r>
      <w:r w:rsidRPr="007055B5">
        <w:rPr>
          <w:rFonts w:ascii="Times New Roman" w:eastAsia="Times New Roman" w:hAnsi="Times New Roman" w:cs="Times New Roman"/>
          <w:bCs/>
          <w:i/>
          <w:iCs/>
          <w:lang w:val="en-GB"/>
        </w:rPr>
        <w:t>O</w:t>
      </w:r>
      <w:r w:rsidRPr="007D0540">
        <w:rPr>
          <w:rFonts w:ascii="Times New Roman" w:eastAsia="Times New Roman" w:hAnsi="Times New Roman" w:cs="Times New Roman"/>
          <w:bCs/>
          <w:lang w:val="en-GB"/>
        </w:rPr>
        <w:t xml:space="preserve">-methyl derivative of </w:t>
      </w:r>
      <w:r w:rsidRPr="007D0540">
        <w:rPr>
          <w:rFonts w:ascii="Times New Roman" w:eastAsia="Times New Roman" w:hAnsi="Times New Roman" w:cs="Times New Roman"/>
          <w:b/>
          <w:bCs/>
          <w:lang w:val="en-GB"/>
        </w:rPr>
        <w:t>Х</w:t>
      </w:r>
      <w:r w:rsidRPr="007D0540">
        <w:rPr>
          <w:rFonts w:ascii="Times New Roman" w:eastAsia="Times New Roman" w:hAnsi="Times New Roman" w:cs="Times New Roman"/>
          <w:b/>
          <w:bCs/>
          <w:vertAlign w:val="subscript"/>
          <w:lang w:val="en-GB"/>
        </w:rPr>
        <w:t>1</w:t>
      </w:r>
      <w:r w:rsidRPr="007D0540">
        <w:rPr>
          <w:rFonts w:ascii="Times New Roman" w:eastAsia="Times New Roman" w:hAnsi="Times New Roman" w:cs="Times New Roman"/>
          <w:bCs/>
          <w:lang w:val="en-GB"/>
        </w:rPr>
        <w:t>, the 1,4,6-tri-</w:t>
      </w:r>
      <w:r w:rsidRPr="007D0540">
        <w:rPr>
          <w:rFonts w:ascii="Times New Roman" w:eastAsia="Times New Roman" w:hAnsi="Times New Roman" w:cs="Times New Roman"/>
          <w:bCs/>
          <w:i/>
          <w:lang w:val="en-GB"/>
        </w:rPr>
        <w:t>O</w:t>
      </w:r>
      <w:r w:rsidRPr="007D0540">
        <w:rPr>
          <w:rFonts w:ascii="Times New Roman" w:eastAsia="Times New Roman" w:hAnsi="Times New Roman" w:cs="Times New Roman"/>
          <w:bCs/>
          <w:lang w:val="en-GB"/>
        </w:rPr>
        <w:t xml:space="preserve">-methyl derivative of </w:t>
      </w:r>
      <w:r w:rsidRPr="007D0540">
        <w:rPr>
          <w:rFonts w:ascii="Times New Roman" w:eastAsia="Times New Roman" w:hAnsi="Times New Roman" w:cs="Times New Roman"/>
          <w:b/>
          <w:bCs/>
          <w:lang w:val="en-GB"/>
        </w:rPr>
        <w:t>Х</w:t>
      </w:r>
      <w:r w:rsidRPr="007D0540">
        <w:rPr>
          <w:rFonts w:ascii="Times New Roman" w:eastAsia="Times New Roman" w:hAnsi="Times New Roman" w:cs="Times New Roman"/>
          <w:b/>
          <w:bCs/>
          <w:vertAlign w:val="subscript"/>
          <w:lang w:val="en-GB"/>
        </w:rPr>
        <w:t>1</w:t>
      </w:r>
      <w:r w:rsidRPr="007D0540">
        <w:rPr>
          <w:rFonts w:ascii="Times New Roman" w:eastAsia="Times New Roman" w:hAnsi="Times New Roman" w:cs="Times New Roman"/>
          <w:bCs/>
          <w:lang w:val="en-GB"/>
        </w:rPr>
        <w:t>, and the 6-mono-</w:t>
      </w:r>
      <w:r w:rsidRPr="007D0540">
        <w:rPr>
          <w:rFonts w:ascii="Times New Roman" w:eastAsia="Times New Roman" w:hAnsi="Times New Roman" w:cs="Times New Roman"/>
          <w:bCs/>
          <w:i/>
          <w:lang w:val="en-GB"/>
        </w:rPr>
        <w:t>O</w:t>
      </w:r>
      <w:r w:rsidRPr="007D0540">
        <w:rPr>
          <w:rFonts w:ascii="Times New Roman" w:eastAsia="Times New Roman" w:hAnsi="Times New Roman" w:cs="Times New Roman"/>
          <w:bCs/>
          <w:lang w:val="en-GB"/>
        </w:rPr>
        <w:t xml:space="preserve">-methyl derivative of </w:t>
      </w:r>
      <w:r w:rsidRPr="007D0540">
        <w:rPr>
          <w:rFonts w:ascii="Times New Roman" w:eastAsia="Times New Roman" w:hAnsi="Times New Roman" w:cs="Times New Roman"/>
          <w:b/>
          <w:bCs/>
          <w:lang w:val="en-GB"/>
        </w:rPr>
        <w:t>Х</w:t>
      </w:r>
      <w:r w:rsidRPr="007D0540">
        <w:rPr>
          <w:rFonts w:ascii="Times New Roman" w:eastAsia="Times New Roman" w:hAnsi="Times New Roman" w:cs="Times New Roman"/>
          <w:b/>
          <w:bCs/>
          <w:vertAlign w:val="subscript"/>
          <w:lang w:val="en-GB"/>
        </w:rPr>
        <w:t>6</w:t>
      </w:r>
      <w:r w:rsidRPr="007D0540">
        <w:rPr>
          <w:rFonts w:ascii="Times New Roman" w:eastAsia="Times New Roman" w:hAnsi="Times New Roman" w:cs="Times New Roman"/>
          <w:bCs/>
          <w:lang w:val="en-GB"/>
        </w:rPr>
        <w:t xml:space="preserve">. For </w:t>
      </w:r>
      <w:r w:rsidRPr="007D0540">
        <w:rPr>
          <w:rFonts w:ascii="Times New Roman" w:eastAsia="Times New Roman" w:hAnsi="Times New Roman" w:cs="Times New Roman"/>
          <w:b/>
          <w:bCs/>
          <w:lang w:val="en-GB"/>
        </w:rPr>
        <w:t>A</w:t>
      </w:r>
      <w:r w:rsidRPr="007D0540">
        <w:rPr>
          <w:rFonts w:ascii="Times New Roman" w:eastAsia="Times New Roman" w:hAnsi="Times New Roman" w:cs="Times New Roman"/>
          <w:bCs/>
          <w:lang w:val="en-GB"/>
        </w:rPr>
        <w:t>, this resulted in the formation of the 1,4,6-tri-</w:t>
      </w:r>
      <w:r w:rsidRPr="007D0540">
        <w:rPr>
          <w:rFonts w:ascii="Times New Roman" w:eastAsia="Times New Roman" w:hAnsi="Times New Roman" w:cs="Times New Roman"/>
          <w:bCs/>
          <w:i/>
          <w:lang w:val="en-GB"/>
        </w:rPr>
        <w:t>O</w:t>
      </w:r>
      <w:r w:rsidRPr="007D0540">
        <w:rPr>
          <w:rFonts w:ascii="Times New Roman" w:eastAsia="Times New Roman" w:hAnsi="Times New Roman" w:cs="Times New Roman"/>
          <w:bCs/>
          <w:lang w:val="en-GB"/>
        </w:rPr>
        <w:t xml:space="preserve">-methyl derivative of </w:t>
      </w:r>
      <w:r w:rsidRPr="007D0540">
        <w:rPr>
          <w:rFonts w:ascii="Times New Roman" w:eastAsia="Times New Roman" w:hAnsi="Times New Roman" w:cs="Times New Roman"/>
          <w:b/>
          <w:bCs/>
          <w:lang w:val="en-GB"/>
        </w:rPr>
        <w:t>Х</w:t>
      </w:r>
      <w:r w:rsidRPr="007D0540">
        <w:rPr>
          <w:rFonts w:ascii="Times New Roman" w:eastAsia="Times New Roman" w:hAnsi="Times New Roman" w:cs="Times New Roman"/>
          <w:b/>
          <w:bCs/>
          <w:vertAlign w:val="subscript"/>
          <w:lang w:val="en-GB"/>
        </w:rPr>
        <w:t>1</w:t>
      </w:r>
      <w:r w:rsidRPr="007D0540">
        <w:rPr>
          <w:rFonts w:ascii="Times New Roman" w:eastAsia="Times New Roman" w:hAnsi="Times New Roman" w:cs="Times New Roman"/>
          <w:bCs/>
          <w:lang w:val="en-GB"/>
        </w:rPr>
        <w:t>, the 3,4,6-tri-</w:t>
      </w:r>
      <w:r w:rsidRPr="007D0540">
        <w:rPr>
          <w:rFonts w:ascii="Times New Roman" w:eastAsia="Times New Roman" w:hAnsi="Times New Roman" w:cs="Times New Roman"/>
          <w:bCs/>
          <w:i/>
          <w:lang w:val="en-GB"/>
        </w:rPr>
        <w:t>O</w:t>
      </w:r>
      <w:r w:rsidRPr="007D0540">
        <w:rPr>
          <w:rFonts w:ascii="Times New Roman" w:eastAsia="Times New Roman" w:hAnsi="Times New Roman" w:cs="Times New Roman"/>
          <w:bCs/>
          <w:lang w:val="en-GB"/>
        </w:rPr>
        <w:t xml:space="preserve">-methyl derivative of </w:t>
      </w:r>
      <w:r w:rsidRPr="007D0540">
        <w:rPr>
          <w:rFonts w:ascii="Times New Roman" w:eastAsia="Times New Roman" w:hAnsi="Times New Roman" w:cs="Times New Roman"/>
          <w:b/>
          <w:bCs/>
          <w:lang w:val="en-GB"/>
        </w:rPr>
        <w:t>Х</w:t>
      </w:r>
      <w:r w:rsidRPr="007D0540">
        <w:rPr>
          <w:rFonts w:ascii="Times New Roman" w:eastAsia="Times New Roman" w:hAnsi="Times New Roman" w:cs="Times New Roman"/>
          <w:b/>
          <w:bCs/>
          <w:vertAlign w:val="subscript"/>
          <w:lang w:val="en-GB"/>
        </w:rPr>
        <w:t>1</w:t>
      </w:r>
      <w:r w:rsidRPr="007D0540">
        <w:rPr>
          <w:rFonts w:ascii="Times New Roman" w:eastAsia="Times New Roman" w:hAnsi="Times New Roman" w:cs="Times New Roman"/>
          <w:bCs/>
          <w:lang w:val="en-GB"/>
        </w:rPr>
        <w:t>, and the 4-mono-</w:t>
      </w:r>
      <w:r w:rsidRPr="007D0540">
        <w:rPr>
          <w:rFonts w:ascii="Times New Roman" w:eastAsia="Times New Roman" w:hAnsi="Times New Roman" w:cs="Times New Roman"/>
          <w:bCs/>
          <w:i/>
          <w:lang w:val="en-GB"/>
        </w:rPr>
        <w:t>O</w:t>
      </w:r>
      <w:r w:rsidRPr="007D0540">
        <w:rPr>
          <w:rFonts w:ascii="Times New Roman" w:eastAsia="Times New Roman" w:hAnsi="Times New Roman" w:cs="Times New Roman"/>
          <w:bCs/>
          <w:lang w:val="en-GB"/>
        </w:rPr>
        <w:t xml:space="preserve">-methyl derivative of </w:t>
      </w:r>
      <w:r w:rsidRPr="007D0540">
        <w:rPr>
          <w:rFonts w:ascii="Times New Roman" w:eastAsia="Times New Roman" w:hAnsi="Times New Roman" w:cs="Times New Roman"/>
          <w:b/>
          <w:bCs/>
          <w:lang w:val="en-GB"/>
        </w:rPr>
        <w:t>Х</w:t>
      </w:r>
      <w:r w:rsidRPr="007D0540">
        <w:rPr>
          <w:rFonts w:ascii="Times New Roman" w:eastAsia="Times New Roman" w:hAnsi="Times New Roman" w:cs="Times New Roman"/>
          <w:b/>
          <w:bCs/>
          <w:vertAlign w:val="subscript"/>
          <w:lang w:val="en-GB"/>
        </w:rPr>
        <w:t>2</w:t>
      </w:r>
      <w:r w:rsidRPr="007D0540">
        <w:rPr>
          <w:rFonts w:ascii="Times New Roman" w:eastAsia="Times New Roman" w:hAnsi="Times New Roman" w:cs="Times New Roman"/>
          <w:bCs/>
          <w:lang w:val="en-GB"/>
        </w:rPr>
        <w:t>.</w:t>
      </w:r>
    </w:p>
    <w:p w14:paraId="7DF99509" w14:textId="77777777" w:rsidR="00A044AB" w:rsidRPr="007D0540" w:rsidRDefault="00A044AB">
      <w:pPr>
        <w:pStyle w:val="Lijstalinea"/>
        <w:numPr>
          <w:ilvl w:val="0"/>
          <w:numId w:val="52"/>
        </w:numPr>
        <w:spacing w:after="120"/>
        <w:ind w:left="426" w:hanging="426"/>
        <w:contextualSpacing w:val="0"/>
        <w:jc w:val="both"/>
        <w:rPr>
          <w:rFonts w:ascii="Times New Roman" w:hAnsi="Times New Roman" w:cs="Times New Roman"/>
          <w:bCs/>
          <w:lang w:val="en-GB"/>
        </w:rPr>
      </w:pPr>
      <w:r w:rsidRPr="007D0540">
        <w:rPr>
          <w:rFonts w:ascii="Times New Roman" w:eastAsia="Times New Roman" w:hAnsi="Times New Roman" w:cs="Times New Roman"/>
          <w:b/>
          <w:bCs/>
          <w:u w:val="single"/>
          <w:lang w:val="en-GB"/>
        </w:rPr>
        <w:t>Draw</w:t>
      </w:r>
      <w:r w:rsidRPr="007D0540">
        <w:rPr>
          <w:rFonts w:ascii="Times New Roman" w:eastAsia="Times New Roman" w:hAnsi="Times New Roman" w:cs="Times New Roman"/>
          <w:bCs/>
          <w:lang w:val="en-GB"/>
        </w:rPr>
        <w:t xml:space="preserve"> the structures of </w:t>
      </w:r>
      <w:r w:rsidRPr="007D0540">
        <w:rPr>
          <w:rFonts w:ascii="Times New Roman" w:eastAsia="Times New Roman" w:hAnsi="Times New Roman" w:cs="Times New Roman"/>
          <w:b/>
          <w:lang w:val="en-GB"/>
        </w:rPr>
        <w:t>A-1</w:t>
      </w:r>
      <w:r w:rsidRPr="007D0540">
        <w:rPr>
          <w:rFonts w:ascii="Times New Roman" w:eastAsia="Times New Roman" w:hAnsi="Times New Roman" w:cs="Times New Roman"/>
          <w:bCs/>
          <w:lang w:val="en-GB"/>
        </w:rPr>
        <w:t xml:space="preserve"> and </w:t>
      </w:r>
      <w:r w:rsidRPr="007D0540">
        <w:rPr>
          <w:rFonts w:ascii="Times New Roman" w:eastAsia="Times New Roman" w:hAnsi="Times New Roman" w:cs="Times New Roman"/>
          <w:b/>
          <w:lang w:val="en-GB"/>
        </w:rPr>
        <w:t>B-1</w:t>
      </w:r>
      <w:r w:rsidRPr="007D0540">
        <w:rPr>
          <w:rFonts w:ascii="Times New Roman" w:eastAsia="Times New Roman" w:hAnsi="Times New Roman" w:cs="Times New Roman"/>
          <w:bCs/>
          <w:lang w:val="en-GB"/>
        </w:rPr>
        <w:t>, designating the unknown substituents as R</w:t>
      </w:r>
      <w:r w:rsidRPr="007D0540">
        <w:rPr>
          <w:rFonts w:ascii="Times New Roman" w:eastAsia="Times New Roman" w:hAnsi="Times New Roman" w:cs="Times New Roman"/>
          <w:bCs/>
          <w:i/>
          <w:vertAlign w:val="subscript"/>
          <w:lang w:val="en-GB"/>
        </w:rPr>
        <w:t>i</w:t>
      </w:r>
      <w:r w:rsidRPr="007D0540">
        <w:rPr>
          <w:rFonts w:ascii="Times New Roman" w:eastAsia="Times New Roman" w:hAnsi="Times New Roman" w:cs="Times New Roman"/>
          <w:bCs/>
          <w:lang w:val="en-GB"/>
        </w:rPr>
        <w:t>.</w:t>
      </w:r>
    </w:p>
    <w:p w14:paraId="6AD76890" w14:textId="77777777" w:rsidR="00A044AB" w:rsidRPr="007D0540" w:rsidRDefault="00A044AB" w:rsidP="00A044AB">
      <w:pPr>
        <w:pStyle w:val="Lijstalinea"/>
        <w:spacing w:after="120"/>
        <w:ind w:left="0"/>
        <w:contextualSpacing w:val="0"/>
        <w:jc w:val="both"/>
        <w:rPr>
          <w:rFonts w:ascii="Times New Roman" w:hAnsi="Times New Roman" w:cs="Times New Roman"/>
          <w:bCs/>
          <w:lang w:val="en-GB"/>
        </w:rPr>
      </w:pPr>
      <w:r w:rsidRPr="007D0540">
        <w:rPr>
          <w:rFonts w:ascii="Times New Roman" w:eastAsia="Times New Roman" w:hAnsi="Times New Roman" w:cs="Times New Roman"/>
          <w:bCs/>
          <w:lang w:val="en-GB"/>
        </w:rPr>
        <w:t xml:space="preserve">Complete acidic hydrolysis of </w:t>
      </w:r>
      <w:r w:rsidRPr="007D0540">
        <w:rPr>
          <w:rFonts w:ascii="Times New Roman" w:eastAsia="Times New Roman" w:hAnsi="Times New Roman" w:cs="Times New Roman"/>
          <w:b/>
          <w:lang w:val="en-GB"/>
        </w:rPr>
        <w:t>A-1</w:t>
      </w:r>
      <w:r w:rsidRPr="007D0540">
        <w:rPr>
          <w:rFonts w:ascii="Times New Roman" w:eastAsia="Times New Roman" w:hAnsi="Times New Roman" w:cs="Times New Roman"/>
          <w:bCs/>
          <w:lang w:val="en-GB"/>
        </w:rPr>
        <w:t xml:space="preserve"> and </w:t>
      </w:r>
      <w:r w:rsidRPr="007D0540">
        <w:rPr>
          <w:rFonts w:ascii="Times New Roman" w:eastAsia="Times New Roman" w:hAnsi="Times New Roman" w:cs="Times New Roman"/>
          <w:b/>
          <w:lang w:val="en-GB"/>
        </w:rPr>
        <w:t>B-1</w:t>
      </w:r>
      <w:r w:rsidRPr="007D0540">
        <w:rPr>
          <w:rFonts w:ascii="Times New Roman" w:eastAsia="Times New Roman" w:hAnsi="Times New Roman" w:cs="Times New Roman"/>
          <w:bCs/>
          <w:lang w:val="en-GB"/>
        </w:rPr>
        <w:t>, followed by oxidation with HIO</w:t>
      </w:r>
      <w:r w:rsidRPr="007D0540">
        <w:rPr>
          <w:rFonts w:ascii="Times New Roman" w:eastAsia="Times New Roman" w:hAnsi="Times New Roman" w:cs="Times New Roman"/>
          <w:bCs/>
          <w:vertAlign w:val="subscript"/>
          <w:lang w:val="en-GB"/>
        </w:rPr>
        <w:t>4</w:t>
      </w:r>
      <w:r w:rsidRPr="007D0540">
        <w:rPr>
          <w:rFonts w:ascii="Times New Roman" w:eastAsia="Times New Roman" w:hAnsi="Times New Roman" w:cs="Times New Roman"/>
          <w:bCs/>
          <w:lang w:val="en-GB"/>
        </w:rPr>
        <w:t xml:space="preserve">, leads to the formation of acetaldehyde in the amount equimolar to </w:t>
      </w:r>
      <w:r w:rsidR="002E4263" w:rsidRPr="007D0540">
        <w:rPr>
          <w:rFonts w:ascii="Times New Roman" w:eastAsia="Times New Roman" w:hAnsi="Times New Roman" w:cs="Times New Roman"/>
          <w:bCs/>
          <w:lang w:val="en-GB"/>
        </w:rPr>
        <w:t>that of the starting fragment for</w:t>
      </w:r>
      <w:r w:rsidRPr="007D0540">
        <w:rPr>
          <w:rFonts w:ascii="Times New Roman" w:eastAsia="Times New Roman" w:hAnsi="Times New Roman" w:cs="Times New Roman"/>
          <w:bCs/>
          <w:lang w:val="en-GB"/>
        </w:rPr>
        <w:t xml:space="preserve"> only one of </w:t>
      </w:r>
      <w:r w:rsidRPr="007D0540">
        <w:rPr>
          <w:rFonts w:ascii="Times New Roman" w:eastAsia="Times New Roman" w:hAnsi="Times New Roman" w:cs="Times New Roman"/>
          <w:b/>
          <w:lang w:val="en-GB"/>
        </w:rPr>
        <w:t>A-1</w:t>
      </w:r>
      <w:r w:rsidRPr="007D0540">
        <w:rPr>
          <w:rFonts w:ascii="Times New Roman" w:eastAsia="Times New Roman" w:hAnsi="Times New Roman" w:cs="Times New Roman"/>
          <w:bCs/>
          <w:lang w:val="en-GB"/>
        </w:rPr>
        <w:t xml:space="preserve"> and </w:t>
      </w:r>
      <w:r w:rsidRPr="007D0540">
        <w:rPr>
          <w:rFonts w:ascii="Times New Roman" w:eastAsia="Times New Roman" w:hAnsi="Times New Roman" w:cs="Times New Roman"/>
          <w:b/>
          <w:lang w:val="en-GB"/>
        </w:rPr>
        <w:t>B-1</w:t>
      </w:r>
      <w:r w:rsidRPr="007D0540">
        <w:rPr>
          <w:rFonts w:ascii="Times New Roman" w:eastAsia="Times New Roman" w:hAnsi="Times New Roman" w:cs="Times New Roman"/>
          <w:bCs/>
          <w:lang w:val="en-GB"/>
        </w:rPr>
        <w:t>.</w:t>
      </w:r>
    </w:p>
    <w:p w14:paraId="64D34489" w14:textId="77777777" w:rsidR="00A044AB" w:rsidRPr="007D0540" w:rsidRDefault="00A044AB">
      <w:pPr>
        <w:pStyle w:val="Lijstalinea"/>
        <w:numPr>
          <w:ilvl w:val="0"/>
          <w:numId w:val="52"/>
        </w:numPr>
        <w:spacing w:after="120"/>
        <w:ind w:left="426" w:hanging="426"/>
        <w:contextualSpacing w:val="0"/>
        <w:jc w:val="both"/>
        <w:rPr>
          <w:rFonts w:ascii="Times New Roman" w:hAnsi="Times New Roman" w:cs="Times New Roman"/>
          <w:bCs/>
          <w:lang w:val="en-GB"/>
        </w:rPr>
      </w:pPr>
      <w:r w:rsidRPr="007D0540">
        <w:rPr>
          <w:rFonts w:ascii="Times New Roman" w:eastAsia="Times New Roman" w:hAnsi="Times New Roman" w:cs="Times New Roman"/>
          <w:b/>
          <w:bCs/>
          <w:u w:val="single"/>
          <w:lang w:val="en-GB"/>
        </w:rPr>
        <w:t>Propose</w:t>
      </w:r>
      <w:r w:rsidRPr="007D0540">
        <w:rPr>
          <w:rFonts w:ascii="Times New Roman" w:eastAsia="Times New Roman" w:hAnsi="Times New Roman" w:cs="Times New Roman"/>
          <w:bCs/>
          <w:lang w:val="en-GB"/>
        </w:rPr>
        <w:t xml:space="preserve"> the complete structural formulae of </w:t>
      </w:r>
      <w:r w:rsidRPr="007D0540">
        <w:rPr>
          <w:rFonts w:ascii="Times New Roman" w:eastAsia="Times New Roman" w:hAnsi="Times New Roman" w:cs="Times New Roman"/>
          <w:b/>
          <w:lang w:val="en-GB"/>
        </w:rPr>
        <w:t>A-1</w:t>
      </w:r>
      <w:r w:rsidRPr="007D0540">
        <w:rPr>
          <w:rFonts w:ascii="Times New Roman" w:eastAsia="Times New Roman" w:hAnsi="Times New Roman" w:cs="Times New Roman"/>
          <w:bCs/>
          <w:lang w:val="en-GB"/>
        </w:rPr>
        <w:t xml:space="preserve"> and </w:t>
      </w:r>
      <w:r w:rsidRPr="007D0540">
        <w:rPr>
          <w:rFonts w:ascii="Times New Roman" w:eastAsia="Times New Roman" w:hAnsi="Times New Roman" w:cs="Times New Roman"/>
          <w:b/>
          <w:lang w:val="en-GB"/>
        </w:rPr>
        <w:t>B-1</w:t>
      </w:r>
      <w:r w:rsidRPr="007D0540">
        <w:rPr>
          <w:rFonts w:ascii="Times New Roman" w:eastAsia="Times New Roman" w:hAnsi="Times New Roman" w:cs="Times New Roman"/>
          <w:bCs/>
          <w:lang w:val="en-GB"/>
        </w:rPr>
        <w:t xml:space="preserve">. </w:t>
      </w:r>
    </w:p>
    <w:p w14:paraId="17F92F16" w14:textId="77777777" w:rsidR="00A044AB" w:rsidRPr="007D0540" w:rsidRDefault="00A044AB" w:rsidP="00A044AB">
      <w:pPr>
        <w:spacing w:after="120" w:line="120" w:lineRule="atLeast"/>
        <w:rPr>
          <w:rFonts w:ascii="Times New Roman" w:eastAsiaTheme="majorEastAsia" w:hAnsi="Times New Roman" w:cs="Times New Roman"/>
          <w:b/>
          <w:bCs/>
          <w:lang w:val="en-GB"/>
        </w:rPr>
      </w:pPr>
      <w:r w:rsidRPr="007D0540">
        <w:rPr>
          <w:rFonts w:ascii="Times New Roman" w:hAnsi="Times New Roman" w:cs="Times New Roman"/>
          <w:lang w:val="en-GB"/>
        </w:rPr>
        <w:br w:type="page"/>
      </w:r>
    </w:p>
    <w:p w14:paraId="4D90275F" w14:textId="77777777" w:rsidR="00F23C4D" w:rsidRPr="007D0540" w:rsidRDefault="00235194">
      <w:pPr>
        <w:pStyle w:val="Kop1"/>
        <w:rPr>
          <w:rFonts w:ascii="Times New Roman" w:hAnsi="Times New Roman" w:cs="Times New Roman"/>
          <w:lang w:val="en-GB"/>
        </w:rPr>
      </w:pPr>
      <w:bookmarkStart w:id="33" w:name="_Toc220651921"/>
      <w:r w:rsidRPr="007D0540">
        <w:rPr>
          <w:rFonts w:ascii="Times New Roman" w:hAnsi="Times New Roman" w:cs="Times New Roman"/>
          <w:lang w:val="en-GB"/>
        </w:rPr>
        <w:lastRenderedPageBreak/>
        <w:t xml:space="preserve">Problem </w:t>
      </w:r>
      <w:r w:rsidRPr="007D0540">
        <w:rPr>
          <w:rFonts w:ascii="Times New Roman" w:hAnsi="Times New Roman" w:cs="Times New Roman"/>
          <w:noProof/>
          <w:lang w:val="ru-RU" w:eastAsia="ru-RU"/>
        </w:rPr>
        <w:drawing>
          <wp:anchor distT="0" distB="0" distL="114300" distR="114300" simplePos="0" relativeHeight="251662336" behindDoc="0" locked="0" layoutInCell="1" allowOverlap="1" wp14:anchorId="784001C7" wp14:editId="4A912887">
            <wp:simplePos x="0" y="0"/>
            <wp:positionH relativeFrom="margin">
              <wp:posOffset>3459480</wp:posOffset>
            </wp:positionH>
            <wp:positionV relativeFrom="paragraph">
              <wp:posOffset>306705</wp:posOffset>
            </wp:positionV>
            <wp:extent cx="2484120" cy="1248410"/>
            <wp:effectExtent l="0" t="0" r="0" b="8890"/>
            <wp:wrapSquare wrapText="bothSides"/>
            <wp:docPr id="91" name="Picture 132188337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47921" name="Picture 1" descr="Picture background"/>
                    <pic:cNvPicPr>
                      <a:picLocks noChangeAspect="1"/>
                    </pic:cNvPicPr>
                  </pic:nvPicPr>
                  <pic:blipFill rotWithShape="1">
                    <a:blip r:embed="rId142"/>
                    <a:stretch/>
                  </pic:blipFill>
                  <pic:spPr bwMode="auto">
                    <a:xfrm>
                      <a:off x="0" y="0"/>
                      <a:ext cx="2484120" cy="1248409"/>
                    </a:xfrm>
                    <a:prstGeom prst="rect">
                      <a:avLst/>
                    </a:prstGeom>
                    <a:noFill/>
                    <a:ln>
                      <a:noFill/>
                    </a:ln>
                  </pic:spPr>
                </pic:pic>
              </a:graphicData>
            </a:graphic>
          </wp:anchor>
        </w:drawing>
      </w:r>
      <w:r w:rsidR="00A044AB" w:rsidRPr="007D0540">
        <w:rPr>
          <w:rFonts w:ascii="Times New Roman" w:hAnsi="Times New Roman" w:cs="Times New Roman"/>
          <w:lang w:val="en-GB"/>
        </w:rPr>
        <w:t>30</w:t>
      </w:r>
      <w:r w:rsidRPr="007D0540">
        <w:rPr>
          <w:rFonts w:ascii="Times New Roman" w:hAnsi="Times New Roman" w:cs="Times New Roman"/>
          <w:lang w:val="en-GB"/>
        </w:rPr>
        <w:t>. Pilaf ingredients</w:t>
      </w:r>
      <w:bookmarkEnd w:id="33"/>
    </w:p>
    <w:p w14:paraId="2E43532F" w14:textId="77777777" w:rsidR="00F23C4D" w:rsidRPr="007D0540" w:rsidRDefault="00235194">
      <w:pPr>
        <w:jc w:val="both"/>
        <w:rPr>
          <w:rFonts w:ascii="Times New Roman" w:eastAsia="Calibri" w:hAnsi="Times New Roman" w:cs="Times New Roman"/>
          <w:lang w:val="en-GB"/>
        </w:rPr>
      </w:pPr>
      <w:r w:rsidRPr="007D0540">
        <w:rPr>
          <w:rFonts w:ascii="Times New Roman" w:hAnsi="Times New Roman" w:cs="Times New Roman"/>
          <w:lang w:val="en-GB"/>
        </w:rPr>
        <w:t xml:space="preserve">Pilaf is one of the most delicious, traditional meals in Uzbekistan. We asked a chef who works in </w:t>
      </w:r>
      <w:r w:rsidRPr="007D0540">
        <w:rPr>
          <w:rFonts w:ascii="Times New Roman" w:hAnsi="Times New Roman" w:cs="Times New Roman"/>
          <w:i/>
          <w:iCs/>
          <w:lang w:val="en-GB"/>
        </w:rPr>
        <w:t>Besh Qozon</w:t>
      </w:r>
      <w:r w:rsidRPr="007D0540">
        <w:rPr>
          <w:rFonts w:ascii="Times New Roman" w:hAnsi="Times New Roman" w:cs="Times New Roman"/>
          <w:lang w:val="en-GB"/>
        </w:rPr>
        <w:t xml:space="preserve">, a famous restaurant, how they make pilaf so delicious. </w:t>
      </w:r>
      <w:r w:rsidRPr="007D0540">
        <w:rPr>
          <w:rFonts w:ascii="Times New Roman" w:eastAsia="Calibri" w:hAnsi="Times New Roman" w:cs="Times New Roman"/>
          <w:lang w:val="en-GB"/>
        </w:rPr>
        <w:t>The chef described the procedure as follows:</w:t>
      </w:r>
    </w:p>
    <w:p w14:paraId="67DB0C96" w14:textId="77777777" w:rsidR="00F23C4D" w:rsidRPr="007D0540" w:rsidRDefault="00F23C4D">
      <w:pPr>
        <w:pStyle w:val="Normaalweb"/>
        <w:jc w:val="both"/>
        <w:rPr>
          <w:lang w:val="en-GB"/>
        </w:rPr>
      </w:pPr>
    </w:p>
    <w:p w14:paraId="597EC084" w14:textId="77777777" w:rsidR="00F23C4D" w:rsidRPr="007D0540" w:rsidRDefault="00235194">
      <w:pPr>
        <w:pStyle w:val="Normaalweb"/>
        <w:jc w:val="both"/>
        <w:rPr>
          <w:rStyle w:val="Nadruk"/>
          <w:lang w:val="en-GB"/>
        </w:rPr>
      </w:pPr>
      <w:r w:rsidRPr="007D0540">
        <w:rPr>
          <w:rStyle w:val="Nadruk"/>
          <w:lang w:val="en-GB"/>
        </w:rPr>
        <w:t xml:space="preserve">“Oil is first heated in a </w:t>
      </w:r>
      <w:r w:rsidRPr="007D0540">
        <w:rPr>
          <w:rStyle w:val="Zwaar"/>
          <w:b w:val="0"/>
          <w:bCs w:val="0"/>
          <w:i/>
          <w:iCs/>
          <w:lang w:val="en-GB"/>
        </w:rPr>
        <w:t>kazan</w:t>
      </w:r>
      <w:r w:rsidRPr="007D0540">
        <w:rPr>
          <w:rStyle w:val="Nadruk"/>
          <w:lang w:val="en-GB"/>
        </w:rPr>
        <w:t xml:space="preserve">. Chopped </w:t>
      </w:r>
      <w:r w:rsidRPr="007D0540">
        <w:rPr>
          <w:rStyle w:val="Nadruk"/>
          <w:b/>
          <w:bCs/>
          <w:lang w:val="en-GB"/>
        </w:rPr>
        <w:t>onions</w:t>
      </w:r>
      <w:r w:rsidRPr="007D0540">
        <w:rPr>
          <w:rStyle w:val="Nadruk"/>
          <w:lang w:val="en-GB"/>
        </w:rPr>
        <w:t xml:space="preserve"> are fried until they reach a uniform golden-brown color. Pieces of </w:t>
      </w:r>
      <w:r w:rsidRPr="007D0540">
        <w:rPr>
          <w:rStyle w:val="Nadruk"/>
          <w:b/>
          <w:bCs/>
          <w:lang w:val="en-GB"/>
        </w:rPr>
        <w:t>meat</w:t>
      </w:r>
      <w:r w:rsidRPr="007D0540">
        <w:rPr>
          <w:rStyle w:val="Nadruk"/>
          <w:lang w:val="en-GB"/>
        </w:rPr>
        <w:t xml:space="preserve"> are then added and cooked until they develop a caramelised surface. Afterwards, sliced </w:t>
      </w:r>
      <w:r w:rsidRPr="007D0540">
        <w:rPr>
          <w:rStyle w:val="Nadruk"/>
          <w:b/>
          <w:bCs/>
          <w:lang w:val="en-GB"/>
        </w:rPr>
        <w:t>carrots</w:t>
      </w:r>
      <w:r w:rsidRPr="007D0540">
        <w:rPr>
          <w:rStyle w:val="Nadruk"/>
          <w:lang w:val="en-GB"/>
        </w:rPr>
        <w:t xml:space="preserve"> are introduced, and the mixture is seasoned with </w:t>
      </w:r>
      <w:r w:rsidRPr="007D0540">
        <w:rPr>
          <w:rStyle w:val="Nadruk"/>
          <w:b/>
          <w:bCs/>
          <w:lang w:val="en-GB"/>
        </w:rPr>
        <w:t>black pepper</w:t>
      </w:r>
      <w:r w:rsidRPr="007D0540">
        <w:rPr>
          <w:rStyle w:val="Nadruk"/>
          <w:lang w:val="en-GB"/>
        </w:rPr>
        <w:t xml:space="preserve"> and </w:t>
      </w:r>
      <w:r w:rsidRPr="007D0540">
        <w:rPr>
          <w:rStyle w:val="Nadruk"/>
          <w:b/>
          <w:bCs/>
          <w:lang w:val="en-GB"/>
        </w:rPr>
        <w:t>cumin</w:t>
      </w:r>
      <w:r w:rsidRPr="007D0540">
        <w:rPr>
          <w:rStyle w:val="Nadruk"/>
          <w:lang w:val="en-GB"/>
        </w:rPr>
        <w:t xml:space="preserve">. Water is added, whole </w:t>
      </w:r>
      <w:r w:rsidRPr="007D0540">
        <w:rPr>
          <w:rStyle w:val="Nadruk"/>
          <w:b/>
          <w:bCs/>
          <w:lang w:val="en-GB"/>
        </w:rPr>
        <w:t>garlic</w:t>
      </w:r>
      <w:r w:rsidRPr="007D0540">
        <w:rPr>
          <w:rStyle w:val="Nadruk"/>
          <w:lang w:val="en-GB"/>
        </w:rPr>
        <w:t xml:space="preserve"> bulbs are placed on top, and the mixture is simmered until the meat becomes tender. Subsequently, pre-washed</w:t>
      </w:r>
      <w:r w:rsidRPr="007D0540">
        <w:rPr>
          <w:rStyle w:val="Nadruk"/>
          <w:b/>
          <w:bCs/>
          <w:lang w:val="en-GB"/>
        </w:rPr>
        <w:t xml:space="preserve"> rice</w:t>
      </w:r>
      <w:r w:rsidRPr="007D0540">
        <w:rPr>
          <w:rStyle w:val="Nadruk"/>
          <w:lang w:val="en-GB"/>
        </w:rPr>
        <w:t xml:space="preserve"> is added in a separate upper layer without stirring. Additional water is poured carefully to cover the rice. The mixture is cooked until all the water is absorbed. Finally, the kazan is covered, and the pilaf is allowed to steam for approximately 30 minutes. After gentle mixing, the pilaf is ready to be served”.</w:t>
      </w:r>
    </w:p>
    <w:p w14:paraId="6EAC629D" w14:textId="77777777" w:rsidR="00F23C4D" w:rsidRPr="007D0540" w:rsidRDefault="00235194">
      <w:pPr>
        <w:jc w:val="both"/>
        <w:rPr>
          <w:rFonts w:ascii="Times New Roman" w:hAnsi="Times New Roman" w:cs="Times New Roman"/>
          <w:lang w:val="en-GB"/>
        </w:rPr>
      </w:pPr>
      <w:r w:rsidRPr="007D0540">
        <w:rPr>
          <w:rFonts w:ascii="Times New Roman" w:hAnsi="Times New Roman" w:cs="Times New Roman"/>
          <w:noProof/>
          <w:lang w:eastAsia="ru-RU"/>
        </w:rPr>
        <w:drawing>
          <wp:anchor distT="0" distB="0" distL="114300" distR="114300" simplePos="0" relativeHeight="251664384" behindDoc="1" locked="0" layoutInCell="1" allowOverlap="1" wp14:anchorId="3DCC98FC" wp14:editId="6D15E27F">
            <wp:simplePos x="0" y="0"/>
            <wp:positionH relativeFrom="margin">
              <wp:posOffset>4972050</wp:posOffset>
            </wp:positionH>
            <wp:positionV relativeFrom="paragraph">
              <wp:posOffset>5080</wp:posOffset>
            </wp:positionV>
            <wp:extent cx="971550" cy="1089660"/>
            <wp:effectExtent l="0" t="0" r="0" b="0"/>
            <wp:wrapTight wrapText="bothSides">
              <wp:wrapPolygon edited="1">
                <wp:start x="0" y="0"/>
                <wp:lineTo x="0" y="21147"/>
                <wp:lineTo x="21176" y="21147"/>
                <wp:lineTo x="21176" y="0"/>
                <wp:lineTo x="0" y="0"/>
              </wp:wrapPolygon>
            </wp:wrapTight>
            <wp:docPr id="92" name="Picture 1347111689" descr="A black and white image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11689" name="Picture 1347111689" descr="A black and white image of a molecule&#10;&#10;AI-generated content may be incorrect."/>
                    <pic:cNvPicPr>
                      <a:picLocks noChangeAspect="1"/>
                    </pic:cNvPicPr>
                  </pic:nvPicPr>
                  <pic:blipFill rotWithShape="1">
                    <a:blip r:embed="rId143"/>
                    <a:srcRect l="28565" t="11775" r="25992" b="19119"/>
                    <a:stretch/>
                  </pic:blipFill>
                  <pic:spPr bwMode="auto">
                    <a:xfrm>
                      <a:off x="0" y="0"/>
                      <a:ext cx="971550" cy="1089660"/>
                    </a:xfrm>
                    <a:prstGeom prst="rect">
                      <a:avLst/>
                    </a:prstGeom>
                    <a:noFill/>
                    <a:ln>
                      <a:noFill/>
                    </a:ln>
                  </pic:spPr>
                </pic:pic>
              </a:graphicData>
            </a:graphic>
          </wp:anchor>
        </w:drawing>
      </w:r>
      <w:r w:rsidRPr="007D0540">
        <w:rPr>
          <w:rFonts w:ascii="Times New Roman" w:hAnsi="Times New Roman" w:cs="Times New Roman"/>
          <w:lang w:val="en-GB"/>
        </w:rPr>
        <w:t xml:space="preserve">One of the key aromatic components of pilaf is </w:t>
      </w:r>
      <w:r w:rsidRPr="007D0540">
        <w:rPr>
          <w:rFonts w:ascii="Times New Roman" w:hAnsi="Times New Roman" w:cs="Times New Roman"/>
          <w:b/>
          <w:bCs/>
          <w:i/>
          <w:iCs/>
          <w:lang w:val="en-GB"/>
        </w:rPr>
        <w:t>cumin</w:t>
      </w:r>
      <w:r w:rsidRPr="007D0540">
        <w:rPr>
          <w:rFonts w:ascii="Times New Roman" w:hAnsi="Times New Roman" w:cs="Times New Roman"/>
          <w:lang w:val="en-GB"/>
        </w:rPr>
        <w:t>. Its characteristic flavour is largely due to the presence of the compound cuminaldehyde. This aldehyde can be obtained synthetically starting from benzene, isopropyl chloride, dimethylformamide, and appropriate inorganic reagents.</w:t>
      </w:r>
    </w:p>
    <w:p w14:paraId="665018FE" w14:textId="77777777" w:rsidR="00F23C4D" w:rsidRPr="007D0540" w:rsidRDefault="00235194">
      <w:pPr>
        <w:pStyle w:val="Lijstalinea"/>
        <w:numPr>
          <w:ilvl w:val="0"/>
          <w:numId w:val="23"/>
        </w:numPr>
        <w:spacing w:after="160" w:line="278" w:lineRule="auto"/>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Suggest</w:t>
      </w:r>
      <w:r w:rsidRPr="007D0540">
        <w:rPr>
          <w:rFonts w:ascii="Times New Roman" w:hAnsi="Times New Roman" w:cs="Times New Roman"/>
          <w:lang w:val="en-GB"/>
        </w:rPr>
        <w:t xml:space="preserve"> the synthesis scheme for cuminaldehyde using the reagents mentioned above.</w:t>
      </w:r>
    </w:p>
    <w:p w14:paraId="29DBC122" w14:textId="5C0A8955" w:rsidR="00F23C4D" w:rsidRPr="007D0540" w:rsidRDefault="00235194">
      <w:pPr>
        <w:jc w:val="both"/>
        <w:rPr>
          <w:rFonts w:ascii="Times New Roman" w:hAnsi="Times New Roman" w:cs="Times New Roman"/>
          <w:b/>
          <w:bCs/>
          <w:lang w:val="en-GB"/>
        </w:rPr>
      </w:pPr>
      <w:r w:rsidRPr="007D0540">
        <w:rPr>
          <w:rFonts w:ascii="Times New Roman" w:hAnsi="Times New Roman" w:cs="Times New Roman"/>
          <w:lang w:val="en-GB"/>
        </w:rPr>
        <w:t xml:space="preserve">The monomer </w:t>
      </w:r>
      <w:r w:rsidR="00806F47" w:rsidRPr="007D0540">
        <w:rPr>
          <w:rFonts w:ascii="Times New Roman" w:hAnsi="Times New Roman" w:cs="Times New Roman"/>
          <w:b/>
          <w:bCs/>
          <w:lang w:val="en-GB"/>
        </w:rPr>
        <w:t>X</w:t>
      </w:r>
      <w:r w:rsidR="00806F47">
        <w:rPr>
          <w:rFonts w:ascii="Times New Roman" w:hAnsi="Times New Roman" w:cs="Times New Roman"/>
          <w:lang w:val="en-GB"/>
        </w:rPr>
        <w:t xml:space="preserve"> </w:t>
      </w:r>
      <w:r w:rsidRPr="007D0540">
        <w:rPr>
          <w:rFonts w:ascii="Times New Roman" w:hAnsi="Times New Roman" w:cs="Times New Roman"/>
          <w:lang w:val="en-GB"/>
        </w:rPr>
        <w:t xml:space="preserve">of the major polymeric compound present in </w:t>
      </w:r>
      <w:r w:rsidRPr="007D0540">
        <w:rPr>
          <w:rFonts w:ascii="Times New Roman" w:hAnsi="Times New Roman" w:cs="Times New Roman"/>
          <w:b/>
          <w:bCs/>
          <w:i/>
          <w:iCs/>
          <w:lang w:val="en-GB"/>
        </w:rPr>
        <w:t>rice</w:t>
      </w:r>
      <w:r w:rsidR="00806F47" w:rsidRPr="00806F47">
        <w:rPr>
          <w:rFonts w:ascii="Times New Roman" w:hAnsi="Times New Roman" w:cs="Times New Roman"/>
          <w:b/>
          <w:bCs/>
          <w:lang w:val="en-GB"/>
        </w:rPr>
        <w:t xml:space="preserve"> </w:t>
      </w:r>
      <w:r w:rsidRPr="007D0540">
        <w:rPr>
          <w:rFonts w:ascii="Times New Roman" w:hAnsi="Times New Roman" w:cs="Times New Roman"/>
          <w:lang w:val="en-GB"/>
        </w:rPr>
        <w:t>undergoes several transformations during cooking. These reactions lead to the formation of volatile and non-volatile products that contribute to the characteristic aroma and flavour of the dish. The synthesis of one of these products is shown below:</w:t>
      </w:r>
    </w:p>
    <w:p w14:paraId="6E8D0EAA" w14:textId="77777777" w:rsidR="00F23C4D" w:rsidRDefault="00235194">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7B9F1200" wp14:editId="2082918C">
            <wp:extent cx="5731510" cy="840426"/>
            <wp:effectExtent l="0" t="0" r="0" b="0"/>
            <wp:docPr id="93" name="Picture 92776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073968" name=""/>
                    <pic:cNvPicPr>
                      <a:picLocks noChangeAspect="1"/>
                    </pic:cNvPicPr>
                  </pic:nvPicPr>
                  <pic:blipFill rotWithShape="1">
                    <a:blip r:embed="rId144"/>
                    <a:stretch/>
                  </pic:blipFill>
                  <pic:spPr bwMode="auto">
                    <a:xfrm>
                      <a:off x="0" y="0"/>
                      <a:ext cx="5731508" cy="840424"/>
                    </a:xfrm>
                    <a:prstGeom prst="rect">
                      <a:avLst/>
                    </a:prstGeom>
                  </pic:spPr>
                </pic:pic>
              </a:graphicData>
            </a:graphic>
          </wp:inline>
        </w:drawing>
      </w:r>
    </w:p>
    <w:p w14:paraId="53185EAE" w14:textId="21A91B44" w:rsidR="00283FEC" w:rsidRPr="00283FEC" w:rsidRDefault="00283FEC" w:rsidP="00283FEC">
      <w:pPr>
        <w:spacing w:after="0"/>
        <w:jc w:val="both"/>
        <w:rPr>
          <w:rFonts w:ascii="Times New Roman" w:hAnsi="Times New Roman" w:cs="Times New Roman"/>
          <w:i/>
          <w:iCs/>
          <w:lang w:val="en-GB"/>
        </w:rPr>
      </w:pPr>
      <w:r w:rsidRPr="00283FEC">
        <w:rPr>
          <w:rFonts w:ascii="Times New Roman" w:hAnsi="Times New Roman" w:cs="Times New Roman"/>
          <w:i/>
          <w:iCs/>
          <w:lang w:val="en-GB"/>
        </w:rPr>
        <w:t>Hints:</w:t>
      </w:r>
    </w:p>
    <w:p w14:paraId="34787D61" w14:textId="0FAB54F6" w:rsidR="00F23C4D" w:rsidRPr="00283FEC" w:rsidRDefault="00235194">
      <w:pPr>
        <w:pStyle w:val="Normaalweb"/>
        <w:numPr>
          <w:ilvl w:val="0"/>
          <w:numId w:val="24"/>
        </w:numPr>
        <w:spacing w:before="0" w:beforeAutospacing="0" w:after="0" w:afterAutospacing="0" w:line="276" w:lineRule="auto"/>
        <w:ind w:left="709" w:hanging="283"/>
        <w:rPr>
          <w:i/>
          <w:iCs/>
          <w:lang w:val="en-GB"/>
        </w:rPr>
      </w:pPr>
      <w:r w:rsidRPr="00283FEC">
        <w:rPr>
          <w:i/>
          <w:iCs/>
          <w:lang w:val="en-GB"/>
        </w:rPr>
        <w:t xml:space="preserve">Among </w:t>
      </w:r>
      <w:r w:rsidRPr="00283FEC">
        <w:rPr>
          <w:b/>
          <w:bCs/>
          <w:i/>
          <w:iCs/>
          <w:lang w:val="en-GB"/>
        </w:rPr>
        <w:t>A</w:t>
      </w:r>
      <w:r w:rsidR="00283FEC" w:rsidRPr="00283FEC">
        <w:rPr>
          <w:i/>
          <w:iCs/>
          <w:lang w:val="en-GB"/>
        </w:rPr>
        <w:t>–</w:t>
      </w:r>
      <w:r w:rsidRPr="00283FEC">
        <w:rPr>
          <w:b/>
          <w:bCs/>
          <w:i/>
          <w:iCs/>
          <w:lang w:val="en-GB"/>
        </w:rPr>
        <w:t>D</w:t>
      </w:r>
      <w:r w:rsidRPr="00283FEC">
        <w:rPr>
          <w:i/>
          <w:iCs/>
          <w:lang w:val="en-GB"/>
        </w:rPr>
        <w:t xml:space="preserve"> only compound </w:t>
      </w:r>
      <w:r w:rsidRPr="00283FEC">
        <w:rPr>
          <w:b/>
          <w:bCs/>
          <w:i/>
          <w:iCs/>
          <w:lang w:val="en-GB"/>
        </w:rPr>
        <w:t>D</w:t>
      </w:r>
      <w:r w:rsidRPr="00283FEC">
        <w:rPr>
          <w:i/>
          <w:iCs/>
          <w:lang w:val="en-GB"/>
        </w:rPr>
        <w:t xml:space="preserve"> contains a ring.</w:t>
      </w:r>
    </w:p>
    <w:p w14:paraId="0D6EC231" w14:textId="77777777" w:rsidR="00F23C4D" w:rsidRPr="00283FEC" w:rsidRDefault="00235194">
      <w:pPr>
        <w:pStyle w:val="Normaalweb"/>
        <w:numPr>
          <w:ilvl w:val="0"/>
          <w:numId w:val="24"/>
        </w:numPr>
        <w:spacing w:before="0" w:after="0" w:line="276" w:lineRule="auto"/>
        <w:ind w:left="709" w:hanging="283"/>
        <w:rPr>
          <w:i/>
          <w:iCs/>
          <w:lang w:val="en-GB"/>
        </w:rPr>
      </w:pPr>
      <w:r w:rsidRPr="00283FEC">
        <w:rPr>
          <w:b/>
          <w:bCs/>
          <w:i/>
          <w:iCs/>
          <w:lang w:val="en-GB"/>
        </w:rPr>
        <w:t>D</w:t>
      </w:r>
      <w:r w:rsidRPr="00283FEC">
        <w:rPr>
          <w:i/>
          <w:iCs/>
          <w:lang w:val="en-GB"/>
        </w:rPr>
        <w:t xml:space="preserve"> does not have any acyclic tautomers.</w:t>
      </w:r>
    </w:p>
    <w:p w14:paraId="6D1C7E02" w14:textId="77777777" w:rsidR="00F23C4D" w:rsidRPr="00283FEC" w:rsidRDefault="00235194">
      <w:pPr>
        <w:pStyle w:val="Normaalweb"/>
        <w:numPr>
          <w:ilvl w:val="0"/>
          <w:numId w:val="24"/>
        </w:numPr>
        <w:spacing w:before="0" w:after="0" w:line="276" w:lineRule="auto"/>
        <w:ind w:left="709" w:hanging="283"/>
        <w:rPr>
          <w:i/>
          <w:iCs/>
          <w:lang w:val="en-GB"/>
        </w:rPr>
      </w:pPr>
      <w:r w:rsidRPr="00283FEC">
        <w:rPr>
          <w:b/>
          <w:bCs/>
          <w:i/>
          <w:iCs/>
          <w:lang w:val="en-GB" w:bidi="en-GB"/>
        </w:rPr>
        <w:t>A</w:t>
      </w:r>
      <w:r w:rsidRPr="00283FEC">
        <w:rPr>
          <w:i/>
          <w:iCs/>
          <w:lang w:val="en-GB" w:bidi="en-GB"/>
        </w:rPr>
        <w:t xml:space="preserve">, </w:t>
      </w:r>
      <w:r w:rsidRPr="00283FEC">
        <w:rPr>
          <w:b/>
          <w:bCs/>
          <w:i/>
          <w:iCs/>
          <w:lang w:val="en-GB" w:bidi="en-GB"/>
        </w:rPr>
        <w:t>B</w:t>
      </w:r>
      <w:r w:rsidRPr="00283FEC">
        <w:rPr>
          <w:i/>
          <w:iCs/>
          <w:lang w:val="en-GB" w:bidi="en-GB"/>
        </w:rPr>
        <w:t xml:space="preserve"> and </w:t>
      </w:r>
      <w:r w:rsidRPr="00283FEC">
        <w:rPr>
          <w:b/>
          <w:bCs/>
          <w:i/>
          <w:iCs/>
          <w:lang w:val="en-GB" w:bidi="en-GB"/>
        </w:rPr>
        <w:t>C</w:t>
      </w:r>
      <w:r w:rsidRPr="00283FEC">
        <w:rPr>
          <w:i/>
          <w:iCs/>
          <w:lang w:val="en-GB" w:bidi="en-GB"/>
        </w:rPr>
        <w:t xml:space="preserve"> are tautomers.</w:t>
      </w:r>
    </w:p>
    <w:p w14:paraId="791AF302" w14:textId="0ACEF0D7" w:rsidR="00F23C4D" w:rsidRPr="007D0540" w:rsidRDefault="00235194">
      <w:pPr>
        <w:pStyle w:val="Lijstalinea"/>
        <w:numPr>
          <w:ilvl w:val="0"/>
          <w:numId w:val="23"/>
        </w:numPr>
        <w:spacing w:after="160" w:line="278" w:lineRule="auto"/>
        <w:rPr>
          <w:rFonts w:ascii="Times New Roman" w:hAnsi="Times New Roman" w:cs="Times New Roman"/>
          <w:lang w:val="en-GB"/>
        </w:rPr>
      </w:pP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the structures of compounds </w:t>
      </w:r>
      <w:r w:rsidRPr="007D0540">
        <w:rPr>
          <w:rFonts w:ascii="Times New Roman" w:hAnsi="Times New Roman" w:cs="Times New Roman"/>
          <w:b/>
          <w:bCs/>
          <w:lang w:val="en-GB"/>
        </w:rPr>
        <w:t>A</w:t>
      </w:r>
      <w:r w:rsidR="003F6FB4" w:rsidRPr="003F6FB4">
        <w:rPr>
          <w:rFonts w:ascii="Times New Roman" w:hAnsi="Times New Roman" w:cs="Times New Roman"/>
          <w:lang w:val="en-GB"/>
        </w:rPr>
        <w:t>–</w:t>
      </w:r>
      <w:r w:rsidRPr="007D0540">
        <w:rPr>
          <w:rFonts w:ascii="Times New Roman" w:hAnsi="Times New Roman" w:cs="Times New Roman"/>
          <w:b/>
          <w:bCs/>
          <w:lang w:val="en-GB"/>
        </w:rPr>
        <w:t>D</w:t>
      </w:r>
      <w:r w:rsidRPr="007D0540">
        <w:rPr>
          <w:rFonts w:ascii="Times New Roman" w:hAnsi="Times New Roman" w:cs="Times New Roman"/>
          <w:lang w:val="en-GB"/>
        </w:rPr>
        <w:t xml:space="preserve"> and </w:t>
      </w:r>
      <w:r w:rsidRPr="007D0540">
        <w:rPr>
          <w:rFonts w:ascii="Times New Roman" w:hAnsi="Times New Roman" w:cs="Times New Roman"/>
          <w:b/>
          <w:bCs/>
          <w:lang w:val="en-GB"/>
        </w:rPr>
        <w:t xml:space="preserve">X </w:t>
      </w:r>
      <w:r w:rsidRPr="007D0540">
        <w:rPr>
          <w:rFonts w:ascii="Times New Roman" w:hAnsi="Times New Roman" w:cs="Times New Roman"/>
          <w:lang w:val="en-GB"/>
        </w:rPr>
        <w:t xml:space="preserve">without stereochemistry details. </w:t>
      </w:r>
    </w:p>
    <w:p w14:paraId="23BE75E6" w14:textId="05997C97" w:rsidR="003F6FB4" w:rsidRDefault="00235194" w:rsidP="003F6FB4">
      <w:pPr>
        <w:tabs>
          <w:tab w:val="left" w:pos="567"/>
        </w:tabs>
        <w:jc w:val="both"/>
        <w:rPr>
          <w:rFonts w:ascii="Times New Roman" w:hAnsi="Times New Roman" w:cs="Times New Roman"/>
          <w:i/>
          <w:iCs/>
          <w:lang w:val="en-GB"/>
        </w:rPr>
      </w:pPr>
      <w:r w:rsidRPr="007D0540">
        <w:rPr>
          <w:rFonts w:ascii="Times New Roman" w:hAnsi="Times New Roman" w:cs="Times New Roman"/>
          <w:lang w:val="en-GB"/>
        </w:rPr>
        <w:lastRenderedPageBreak/>
        <w:t xml:space="preserve">The hydrolysis of the amide bond in the main component </w:t>
      </w:r>
      <w:r w:rsidRPr="007D0540">
        <w:rPr>
          <w:rFonts w:ascii="Times New Roman" w:hAnsi="Times New Roman" w:cs="Times New Roman"/>
          <w:b/>
          <w:bCs/>
          <w:lang w:val="en-GB"/>
        </w:rPr>
        <w:t xml:space="preserve">Z </w:t>
      </w:r>
      <w:r w:rsidRPr="007D0540">
        <w:rPr>
          <w:rFonts w:ascii="Times New Roman" w:hAnsi="Times New Roman" w:cs="Times New Roman"/>
          <w:lang w:val="en-GB"/>
        </w:rPr>
        <w:t xml:space="preserve">of </w:t>
      </w:r>
      <w:r w:rsidRPr="007D0540">
        <w:rPr>
          <w:rFonts w:ascii="Times New Roman" w:hAnsi="Times New Roman" w:cs="Times New Roman"/>
          <w:b/>
          <w:bCs/>
          <w:i/>
          <w:iCs/>
          <w:lang w:val="en-GB"/>
        </w:rPr>
        <w:t>black pepper</w:t>
      </w:r>
      <w:r w:rsidRPr="007D0540">
        <w:rPr>
          <w:rFonts w:ascii="Times New Roman" w:hAnsi="Times New Roman" w:cs="Times New Roman"/>
          <w:lang w:val="en-GB"/>
        </w:rPr>
        <w:t xml:space="preserve"> produces compounds </w:t>
      </w:r>
      <w:r w:rsidRPr="007D0540">
        <w:rPr>
          <w:rFonts w:ascii="Times New Roman" w:hAnsi="Times New Roman" w:cs="Times New Roman"/>
          <w:b/>
          <w:bCs/>
          <w:lang w:val="en-GB"/>
        </w:rPr>
        <w:t>E</w:t>
      </w:r>
      <w:r w:rsidRPr="007D0540">
        <w:rPr>
          <w:rFonts w:ascii="Times New Roman" w:hAnsi="Times New Roman" w:cs="Times New Roman"/>
          <w:lang w:val="en-GB"/>
        </w:rPr>
        <w:t xml:space="preserve"> and </w:t>
      </w:r>
      <w:r w:rsidRPr="007D0540">
        <w:rPr>
          <w:rFonts w:ascii="Times New Roman" w:hAnsi="Times New Roman" w:cs="Times New Roman"/>
          <w:b/>
          <w:bCs/>
          <w:lang w:val="en-GB"/>
        </w:rPr>
        <w:t>F</w:t>
      </w:r>
      <w:r w:rsidRPr="007D0540">
        <w:rPr>
          <w:rFonts w:ascii="Times New Roman" w:hAnsi="Times New Roman" w:cs="Times New Roman"/>
          <w:lang w:val="en-GB"/>
        </w:rPr>
        <w:t xml:space="preserve">. Upon oxidative ozonolysis, acyclic compound </w:t>
      </w:r>
      <w:r w:rsidRPr="007D0540">
        <w:rPr>
          <w:rFonts w:ascii="Times New Roman" w:hAnsi="Times New Roman" w:cs="Times New Roman"/>
          <w:b/>
          <w:bCs/>
          <w:lang w:val="en-GB"/>
        </w:rPr>
        <w:t>F</w:t>
      </w:r>
      <w:r w:rsidRPr="007D0540">
        <w:rPr>
          <w:rFonts w:ascii="Times New Roman" w:hAnsi="Times New Roman" w:cs="Times New Roman"/>
          <w:lang w:val="en-GB"/>
        </w:rPr>
        <w:t>,</w:t>
      </w:r>
      <w:r w:rsidRPr="007D0540">
        <w:rPr>
          <w:rFonts w:ascii="Times New Roman" w:hAnsi="Times New Roman" w:cs="Times New Roman"/>
          <w:b/>
          <w:bCs/>
          <w:lang w:val="en-GB"/>
        </w:rPr>
        <w:t xml:space="preserve"> </w:t>
      </w:r>
      <w:r w:rsidRPr="007D0540">
        <w:rPr>
          <w:rFonts w:ascii="Times New Roman" w:hAnsi="Times New Roman" w:cs="Times New Roman"/>
          <w:bCs/>
          <w:lang w:val="en-GB"/>
        </w:rPr>
        <w:t>having one oxygen-containing group,</w:t>
      </w:r>
      <w:r w:rsidRPr="007D0540">
        <w:rPr>
          <w:rFonts w:ascii="Times New Roman" w:hAnsi="Times New Roman" w:cs="Times New Roman"/>
          <w:lang w:val="en-GB"/>
        </w:rPr>
        <w:t xml:space="preserve"> yields an equimolar mixture of С</w:t>
      </w:r>
      <w:r w:rsidRPr="007D0540">
        <w:rPr>
          <w:rFonts w:ascii="Times New Roman" w:hAnsi="Times New Roman" w:cs="Times New Roman"/>
          <w:i/>
          <w:iCs/>
          <w:vertAlign w:val="subscript"/>
          <w:lang w:val="en-GB"/>
        </w:rPr>
        <w:t>α</w:t>
      </w:r>
      <w:r w:rsidRPr="007D0540">
        <w:rPr>
          <w:rFonts w:ascii="Times New Roman" w:hAnsi="Times New Roman" w:cs="Times New Roman"/>
          <w:lang w:val="en-GB"/>
        </w:rPr>
        <w:t>H</w:t>
      </w:r>
      <w:r w:rsidRPr="007D0540">
        <w:rPr>
          <w:rFonts w:ascii="Times New Roman" w:hAnsi="Times New Roman" w:cs="Times New Roman"/>
          <w:i/>
          <w:iCs/>
          <w:vertAlign w:val="subscript"/>
          <w:lang w:val="en-GB"/>
        </w:rPr>
        <w:t>β</w:t>
      </w:r>
      <w:proofErr w:type="spellStart"/>
      <w:r w:rsidRPr="007D0540">
        <w:rPr>
          <w:rFonts w:ascii="Times New Roman" w:hAnsi="Times New Roman" w:cs="Times New Roman"/>
          <w:lang w:val="en-GB"/>
        </w:rPr>
        <w:t>O</w:t>
      </w:r>
      <w:r w:rsidRPr="007D0540">
        <w:rPr>
          <w:rFonts w:ascii="Times New Roman" w:hAnsi="Times New Roman" w:cs="Times New Roman"/>
          <w:i/>
          <w:iCs/>
          <w:vertAlign w:val="subscript"/>
          <w:lang w:val="en-GB"/>
        </w:rPr>
        <w:t>γ</w:t>
      </w:r>
      <w:proofErr w:type="spellEnd"/>
      <w:r w:rsidRPr="007D0540">
        <w:rPr>
          <w:rFonts w:ascii="Times New Roman" w:hAnsi="Times New Roman" w:cs="Times New Roman"/>
          <w:vertAlign w:val="subscript"/>
          <w:lang w:val="en-GB"/>
        </w:rPr>
        <w:t xml:space="preserve"> </w:t>
      </w:r>
      <w:r w:rsidRPr="007D0540">
        <w:rPr>
          <w:rFonts w:ascii="Times New Roman" w:hAnsi="Times New Roman" w:cs="Times New Roman"/>
          <w:lang w:val="en-GB"/>
        </w:rPr>
        <w:t>(</w:t>
      </w:r>
      <w:r w:rsidRPr="007D0540">
        <w:rPr>
          <w:rFonts w:ascii="Times New Roman" w:hAnsi="Times New Roman" w:cs="Times New Roman"/>
          <w:b/>
          <w:bCs/>
          <w:lang w:val="en-GB"/>
        </w:rPr>
        <w:t>F</w:t>
      </w:r>
      <w:r w:rsidRPr="007D0540">
        <w:rPr>
          <w:rFonts w:ascii="Times New Roman" w:hAnsi="Times New Roman" w:cs="Times New Roman"/>
          <w:b/>
          <w:bCs/>
          <w:vertAlign w:val="subscript"/>
          <w:lang w:val="en-GB"/>
        </w:rPr>
        <w:t>1</w:t>
      </w:r>
      <w:r w:rsidRPr="007D0540">
        <w:rPr>
          <w:rFonts w:ascii="Times New Roman" w:hAnsi="Times New Roman" w:cs="Times New Roman"/>
          <w:lang w:val="en-GB"/>
        </w:rPr>
        <w:t xml:space="preserve">) and </w:t>
      </w:r>
      <w:proofErr w:type="spellStart"/>
      <w:r w:rsidRPr="007D0540">
        <w:rPr>
          <w:rFonts w:ascii="Times New Roman" w:hAnsi="Times New Roman" w:cs="Times New Roman"/>
          <w:lang w:val="en-GB"/>
        </w:rPr>
        <w:t>C</w:t>
      </w:r>
      <w:r w:rsidRPr="007D0540">
        <w:rPr>
          <w:rFonts w:ascii="Times New Roman" w:hAnsi="Times New Roman" w:cs="Times New Roman"/>
          <w:i/>
          <w:iCs/>
          <w:vertAlign w:val="subscript"/>
          <w:lang w:val="en-GB"/>
        </w:rPr>
        <w:t>δ</w:t>
      </w:r>
      <w:r w:rsidRPr="007D0540">
        <w:rPr>
          <w:rFonts w:ascii="Times New Roman" w:hAnsi="Times New Roman" w:cs="Times New Roman"/>
          <w:lang w:val="en-GB"/>
        </w:rPr>
        <w:t>H</w:t>
      </w:r>
      <w:r w:rsidRPr="007D0540">
        <w:rPr>
          <w:rFonts w:ascii="Times New Roman" w:hAnsi="Times New Roman" w:cs="Times New Roman"/>
          <w:i/>
          <w:iCs/>
          <w:vertAlign w:val="subscript"/>
          <w:lang w:val="en-GB"/>
        </w:rPr>
        <w:t>ε</w:t>
      </w:r>
      <w:r w:rsidRPr="007D0540">
        <w:rPr>
          <w:rFonts w:ascii="Times New Roman" w:hAnsi="Times New Roman" w:cs="Times New Roman"/>
          <w:lang w:val="en-GB"/>
        </w:rPr>
        <w:t>O</w:t>
      </w:r>
      <w:proofErr w:type="spellEnd"/>
      <w:r w:rsidRPr="007D0540">
        <w:rPr>
          <w:rFonts w:ascii="Times New Roman" w:hAnsi="Times New Roman" w:cs="Times New Roman"/>
          <w:i/>
          <w:iCs/>
          <w:vertAlign w:val="subscript"/>
          <w:lang w:val="en-GB"/>
        </w:rPr>
        <w:t>α</w:t>
      </w:r>
      <w:r w:rsidRPr="007D0540">
        <w:rPr>
          <w:rFonts w:ascii="Times New Roman" w:hAnsi="Times New Roman" w:cs="Times New Roman"/>
          <w:vertAlign w:val="subscript"/>
          <w:lang w:val="en-GB"/>
        </w:rPr>
        <w:t xml:space="preserve"> </w:t>
      </w:r>
      <w:r w:rsidRPr="007D0540">
        <w:rPr>
          <w:rFonts w:ascii="Times New Roman" w:hAnsi="Times New Roman" w:cs="Times New Roman"/>
          <w:lang w:val="en-GB"/>
        </w:rPr>
        <w:t>(</w:t>
      </w:r>
      <w:r w:rsidRPr="007D0540">
        <w:rPr>
          <w:rFonts w:ascii="Times New Roman" w:hAnsi="Times New Roman" w:cs="Times New Roman"/>
          <w:b/>
          <w:bCs/>
          <w:lang w:val="en-GB"/>
        </w:rPr>
        <w:t>F</w:t>
      </w:r>
      <w:r w:rsidRPr="007D0540">
        <w:rPr>
          <w:rFonts w:ascii="Times New Roman" w:hAnsi="Times New Roman" w:cs="Times New Roman"/>
          <w:b/>
          <w:bCs/>
          <w:vertAlign w:val="subscript"/>
          <w:lang w:val="en-GB"/>
        </w:rPr>
        <w:t>2</w:t>
      </w:r>
      <w:r w:rsidRPr="007D0540">
        <w:rPr>
          <w:rFonts w:ascii="Times New Roman" w:hAnsi="Times New Roman" w:cs="Times New Roman"/>
          <w:lang w:val="en-GB"/>
        </w:rPr>
        <w:t>), where</w:t>
      </w:r>
      <w:r w:rsidR="00A02636" w:rsidRPr="00A02636">
        <w:rPr>
          <w:rFonts w:ascii="Times New Roman" w:hAnsi="Times New Roman" w:cs="Times New Roman"/>
          <w:i/>
          <w:iCs/>
          <w:lang w:val="en-GB"/>
        </w:rPr>
        <w:t xml:space="preserve"> </w:t>
      </w:r>
      <w:r w:rsidR="00A02636" w:rsidRPr="007D0540">
        <w:rPr>
          <w:rFonts w:ascii="Times New Roman" w:hAnsi="Times New Roman" w:cs="Times New Roman"/>
          <w:i/>
          <w:iCs/>
          <w:lang w:val="en-GB"/>
        </w:rPr>
        <w:t>α</w:t>
      </w:r>
      <w:r w:rsidR="00D941FF">
        <w:rPr>
          <w:rFonts w:ascii="Times New Roman" w:hAnsi="Times New Roman" w:cs="Times New Roman"/>
          <w:i/>
          <w:iCs/>
          <w:lang w:val="en-GB"/>
        </w:rPr>
        <w:t> </w:t>
      </w:r>
      <w:r w:rsidR="00A02636">
        <w:rPr>
          <w:rFonts w:ascii="Times New Roman" w:hAnsi="Times New Roman" w:cs="Times New Roman"/>
          <w:i/>
          <w:iCs/>
          <w:lang w:val="en-GB"/>
        </w:rPr>
        <w:t>≠</w:t>
      </w:r>
      <w:r w:rsidR="00D941FF">
        <w:rPr>
          <w:rFonts w:ascii="Times New Roman" w:hAnsi="Times New Roman" w:cs="Times New Roman"/>
          <w:i/>
          <w:iCs/>
          <w:lang w:val="en-GB"/>
        </w:rPr>
        <w:t> </w:t>
      </w:r>
      <w:r w:rsidR="00A02636" w:rsidRPr="007D0540">
        <w:rPr>
          <w:rFonts w:ascii="Times New Roman" w:hAnsi="Times New Roman" w:cs="Times New Roman"/>
          <w:i/>
          <w:iCs/>
          <w:lang w:val="en-GB"/>
        </w:rPr>
        <w:t>β</w:t>
      </w:r>
      <w:r w:rsidR="00D941FF">
        <w:rPr>
          <w:rFonts w:ascii="Times New Roman" w:hAnsi="Times New Roman" w:cs="Times New Roman"/>
          <w:i/>
          <w:iCs/>
          <w:lang w:val="en-GB"/>
        </w:rPr>
        <w:t> </w:t>
      </w:r>
      <w:r w:rsidR="00A02636">
        <w:rPr>
          <w:rFonts w:ascii="Times New Roman" w:hAnsi="Times New Roman" w:cs="Times New Roman"/>
          <w:i/>
          <w:iCs/>
          <w:lang w:val="en-GB"/>
        </w:rPr>
        <w:t>≠</w:t>
      </w:r>
      <w:r w:rsidR="00D941FF">
        <w:rPr>
          <w:rFonts w:ascii="Times New Roman" w:hAnsi="Times New Roman" w:cs="Times New Roman"/>
          <w:i/>
          <w:iCs/>
          <w:lang w:val="en-GB"/>
        </w:rPr>
        <w:t> </w:t>
      </w:r>
      <w:r w:rsidR="00A02636" w:rsidRPr="007D0540">
        <w:rPr>
          <w:rFonts w:ascii="Times New Roman" w:hAnsi="Times New Roman" w:cs="Times New Roman"/>
          <w:i/>
          <w:iCs/>
          <w:lang w:val="en-GB"/>
        </w:rPr>
        <w:t>γ</w:t>
      </w:r>
      <w:r w:rsidR="00D941FF">
        <w:rPr>
          <w:rFonts w:ascii="Times New Roman" w:hAnsi="Times New Roman" w:cs="Times New Roman"/>
          <w:i/>
          <w:iCs/>
          <w:lang w:val="en-GB"/>
        </w:rPr>
        <w:t> ≠ </w:t>
      </w:r>
      <w:r w:rsidR="00D941FF" w:rsidRPr="007D0540">
        <w:rPr>
          <w:rFonts w:ascii="Times New Roman" w:hAnsi="Times New Roman" w:cs="Times New Roman"/>
          <w:i/>
          <w:iCs/>
          <w:lang w:val="en-GB"/>
        </w:rPr>
        <w:t>δ</w:t>
      </w:r>
      <w:r w:rsidR="00D941FF">
        <w:rPr>
          <w:rFonts w:ascii="Times New Roman" w:hAnsi="Times New Roman" w:cs="Times New Roman"/>
          <w:i/>
          <w:iCs/>
          <w:lang w:val="en-GB"/>
        </w:rPr>
        <w:t> ≠ </w:t>
      </w:r>
      <w:r w:rsidR="00D941FF" w:rsidRPr="007D0540">
        <w:rPr>
          <w:rFonts w:ascii="Times New Roman" w:hAnsi="Times New Roman" w:cs="Times New Roman"/>
          <w:i/>
          <w:iCs/>
          <w:lang w:val="en-GB"/>
        </w:rPr>
        <w:t>ε</w:t>
      </w:r>
      <w:r w:rsidR="00D941FF">
        <w:rPr>
          <w:rFonts w:ascii="Times New Roman" w:hAnsi="Times New Roman" w:cs="Times New Roman"/>
          <w:i/>
          <w:iCs/>
          <w:lang w:val="en-GB"/>
        </w:rPr>
        <w:t>.</w:t>
      </w:r>
    </w:p>
    <w:p w14:paraId="2DFEEDF1" w14:textId="77777777" w:rsidR="00395975" w:rsidRPr="007D0540" w:rsidRDefault="00395975" w:rsidP="00395975">
      <w:pPr>
        <w:tabs>
          <w:tab w:val="left" w:pos="567"/>
        </w:tabs>
        <w:spacing w:after="0"/>
        <w:jc w:val="both"/>
        <w:rPr>
          <w:rFonts w:ascii="Times New Roman" w:hAnsi="Times New Roman" w:cs="Times New Roman"/>
          <w:lang w:val="en-GB"/>
        </w:rPr>
      </w:pPr>
      <w:r w:rsidRPr="007D0540">
        <w:rPr>
          <w:rFonts w:ascii="Times New Roman" w:hAnsi="Times New Roman" w:cs="Times New Roman"/>
          <w:lang w:val="en-GB"/>
        </w:rPr>
        <w:t>It is also known that:</w:t>
      </w:r>
    </w:p>
    <w:p w14:paraId="27FB0D65" w14:textId="77777777" w:rsidR="00395975" w:rsidRPr="007D0540" w:rsidRDefault="00395975">
      <w:pPr>
        <w:pStyle w:val="Lijstalinea"/>
        <w:numPr>
          <w:ilvl w:val="0"/>
          <w:numId w:val="25"/>
        </w:numPr>
        <w:spacing w:after="160"/>
        <w:ind w:left="709" w:hanging="283"/>
        <w:jc w:val="both"/>
        <w:rPr>
          <w:rFonts w:ascii="Times New Roman" w:hAnsi="Times New Roman" w:cs="Times New Roman"/>
          <w:lang w:val="en-GB"/>
        </w:rPr>
      </w:pPr>
      <w:r>
        <w:rPr>
          <w:rFonts w:ascii="Times New Roman" w:hAnsi="Times New Roman" w:cs="Times New Roman"/>
          <w:lang w:val="en-GB"/>
        </w:rPr>
        <w:t>T</w:t>
      </w:r>
      <w:r w:rsidRPr="007D0540">
        <w:rPr>
          <w:rFonts w:ascii="Times New Roman" w:hAnsi="Times New Roman" w:cs="Times New Roman"/>
          <w:lang w:val="en-GB"/>
        </w:rPr>
        <w:t xml:space="preserve">he indexes </w:t>
      </w:r>
      <w:r w:rsidRPr="007D0540">
        <w:rPr>
          <w:rFonts w:ascii="Times New Roman" w:hAnsi="Times New Roman" w:cs="Times New Roman"/>
          <w:i/>
          <w:iCs/>
          <w:lang w:val="en-GB"/>
        </w:rPr>
        <w:t>α, β</w:t>
      </w:r>
      <w:r w:rsidRPr="007D0540">
        <w:rPr>
          <w:rFonts w:ascii="Times New Roman" w:hAnsi="Times New Roman" w:cs="Times New Roman"/>
          <w:lang w:val="en-GB"/>
        </w:rPr>
        <w:t xml:space="preserve">, and </w:t>
      </w:r>
      <w:r w:rsidRPr="007D0540">
        <w:rPr>
          <w:rFonts w:ascii="Times New Roman" w:hAnsi="Times New Roman" w:cs="Times New Roman"/>
          <w:i/>
          <w:iCs/>
          <w:lang w:val="en-GB"/>
        </w:rPr>
        <w:t>γ</w:t>
      </w:r>
      <w:r w:rsidRPr="007D0540">
        <w:rPr>
          <w:rFonts w:ascii="Times New Roman" w:hAnsi="Times New Roman" w:cs="Times New Roman"/>
          <w:lang w:val="en-GB"/>
        </w:rPr>
        <w:t xml:space="preserve"> are members of a geometric progression (not exactly in this order) and </w:t>
      </w:r>
      <w:r w:rsidRPr="007D0540">
        <w:rPr>
          <w:rFonts w:ascii="Times New Roman" w:hAnsi="Times New Roman" w:cs="Times New Roman"/>
          <w:i/>
          <w:iCs/>
          <w:lang w:val="en-GB"/>
        </w:rPr>
        <w:t>δ + α = ε</w:t>
      </w:r>
      <w:r w:rsidRPr="007D0540">
        <w:rPr>
          <w:rFonts w:ascii="Times New Roman" w:hAnsi="Times New Roman" w:cs="Times New Roman"/>
          <w:lang w:val="en-GB"/>
        </w:rPr>
        <w:t>;</w:t>
      </w:r>
    </w:p>
    <w:p w14:paraId="302F9F4C" w14:textId="7FB75636" w:rsidR="00395975" w:rsidRDefault="00395975">
      <w:pPr>
        <w:pStyle w:val="Lijstalinea"/>
        <w:numPr>
          <w:ilvl w:val="0"/>
          <w:numId w:val="25"/>
        </w:numPr>
        <w:spacing w:after="0"/>
        <w:ind w:left="709" w:hanging="283"/>
        <w:jc w:val="both"/>
        <w:rPr>
          <w:rFonts w:ascii="Times New Roman" w:hAnsi="Times New Roman" w:cs="Times New Roman"/>
          <w:lang w:val="en-GB"/>
        </w:rPr>
      </w:pPr>
      <w:r w:rsidRPr="00395975">
        <w:rPr>
          <w:rFonts w:ascii="Times New Roman" w:hAnsi="Times New Roman" w:cs="Times New Roman"/>
          <w:lang w:val="en-GB"/>
        </w:rPr>
        <w:t>The total number (</w:t>
      </w:r>
      <w:r w:rsidRPr="00395975">
        <w:rPr>
          <w:rFonts w:ascii="Times New Roman" w:hAnsi="Times New Roman" w:cs="Times New Roman"/>
          <w:i/>
          <w:lang w:val="en-GB"/>
        </w:rPr>
        <w:t>N</w:t>
      </w:r>
      <w:r w:rsidRPr="00395975">
        <w:rPr>
          <w:rFonts w:ascii="Times New Roman" w:hAnsi="Times New Roman" w:cs="Times New Roman"/>
          <w:lang w:val="en-GB"/>
        </w:rPr>
        <w:t xml:space="preserve">) of all atoms in molecules </w:t>
      </w:r>
      <w:r w:rsidRPr="00395975">
        <w:rPr>
          <w:rFonts w:ascii="Times New Roman" w:hAnsi="Times New Roman" w:cs="Times New Roman"/>
          <w:b/>
          <w:bCs/>
          <w:lang w:val="en-GB"/>
        </w:rPr>
        <w:t>F</w:t>
      </w:r>
      <w:r w:rsidRPr="00395975">
        <w:rPr>
          <w:rFonts w:ascii="Times New Roman" w:hAnsi="Times New Roman" w:cs="Times New Roman"/>
          <w:b/>
          <w:bCs/>
          <w:vertAlign w:val="subscript"/>
          <w:lang w:val="en-GB"/>
        </w:rPr>
        <w:t>1</w:t>
      </w:r>
      <w:r w:rsidRPr="00395975">
        <w:rPr>
          <w:rFonts w:ascii="Times New Roman" w:hAnsi="Times New Roman" w:cs="Times New Roman"/>
          <w:lang w:val="en-GB"/>
        </w:rPr>
        <w:t xml:space="preserve"> and </w:t>
      </w:r>
      <w:r w:rsidRPr="00395975">
        <w:rPr>
          <w:rFonts w:ascii="Times New Roman" w:hAnsi="Times New Roman" w:cs="Times New Roman"/>
          <w:b/>
          <w:bCs/>
          <w:lang w:val="en-GB"/>
        </w:rPr>
        <w:t>F</w:t>
      </w:r>
      <w:r w:rsidRPr="00395975">
        <w:rPr>
          <w:rFonts w:ascii="Times New Roman" w:hAnsi="Times New Roman" w:cs="Times New Roman"/>
          <w:b/>
          <w:bCs/>
          <w:vertAlign w:val="subscript"/>
          <w:lang w:val="en-GB"/>
        </w:rPr>
        <w:t>2</w:t>
      </w:r>
      <w:r w:rsidRPr="00395975">
        <w:rPr>
          <w:rFonts w:ascii="Times New Roman" w:hAnsi="Times New Roman" w:cs="Times New Roman"/>
          <w:lang w:val="en-GB"/>
        </w:rPr>
        <w:t xml:space="preserve"> is an even number less than 45.</w:t>
      </w:r>
    </w:p>
    <w:p w14:paraId="208C73A8" w14:textId="77777777" w:rsidR="00AC0F0A" w:rsidRPr="00AC0F0A" w:rsidRDefault="00AC0F0A" w:rsidP="00AC0F0A">
      <w:pPr>
        <w:spacing w:after="0"/>
        <w:jc w:val="both"/>
        <w:rPr>
          <w:rFonts w:ascii="Times New Roman" w:hAnsi="Times New Roman" w:cs="Times New Roman"/>
          <w:lang w:val="en-GB"/>
        </w:rPr>
      </w:pPr>
    </w:p>
    <w:p w14:paraId="0C9950ED" w14:textId="77777777" w:rsidR="000B6A92" w:rsidRDefault="00235194">
      <w:pPr>
        <w:pStyle w:val="Lijstalinea"/>
        <w:numPr>
          <w:ilvl w:val="0"/>
          <w:numId w:val="23"/>
        </w:numPr>
        <w:spacing w:after="160" w:line="278" w:lineRule="auto"/>
        <w:ind w:left="426" w:hanging="426"/>
        <w:jc w:val="both"/>
        <w:rPr>
          <w:rFonts w:ascii="Times New Roman" w:hAnsi="Times New Roman" w:cs="Times New Roman"/>
          <w:lang w:val="en-GB"/>
        </w:rPr>
      </w:pPr>
      <w:r w:rsidRPr="000B6A92">
        <w:rPr>
          <w:rFonts w:ascii="Times New Roman" w:hAnsi="Times New Roman" w:cs="Times New Roman"/>
          <w:lang w:val="en-GB"/>
        </w:rPr>
        <w:t xml:space="preserve">a) </w:t>
      </w:r>
      <w:r w:rsidRPr="007D0540">
        <w:rPr>
          <w:rFonts w:ascii="Times New Roman" w:hAnsi="Times New Roman" w:cs="Times New Roman"/>
          <w:lang w:val="en-GB"/>
        </w:rPr>
        <w:t xml:space="preserve">Using mathematical logic and chemical considerations, </w:t>
      </w:r>
      <w:r w:rsidRPr="007D0540">
        <w:rPr>
          <w:rFonts w:ascii="Times New Roman" w:hAnsi="Times New Roman" w:cs="Times New Roman"/>
          <w:bCs/>
          <w:lang w:val="en-GB"/>
        </w:rPr>
        <w:t xml:space="preserve">rigorously </w:t>
      </w:r>
      <w:r w:rsidRPr="007D0540">
        <w:rPr>
          <w:rFonts w:ascii="Times New Roman" w:hAnsi="Times New Roman" w:cs="Times New Roman"/>
          <w:b/>
          <w:bCs/>
          <w:u w:val="single"/>
          <w:lang w:val="en-GB"/>
        </w:rPr>
        <w:t>prove</w:t>
      </w:r>
      <w:r w:rsidRPr="007D0540">
        <w:rPr>
          <w:rFonts w:ascii="Times New Roman" w:hAnsi="Times New Roman" w:cs="Times New Roman"/>
          <w:lang w:val="en-GB"/>
        </w:rPr>
        <w:t xml:space="preserve"> that the coefficients in compounds </w:t>
      </w:r>
      <w:r w:rsidRPr="007D0540">
        <w:rPr>
          <w:rFonts w:ascii="Times New Roman" w:hAnsi="Times New Roman" w:cs="Times New Roman"/>
          <w:b/>
          <w:lang w:val="en-GB"/>
        </w:rPr>
        <w:t>F</w:t>
      </w:r>
      <w:r w:rsidRPr="007D0540">
        <w:rPr>
          <w:rFonts w:ascii="Times New Roman" w:hAnsi="Times New Roman" w:cs="Times New Roman"/>
          <w:b/>
          <w:vertAlign w:val="subscript"/>
          <w:lang w:val="en-GB"/>
        </w:rPr>
        <w:t>1</w:t>
      </w:r>
      <w:r w:rsidRPr="007D0540">
        <w:rPr>
          <w:rFonts w:ascii="Times New Roman" w:hAnsi="Times New Roman" w:cs="Times New Roman"/>
          <w:lang w:val="en-GB"/>
        </w:rPr>
        <w:t xml:space="preserve"> and </w:t>
      </w:r>
      <w:r w:rsidRPr="007D0540">
        <w:rPr>
          <w:rFonts w:ascii="Times New Roman" w:hAnsi="Times New Roman" w:cs="Times New Roman"/>
          <w:b/>
          <w:lang w:val="en-GB"/>
        </w:rPr>
        <w:t>F</w:t>
      </w:r>
      <w:r w:rsidRPr="007D0540">
        <w:rPr>
          <w:rFonts w:ascii="Times New Roman" w:hAnsi="Times New Roman" w:cs="Times New Roman"/>
          <w:b/>
          <w:vertAlign w:val="subscript"/>
          <w:lang w:val="en-GB"/>
        </w:rPr>
        <w:t>2</w:t>
      </w:r>
      <w:r w:rsidRPr="007D0540">
        <w:rPr>
          <w:rFonts w:ascii="Times New Roman" w:hAnsi="Times New Roman" w:cs="Times New Roman"/>
          <w:lang w:val="en-GB"/>
        </w:rPr>
        <w:t xml:space="preserve"> (</w:t>
      </w:r>
      <w:r w:rsidRPr="007D0540">
        <w:rPr>
          <w:rFonts w:ascii="Times New Roman" w:hAnsi="Times New Roman" w:cs="Times New Roman"/>
          <w:i/>
          <w:iCs/>
          <w:lang w:val="en-GB"/>
        </w:rPr>
        <w:t>α, β, γ, δ</w:t>
      </w:r>
      <w:r w:rsidRPr="007D0540">
        <w:rPr>
          <w:rFonts w:ascii="Times New Roman" w:hAnsi="Times New Roman" w:cs="Times New Roman"/>
          <w:lang w:val="en-GB"/>
        </w:rPr>
        <w:t xml:space="preserve"> and </w:t>
      </w:r>
      <w:r w:rsidRPr="007D0540">
        <w:rPr>
          <w:rFonts w:ascii="Times New Roman" w:hAnsi="Times New Roman" w:cs="Times New Roman"/>
          <w:i/>
          <w:iCs/>
          <w:lang w:val="en-GB"/>
        </w:rPr>
        <w:t>ε</w:t>
      </w:r>
      <w:r w:rsidRPr="007D0540">
        <w:rPr>
          <w:rFonts w:ascii="Times New Roman" w:hAnsi="Times New Roman" w:cs="Times New Roman"/>
          <w:lang w:val="en-GB"/>
        </w:rPr>
        <w:t xml:space="preserve">) are even numbers. </w:t>
      </w:r>
    </w:p>
    <w:p w14:paraId="146B2E7E" w14:textId="4FD07EB2" w:rsidR="00F23C4D" w:rsidRPr="000B6A92" w:rsidRDefault="00235194" w:rsidP="00395975">
      <w:pPr>
        <w:pStyle w:val="Lijstalinea"/>
        <w:spacing w:before="240" w:after="160" w:line="278" w:lineRule="auto"/>
        <w:ind w:left="426"/>
        <w:jc w:val="both"/>
        <w:rPr>
          <w:rFonts w:ascii="Times New Roman" w:hAnsi="Times New Roman" w:cs="Times New Roman"/>
          <w:lang w:val="en-GB"/>
        </w:rPr>
      </w:pPr>
      <w:r w:rsidRPr="000B6A92">
        <w:rPr>
          <w:rFonts w:ascii="Times New Roman" w:hAnsi="Times New Roman" w:cs="Times New Roman"/>
          <w:lang w:val="en-GB"/>
        </w:rPr>
        <w:t xml:space="preserve">b) </w:t>
      </w:r>
      <w:r w:rsidRPr="000B6A92">
        <w:rPr>
          <w:rFonts w:ascii="Times New Roman" w:hAnsi="Times New Roman" w:cs="Times New Roman"/>
          <w:b/>
          <w:bCs/>
          <w:u w:val="single"/>
          <w:lang w:val="en-GB"/>
        </w:rPr>
        <w:t>Find</w:t>
      </w:r>
      <w:r w:rsidRPr="000B6A92">
        <w:rPr>
          <w:rFonts w:ascii="Times New Roman" w:hAnsi="Times New Roman" w:cs="Times New Roman"/>
          <w:lang w:val="en-GB"/>
        </w:rPr>
        <w:t xml:space="preserve"> the molecular formulae of </w:t>
      </w:r>
      <w:r w:rsidRPr="000B6A92">
        <w:rPr>
          <w:rFonts w:ascii="Times New Roman" w:hAnsi="Times New Roman" w:cs="Times New Roman"/>
          <w:b/>
          <w:bCs/>
          <w:lang w:val="en-GB"/>
        </w:rPr>
        <w:t>F</w:t>
      </w:r>
      <w:r w:rsidRPr="000B6A92">
        <w:rPr>
          <w:rFonts w:ascii="Times New Roman" w:hAnsi="Times New Roman" w:cs="Times New Roman"/>
          <w:b/>
          <w:bCs/>
          <w:vertAlign w:val="subscript"/>
          <w:lang w:val="en-GB"/>
        </w:rPr>
        <w:t>1</w:t>
      </w:r>
      <w:r w:rsidRPr="000B6A92">
        <w:rPr>
          <w:rFonts w:ascii="Times New Roman" w:hAnsi="Times New Roman" w:cs="Times New Roman"/>
          <w:lang w:val="en-GB"/>
        </w:rPr>
        <w:t xml:space="preserve"> and </w:t>
      </w:r>
      <w:r w:rsidRPr="000B6A92">
        <w:rPr>
          <w:rFonts w:ascii="Times New Roman" w:hAnsi="Times New Roman" w:cs="Times New Roman"/>
          <w:b/>
          <w:bCs/>
          <w:lang w:val="en-GB"/>
        </w:rPr>
        <w:t>F</w:t>
      </w:r>
      <w:r w:rsidRPr="000B6A92">
        <w:rPr>
          <w:rFonts w:ascii="Times New Roman" w:hAnsi="Times New Roman" w:cs="Times New Roman"/>
          <w:b/>
          <w:bCs/>
          <w:vertAlign w:val="subscript"/>
          <w:lang w:val="en-GB"/>
        </w:rPr>
        <w:t>2</w:t>
      </w:r>
      <w:r w:rsidRPr="000B6A92">
        <w:rPr>
          <w:rFonts w:ascii="Times New Roman" w:hAnsi="Times New Roman" w:cs="Times New Roman"/>
          <w:lang w:val="en-GB"/>
        </w:rPr>
        <w:t>.</w:t>
      </w:r>
    </w:p>
    <w:p w14:paraId="6EE3573C" w14:textId="77777777" w:rsidR="00F23C4D" w:rsidRPr="007D0540" w:rsidRDefault="00235194">
      <w:pPr>
        <w:jc w:val="both"/>
        <w:rPr>
          <w:rFonts w:ascii="Times New Roman" w:hAnsi="Times New Roman" w:cs="Times New Roman"/>
          <w:b/>
          <w:bCs/>
          <w:lang w:val="en-GB"/>
        </w:rPr>
      </w:pPr>
      <w:r w:rsidRPr="007D0540">
        <w:rPr>
          <w:rFonts w:ascii="Times New Roman" w:hAnsi="Times New Roman" w:cs="Times New Roman"/>
          <w:lang w:val="en-GB"/>
        </w:rPr>
        <w:t xml:space="preserve">The </w:t>
      </w:r>
      <w:r w:rsidRPr="007D0540">
        <w:rPr>
          <w:rFonts w:ascii="Times New Roman" w:hAnsi="Times New Roman" w:cs="Times New Roman"/>
          <w:b/>
          <w:bCs/>
          <w:lang w:val="en-GB"/>
        </w:rPr>
        <w:t>F</w:t>
      </w:r>
      <w:r w:rsidRPr="007D0540">
        <w:rPr>
          <w:rFonts w:ascii="Times New Roman" w:hAnsi="Times New Roman" w:cs="Times New Roman"/>
          <w:b/>
          <w:bCs/>
          <w:vertAlign w:val="subscript"/>
          <w:lang w:val="en-GB"/>
        </w:rPr>
        <w:t>1</w:t>
      </w:r>
      <w:r w:rsidRPr="007D0540">
        <w:rPr>
          <w:rFonts w:ascii="Times New Roman" w:hAnsi="Times New Roman" w:cs="Times New Roman"/>
          <w:lang w:val="en-GB"/>
        </w:rPr>
        <w:t xml:space="preserve"> and </w:t>
      </w:r>
      <w:r w:rsidRPr="007D0540">
        <w:rPr>
          <w:rFonts w:ascii="Times New Roman" w:hAnsi="Times New Roman" w:cs="Times New Roman"/>
          <w:b/>
          <w:bCs/>
          <w:lang w:val="en-GB"/>
        </w:rPr>
        <w:t>F</w:t>
      </w:r>
      <w:r w:rsidRPr="007D0540">
        <w:rPr>
          <w:rFonts w:ascii="Times New Roman" w:hAnsi="Times New Roman" w:cs="Times New Roman"/>
          <w:b/>
          <w:bCs/>
          <w:vertAlign w:val="subscript"/>
          <w:lang w:val="en-GB"/>
        </w:rPr>
        <w:t>2</w:t>
      </w:r>
      <w:r w:rsidRPr="007D0540">
        <w:rPr>
          <w:rFonts w:ascii="Times New Roman" w:hAnsi="Times New Roman" w:cs="Times New Roman"/>
          <w:lang w:val="en-GB"/>
        </w:rPr>
        <w:t xml:space="preserve"> structures contain three types of hydrogen atoms and at least one plane of symmetry, while these compounds lack stereocentres and alcohol groups.</w:t>
      </w:r>
    </w:p>
    <w:p w14:paraId="2296933B" w14:textId="77777777" w:rsidR="00F23C4D" w:rsidRPr="007D0540" w:rsidRDefault="00235194">
      <w:pPr>
        <w:pStyle w:val="Lijstalinea"/>
        <w:numPr>
          <w:ilvl w:val="0"/>
          <w:numId w:val="23"/>
        </w:numPr>
        <w:spacing w:after="160" w:line="278" w:lineRule="auto"/>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the structures of compounds </w:t>
      </w:r>
      <w:r w:rsidRPr="007D0540">
        <w:rPr>
          <w:rFonts w:ascii="Times New Roman" w:hAnsi="Times New Roman" w:cs="Times New Roman"/>
          <w:b/>
          <w:bCs/>
          <w:lang w:val="en-GB"/>
        </w:rPr>
        <w:t>F</w:t>
      </w:r>
      <w:r w:rsidRPr="007D0540">
        <w:rPr>
          <w:rFonts w:ascii="Times New Roman" w:hAnsi="Times New Roman" w:cs="Times New Roman"/>
          <w:b/>
          <w:bCs/>
          <w:vertAlign w:val="subscript"/>
          <w:lang w:val="en-GB"/>
        </w:rPr>
        <w:t>1</w:t>
      </w:r>
      <w:r w:rsidRPr="007D0540">
        <w:rPr>
          <w:rFonts w:ascii="Times New Roman" w:hAnsi="Times New Roman" w:cs="Times New Roman"/>
          <w:lang w:val="en-GB"/>
        </w:rPr>
        <w:t>,</w:t>
      </w:r>
      <w:r w:rsidRPr="007D0540">
        <w:rPr>
          <w:rFonts w:ascii="Times New Roman" w:hAnsi="Times New Roman" w:cs="Times New Roman"/>
          <w:b/>
          <w:bCs/>
          <w:lang w:val="en-GB"/>
        </w:rPr>
        <w:t xml:space="preserve"> F</w:t>
      </w:r>
      <w:r w:rsidRPr="007D0540">
        <w:rPr>
          <w:rFonts w:ascii="Times New Roman" w:hAnsi="Times New Roman" w:cs="Times New Roman"/>
          <w:b/>
          <w:bCs/>
          <w:vertAlign w:val="subscript"/>
          <w:lang w:val="en-GB"/>
        </w:rPr>
        <w:t>2</w:t>
      </w:r>
      <w:r w:rsidRPr="007D0540">
        <w:rPr>
          <w:rFonts w:ascii="Times New Roman" w:hAnsi="Times New Roman" w:cs="Times New Roman"/>
          <w:lang w:val="en-GB"/>
        </w:rPr>
        <w:t>,</w:t>
      </w:r>
      <w:r w:rsidRPr="007D0540">
        <w:rPr>
          <w:rFonts w:ascii="Times New Roman" w:hAnsi="Times New Roman" w:cs="Times New Roman"/>
          <w:b/>
          <w:bCs/>
          <w:vertAlign w:val="subscript"/>
          <w:lang w:val="en-GB"/>
        </w:rPr>
        <w:t xml:space="preserve"> </w:t>
      </w:r>
      <w:r w:rsidRPr="007D0540">
        <w:rPr>
          <w:rFonts w:ascii="Times New Roman" w:hAnsi="Times New Roman" w:cs="Times New Roman"/>
          <w:lang w:val="en-GB"/>
        </w:rPr>
        <w:t xml:space="preserve">and </w:t>
      </w:r>
      <w:r w:rsidRPr="007D0540">
        <w:rPr>
          <w:rFonts w:ascii="Times New Roman" w:hAnsi="Times New Roman" w:cs="Times New Roman"/>
          <w:b/>
          <w:bCs/>
          <w:lang w:val="en-GB"/>
        </w:rPr>
        <w:t>F</w:t>
      </w:r>
      <w:r w:rsidRPr="007D0540">
        <w:rPr>
          <w:rFonts w:ascii="Times New Roman" w:hAnsi="Times New Roman" w:cs="Times New Roman"/>
          <w:lang w:val="en-GB"/>
        </w:rPr>
        <w:t>.</w:t>
      </w:r>
    </w:p>
    <w:p w14:paraId="059B10C9" w14:textId="77777777" w:rsidR="00F23C4D" w:rsidRPr="007D0540" w:rsidRDefault="00235194">
      <w:pPr>
        <w:jc w:val="both"/>
        <w:rPr>
          <w:rFonts w:ascii="Times New Roman" w:hAnsi="Times New Roman" w:cs="Times New Roman"/>
          <w:lang w:val="en-GB"/>
        </w:rPr>
      </w:pPr>
      <w:r w:rsidRPr="007D0540">
        <w:rPr>
          <w:rFonts w:ascii="Times New Roman" w:hAnsi="Times New Roman" w:cs="Times New Roman"/>
          <w:lang w:val="en-GB"/>
        </w:rPr>
        <w:t xml:space="preserve">Combustion of 1.000 g of </w:t>
      </w:r>
      <w:r w:rsidRPr="007D0540">
        <w:rPr>
          <w:rFonts w:ascii="Times New Roman" w:hAnsi="Times New Roman" w:cs="Times New Roman"/>
          <w:b/>
          <w:bCs/>
          <w:lang w:val="en-GB"/>
        </w:rPr>
        <w:t xml:space="preserve">E </w:t>
      </w:r>
      <w:r w:rsidRPr="007D0540">
        <w:rPr>
          <w:rFonts w:ascii="Times New Roman" w:hAnsi="Times New Roman" w:cs="Times New Roman"/>
          <w:lang w:val="en-GB"/>
        </w:rPr>
        <w:t xml:space="preserve">at high temperature gives 3.0385 g of a gaseous mixture. Passing this mixture through solid sodium hydroxide increases the mass of the solid by 2.9470 g. </w:t>
      </w:r>
      <w:r w:rsidRPr="007D0540">
        <w:rPr>
          <w:rFonts w:ascii="Times New Roman" w:hAnsi="Times New Roman" w:cs="Times New Roman"/>
          <w:b/>
          <w:bCs/>
          <w:lang w:val="en-GB"/>
        </w:rPr>
        <w:t xml:space="preserve">E </w:t>
      </w:r>
      <w:r w:rsidRPr="007D0540">
        <w:rPr>
          <w:rFonts w:ascii="Times New Roman" w:hAnsi="Times New Roman" w:cs="Times New Roman"/>
          <w:lang w:val="en-GB"/>
        </w:rPr>
        <w:t>(</w:t>
      </w:r>
      <w:r w:rsidRPr="007D0540">
        <w:rPr>
          <w:rFonts w:ascii="Times New Roman" w:hAnsi="Times New Roman" w:cs="Times New Roman"/>
          <w:i/>
          <w:iCs/>
          <w:lang w:val="en-GB"/>
        </w:rPr>
        <w:t>w</w:t>
      </w:r>
      <w:r w:rsidRPr="007D0540">
        <w:rPr>
          <w:rFonts w:ascii="Times New Roman" w:hAnsi="Times New Roman" w:cs="Times New Roman"/>
          <w:lang w:val="en-GB"/>
        </w:rPr>
        <w:t>(O)</w:t>
      </w:r>
      <w:r w:rsidRPr="007D0540">
        <w:rPr>
          <w:rFonts w:ascii="Times New Roman" w:hAnsi="Times New Roman" w:cs="Times New Roman"/>
          <w:b/>
          <w:bCs/>
          <w:lang w:val="en-GB"/>
        </w:rPr>
        <w:t> = </w:t>
      </w:r>
      <w:r w:rsidRPr="007D0540">
        <w:rPr>
          <w:rFonts w:ascii="Times New Roman" w:hAnsi="Times New Roman" w:cs="Times New Roman"/>
          <w:lang w:val="en-GB"/>
        </w:rPr>
        <w:t>20.92%)</w:t>
      </w:r>
      <w:r w:rsidRPr="007D0540">
        <w:rPr>
          <w:rFonts w:ascii="Times New Roman" w:hAnsi="Times New Roman" w:cs="Times New Roman"/>
          <w:b/>
          <w:bCs/>
          <w:lang w:val="en-GB"/>
        </w:rPr>
        <w:t xml:space="preserve"> </w:t>
      </w:r>
      <w:r w:rsidRPr="007D0540">
        <w:rPr>
          <w:rFonts w:ascii="Times New Roman" w:hAnsi="Times New Roman" w:cs="Times New Roman"/>
          <w:lang w:val="en-GB"/>
        </w:rPr>
        <w:t>has a trisubstituted aromatic ring.</w:t>
      </w:r>
    </w:p>
    <w:p w14:paraId="28DF9409" w14:textId="77777777" w:rsidR="00F23C4D" w:rsidRPr="007D0540" w:rsidRDefault="00235194">
      <w:pPr>
        <w:pStyle w:val="Lijstalinea"/>
        <w:numPr>
          <w:ilvl w:val="0"/>
          <w:numId w:val="23"/>
        </w:numPr>
        <w:spacing w:after="160" w:line="278" w:lineRule="auto"/>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Determine</w:t>
      </w:r>
      <w:r w:rsidRPr="007D0540">
        <w:rPr>
          <w:rFonts w:ascii="Times New Roman" w:hAnsi="Times New Roman" w:cs="Times New Roman"/>
          <w:lang w:val="en-GB"/>
        </w:rPr>
        <w:t xml:space="preserve"> the empirical formula of </w:t>
      </w:r>
      <w:r w:rsidRPr="007D0540">
        <w:rPr>
          <w:rFonts w:ascii="Times New Roman" w:hAnsi="Times New Roman" w:cs="Times New Roman"/>
          <w:b/>
          <w:bCs/>
          <w:lang w:val="en-GB"/>
        </w:rPr>
        <w:t>E</w:t>
      </w:r>
      <w:r w:rsidRPr="007D0540">
        <w:rPr>
          <w:rFonts w:ascii="Times New Roman" w:hAnsi="Times New Roman" w:cs="Times New Roman"/>
          <w:lang w:val="en-GB"/>
        </w:rPr>
        <w:t>.</w:t>
      </w:r>
    </w:p>
    <w:p w14:paraId="243EECC5" w14:textId="4A10334D" w:rsidR="00F23C4D" w:rsidRPr="007D0540" w:rsidRDefault="00235194">
      <w:pPr>
        <w:rPr>
          <w:rFonts w:ascii="Times New Roman" w:hAnsi="Times New Roman" w:cs="Times New Roman"/>
          <w:lang w:val="en-GB"/>
        </w:rPr>
      </w:pPr>
      <w:r w:rsidRPr="007D0540">
        <w:rPr>
          <w:rFonts w:ascii="Times New Roman" w:hAnsi="Times New Roman" w:cs="Times New Roman"/>
          <w:lang w:val="en-GB"/>
        </w:rPr>
        <w:t xml:space="preserve">The biosynthesis of </w:t>
      </w:r>
      <w:r w:rsidRPr="007D0540">
        <w:rPr>
          <w:rFonts w:ascii="Times New Roman" w:hAnsi="Times New Roman" w:cs="Times New Roman"/>
          <w:b/>
          <w:bCs/>
          <w:lang w:val="en-GB"/>
        </w:rPr>
        <w:t>E</w:t>
      </w:r>
      <w:r w:rsidRPr="007D0540">
        <w:rPr>
          <w:rFonts w:ascii="Times New Roman" w:hAnsi="Times New Roman" w:cs="Times New Roman"/>
          <w:lang w:val="en-GB"/>
        </w:rPr>
        <w:t xml:space="preserve"> from </w:t>
      </w:r>
      <w:r w:rsidR="00A90FE1" w:rsidRPr="007D0540">
        <w:rPr>
          <w:rFonts w:ascii="Times New Roman" w:eastAsia="Times New Roman" w:hAnsi="Times New Roman" w:cs="Times New Roman"/>
          <w:smallCaps/>
          <w:lang w:val="en-GB" w:eastAsia="ru-RU"/>
        </w:rPr>
        <w:t>l</w:t>
      </w:r>
      <w:r w:rsidRPr="007D0540">
        <w:rPr>
          <w:rFonts w:ascii="Times New Roman" w:hAnsi="Times New Roman" w:cs="Times New Roman"/>
          <w:lang w:val="en-GB"/>
        </w:rPr>
        <w:t>-tyrosine is shown below:</w:t>
      </w:r>
    </w:p>
    <w:p w14:paraId="1D0E10B1" w14:textId="77777777" w:rsidR="00F23C4D" w:rsidRPr="007D0540" w:rsidRDefault="00235194">
      <w:pPr>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4C1671F7" wp14:editId="141EDCDC">
            <wp:extent cx="5723943" cy="1769081"/>
            <wp:effectExtent l="0" t="0" r="0" b="0"/>
            <wp:docPr id="94"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08738" name=""/>
                    <pic:cNvPicPr>
                      <a:picLocks noChangeAspect="1"/>
                    </pic:cNvPicPr>
                  </pic:nvPicPr>
                  <pic:blipFill rotWithShape="1">
                    <a:blip r:embed="rId145"/>
                    <a:stretch/>
                  </pic:blipFill>
                  <pic:spPr bwMode="auto">
                    <a:xfrm>
                      <a:off x="0" y="0"/>
                      <a:ext cx="5723943" cy="1769081"/>
                    </a:xfrm>
                    <a:prstGeom prst="rect">
                      <a:avLst/>
                    </a:prstGeom>
                  </pic:spPr>
                </pic:pic>
              </a:graphicData>
            </a:graphic>
          </wp:inline>
        </w:drawing>
      </w:r>
    </w:p>
    <w:p w14:paraId="21E52E73" w14:textId="4DEA5428" w:rsidR="00453D3E" w:rsidRPr="00453D3E" w:rsidRDefault="00453D3E" w:rsidP="00453D3E">
      <w:pPr>
        <w:spacing w:after="0" w:line="278" w:lineRule="auto"/>
        <w:jc w:val="both"/>
        <w:rPr>
          <w:rFonts w:ascii="Times New Roman" w:hAnsi="Times New Roman" w:cs="Times New Roman"/>
          <w:i/>
          <w:iCs/>
          <w:lang w:val="en-GB"/>
        </w:rPr>
      </w:pPr>
      <w:r w:rsidRPr="00453D3E">
        <w:rPr>
          <w:rFonts w:ascii="Times New Roman" w:hAnsi="Times New Roman" w:cs="Times New Roman"/>
          <w:i/>
          <w:iCs/>
          <w:lang w:val="en-GB"/>
        </w:rPr>
        <w:t>Hints:</w:t>
      </w:r>
    </w:p>
    <w:p w14:paraId="3FA328F2" w14:textId="3017F37F" w:rsidR="00F23C4D" w:rsidRPr="00453D3E" w:rsidRDefault="00235194">
      <w:pPr>
        <w:numPr>
          <w:ilvl w:val="0"/>
          <w:numId w:val="26"/>
        </w:numPr>
        <w:spacing w:after="0" w:line="278" w:lineRule="auto"/>
        <w:jc w:val="both"/>
        <w:rPr>
          <w:rFonts w:ascii="Times New Roman" w:hAnsi="Times New Roman" w:cs="Times New Roman"/>
          <w:i/>
          <w:iCs/>
          <w:lang w:val="en-GB"/>
        </w:rPr>
      </w:pPr>
      <w:r w:rsidRPr="00453D3E">
        <w:rPr>
          <w:rFonts w:ascii="Times New Roman" w:hAnsi="Times New Roman" w:cs="Times New Roman"/>
          <w:b/>
          <w:bCs/>
          <w:i/>
          <w:iCs/>
          <w:lang w:val="en-GB"/>
        </w:rPr>
        <w:t xml:space="preserve">G </w:t>
      </w:r>
      <w:r w:rsidRPr="00453D3E">
        <w:rPr>
          <w:rFonts w:ascii="Times New Roman" w:hAnsi="Times New Roman" w:cs="Times New Roman"/>
          <w:i/>
          <w:iCs/>
          <w:lang w:val="en-GB"/>
        </w:rPr>
        <w:t>contains an aldehyde group.</w:t>
      </w:r>
    </w:p>
    <w:p w14:paraId="7166B32A" w14:textId="7C2F28FA" w:rsidR="00F23C4D" w:rsidRPr="00453D3E" w:rsidRDefault="00235194">
      <w:pPr>
        <w:numPr>
          <w:ilvl w:val="0"/>
          <w:numId w:val="26"/>
        </w:numPr>
        <w:spacing w:after="0" w:line="278" w:lineRule="auto"/>
        <w:jc w:val="both"/>
        <w:rPr>
          <w:rFonts w:ascii="Times New Roman" w:hAnsi="Times New Roman" w:cs="Times New Roman"/>
          <w:i/>
          <w:iCs/>
          <w:lang w:val="en-GB"/>
        </w:rPr>
      </w:pPr>
      <w:r w:rsidRPr="00453D3E">
        <w:rPr>
          <w:rFonts w:ascii="Times New Roman" w:hAnsi="Times New Roman" w:cs="Times New Roman"/>
          <w:i/>
          <w:iCs/>
          <w:lang w:val="en-GB"/>
        </w:rPr>
        <w:t xml:space="preserve">The initial hydroxy group in </w:t>
      </w:r>
      <w:r w:rsidR="00A90FE1" w:rsidRPr="00453D3E">
        <w:rPr>
          <w:rFonts w:ascii="Times New Roman" w:eastAsia="Times New Roman" w:hAnsi="Times New Roman" w:cs="Times New Roman"/>
          <w:i/>
          <w:iCs/>
          <w:smallCaps/>
          <w:lang w:val="en-GB" w:eastAsia="ru-RU"/>
        </w:rPr>
        <w:t>l</w:t>
      </w:r>
      <w:r w:rsidRPr="00453D3E">
        <w:rPr>
          <w:rFonts w:ascii="Times New Roman" w:hAnsi="Times New Roman" w:cs="Times New Roman"/>
          <w:i/>
          <w:iCs/>
          <w:lang w:val="en-GB"/>
        </w:rPr>
        <w:t xml:space="preserve">-tyrosine is unchanged during the biosynthesis of </w:t>
      </w:r>
      <w:r w:rsidRPr="00453D3E">
        <w:rPr>
          <w:rFonts w:ascii="Times New Roman" w:hAnsi="Times New Roman" w:cs="Times New Roman"/>
          <w:b/>
          <w:bCs/>
          <w:i/>
          <w:iCs/>
          <w:lang w:val="en-GB"/>
        </w:rPr>
        <w:t>E</w:t>
      </w:r>
      <w:r w:rsidRPr="00453D3E">
        <w:rPr>
          <w:rFonts w:ascii="Times New Roman" w:hAnsi="Times New Roman" w:cs="Times New Roman"/>
          <w:i/>
          <w:iCs/>
          <w:lang w:val="en-GB"/>
        </w:rPr>
        <w:t>.</w:t>
      </w:r>
    </w:p>
    <w:p w14:paraId="0BF437A4" w14:textId="77777777" w:rsidR="00F23C4D" w:rsidRPr="00453D3E" w:rsidRDefault="00235194">
      <w:pPr>
        <w:numPr>
          <w:ilvl w:val="0"/>
          <w:numId w:val="26"/>
        </w:numPr>
        <w:spacing w:after="160" w:line="278" w:lineRule="auto"/>
        <w:jc w:val="both"/>
        <w:rPr>
          <w:rFonts w:ascii="Times New Roman" w:hAnsi="Times New Roman" w:cs="Times New Roman"/>
          <w:i/>
          <w:iCs/>
          <w:lang w:val="en-GB"/>
        </w:rPr>
      </w:pPr>
      <w:r w:rsidRPr="00453D3E">
        <w:rPr>
          <w:rFonts w:ascii="Times New Roman" w:hAnsi="Times New Roman" w:cs="Times New Roman"/>
          <w:b/>
          <w:bCs/>
          <w:i/>
          <w:iCs/>
          <w:lang w:val="en-GB"/>
        </w:rPr>
        <w:t>I</w:t>
      </w:r>
      <w:r w:rsidRPr="00453D3E">
        <w:rPr>
          <w:rFonts w:ascii="Times New Roman" w:hAnsi="Times New Roman" w:cs="Times New Roman"/>
          <w:i/>
          <w:iCs/>
          <w:lang w:val="en-GB"/>
        </w:rPr>
        <w:t xml:space="preserve"> is an ortho-quinone derivative.</w:t>
      </w:r>
    </w:p>
    <w:p w14:paraId="330738EA" w14:textId="77777777" w:rsidR="00F23C4D" w:rsidRPr="007D0540" w:rsidRDefault="00235194">
      <w:pPr>
        <w:pStyle w:val="Lijstalinea"/>
        <w:numPr>
          <w:ilvl w:val="0"/>
          <w:numId w:val="23"/>
        </w:numPr>
        <w:spacing w:after="160" w:line="278" w:lineRule="auto"/>
        <w:jc w:val="both"/>
        <w:rPr>
          <w:rFonts w:ascii="Times New Roman" w:hAnsi="Times New Roman" w:cs="Times New Roman"/>
          <w:b/>
          <w:bCs/>
          <w:lang w:val="en-GB"/>
        </w:rPr>
      </w:pP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the structures of compounds </w:t>
      </w:r>
      <w:r w:rsidRPr="007D0540">
        <w:rPr>
          <w:rFonts w:ascii="Times New Roman" w:hAnsi="Times New Roman" w:cs="Times New Roman"/>
          <w:b/>
          <w:bCs/>
          <w:lang w:val="en-GB"/>
        </w:rPr>
        <w:t>G</w:t>
      </w:r>
      <w:r w:rsidRPr="007D0540">
        <w:rPr>
          <w:rFonts w:ascii="Times New Roman" w:hAnsi="Times New Roman" w:cs="Times New Roman"/>
          <w:lang w:val="en-GB"/>
        </w:rPr>
        <w:t>,</w:t>
      </w:r>
      <w:r w:rsidRPr="007D0540">
        <w:rPr>
          <w:rFonts w:ascii="Times New Roman" w:hAnsi="Times New Roman" w:cs="Times New Roman"/>
          <w:b/>
          <w:bCs/>
          <w:lang w:val="en-GB"/>
        </w:rPr>
        <w:t xml:space="preserve"> H</w:t>
      </w:r>
      <w:r w:rsidRPr="007D0540">
        <w:rPr>
          <w:rFonts w:ascii="Times New Roman" w:hAnsi="Times New Roman" w:cs="Times New Roman"/>
          <w:lang w:val="en-GB"/>
        </w:rPr>
        <w:t>,</w:t>
      </w:r>
      <w:r w:rsidRPr="007D0540">
        <w:rPr>
          <w:rFonts w:ascii="Times New Roman" w:hAnsi="Times New Roman" w:cs="Times New Roman"/>
          <w:b/>
          <w:bCs/>
          <w:lang w:val="en-GB"/>
        </w:rPr>
        <w:t xml:space="preserve"> I</w:t>
      </w:r>
      <w:r w:rsidRPr="007D0540">
        <w:rPr>
          <w:rFonts w:ascii="Times New Roman" w:hAnsi="Times New Roman" w:cs="Times New Roman"/>
          <w:lang w:val="en-GB"/>
        </w:rPr>
        <w:t>,</w:t>
      </w:r>
      <w:r w:rsidRPr="007D0540">
        <w:rPr>
          <w:rFonts w:ascii="Times New Roman" w:hAnsi="Times New Roman" w:cs="Times New Roman"/>
          <w:b/>
          <w:bCs/>
          <w:lang w:val="en-GB"/>
        </w:rPr>
        <w:t xml:space="preserve"> E</w:t>
      </w:r>
      <w:r w:rsidRPr="007D0540">
        <w:rPr>
          <w:rFonts w:ascii="Times New Roman" w:hAnsi="Times New Roman" w:cs="Times New Roman"/>
          <w:lang w:val="en-GB"/>
        </w:rPr>
        <w:t>,</w:t>
      </w:r>
      <w:r w:rsidRPr="007D0540">
        <w:rPr>
          <w:rFonts w:ascii="Times New Roman" w:hAnsi="Times New Roman" w:cs="Times New Roman"/>
          <w:b/>
          <w:bCs/>
          <w:lang w:val="en-GB"/>
        </w:rPr>
        <w:t xml:space="preserve"> </w:t>
      </w:r>
      <w:r w:rsidRPr="007D0540">
        <w:rPr>
          <w:rFonts w:ascii="Times New Roman" w:hAnsi="Times New Roman" w:cs="Times New Roman"/>
          <w:lang w:val="en-GB"/>
        </w:rPr>
        <w:t xml:space="preserve">and </w:t>
      </w:r>
      <w:r w:rsidRPr="007D0540">
        <w:rPr>
          <w:rFonts w:ascii="Times New Roman" w:hAnsi="Times New Roman" w:cs="Times New Roman"/>
          <w:b/>
          <w:bCs/>
          <w:lang w:val="en-GB"/>
        </w:rPr>
        <w:t>Z</w:t>
      </w:r>
      <w:r w:rsidRPr="007D0540">
        <w:rPr>
          <w:rFonts w:ascii="Times New Roman" w:hAnsi="Times New Roman" w:cs="Times New Roman"/>
          <w:lang w:val="en-GB"/>
        </w:rPr>
        <w:t>.</w:t>
      </w:r>
    </w:p>
    <w:p w14:paraId="21B870A8" w14:textId="77777777" w:rsidR="00A56DCC" w:rsidRDefault="00A56DCC">
      <w:pPr>
        <w:spacing w:after="160" w:line="278" w:lineRule="auto"/>
        <w:rPr>
          <w:rFonts w:ascii="Times New Roman" w:hAnsi="Times New Roman" w:cs="Times New Roman"/>
          <w:lang w:val="en-GB"/>
        </w:rPr>
      </w:pPr>
      <w:r>
        <w:rPr>
          <w:rFonts w:ascii="Times New Roman" w:hAnsi="Times New Roman" w:cs="Times New Roman"/>
          <w:lang w:val="en-GB"/>
        </w:rPr>
        <w:br w:type="page"/>
      </w:r>
    </w:p>
    <w:p w14:paraId="371F3489" w14:textId="3843F26F" w:rsidR="00F23C4D" w:rsidRPr="007D0540" w:rsidRDefault="00235194">
      <w:pPr>
        <w:jc w:val="both"/>
        <w:rPr>
          <w:rFonts w:ascii="Times New Roman" w:hAnsi="Times New Roman" w:cs="Times New Roman"/>
          <w:lang w:val="en-GB"/>
        </w:rPr>
      </w:pPr>
      <w:r w:rsidRPr="007D0540">
        <w:rPr>
          <w:rFonts w:ascii="Times New Roman" w:hAnsi="Times New Roman" w:cs="Times New Roman"/>
          <w:lang w:val="en-GB"/>
        </w:rPr>
        <w:lastRenderedPageBreak/>
        <w:t xml:space="preserve">Numerous peptides and amino acids are contained in </w:t>
      </w:r>
      <w:r w:rsidRPr="007D0540">
        <w:rPr>
          <w:rFonts w:ascii="Times New Roman" w:hAnsi="Times New Roman" w:cs="Times New Roman"/>
          <w:b/>
          <w:bCs/>
          <w:i/>
          <w:iCs/>
          <w:lang w:val="en-GB"/>
        </w:rPr>
        <w:t>meat</w:t>
      </w:r>
      <w:r w:rsidRPr="007D0540">
        <w:rPr>
          <w:rFonts w:ascii="Times New Roman" w:hAnsi="Times New Roman" w:cs="Times New Roman"/>
          <w:lang w:val="en-GB"/>
        </w:rPr>
        <w:t xml:space="preserve">. A non-canonical α-amino acid </w:t>
      </w:r>
      <w:r w:rsidRPr="007D0540">
        <w:rPr>
          <w:rFonts w:ascii="Times New Roman" w:hAnsi="Times New Roman" w:cs="Times New Roman"/>
          <w:b/>
          <w:bCs/>
          <w:lang w:val="en-GB"/>
        </w:rPr>
        <w:t>W</w:t>
      </w:r>
      <w:r w:rsidRPr="007D0540">
        <w:rPr>
          <w:rFonts w:ascii="Times New Roman" w:hAnsi="Times New Roman" w:cs="Times New Roman"/>
          <w:lang w:val="en-GB"/>
        </w:rPr>
        <w:t xml:space="preserve"> is one of these. The reaction of </w:t>
      </w:r>
      <w:r w:rsidRPr="007D0540">
        <w:rPr>
          <w:rFonts w:ascii="Times New Roman" w:hAnsi="Times New Roman" w:cs="Times New Roman"/>
          <w:b/>
          <w:bCs/>
          <w:lang w:val="en-GB"/>
        </w:rPr>
        <w:t>W</w:t>
      </w:r>
      <w:r w:rsidRPr="007D0540">
        <w:rPr>
          <w:rFonts w:ascii="Times New Roman" w:hAnsi="Times New Roman" w:cs="Times New Roman"/>
          <w:lang w:val="en-GB"/>
        </w:rPr>
        <w:t xml:space="preserve"> with NaIO</w:t>
      </w:r>
      <w:r w:rsidRPr="007D0540">
        <w:rPr>
          <w:rFonts w:ascii="Times New Roman" w:hAnsi="Times New Roman" w:cs="Times New Roman"/>
          <w:vertAlign w:val="subscript"/>
          <w:lang w:val="en-GB"/>
        </w:rPr>
        <w:t>4</w:t>
      </w:r>
      <w:r w:rsidRPr="007D0540">
        <w:rPr>
          <w:rFonts w:ascii="Times New Roman" w:hAnsi="Times New Roman" w:cs="Times New Roman"/>
          <w:lang w:val="en-GB"/>
        </w:rPr>
        <w:t xml:space="preserve"> yields a mixture of formaldehyde (CH</w:t>
      </w:r>
      <w:r w:rsidRPr="007D0540">
        <w:rPr>
          <w:rFonts w:ascii="Times New Roman" w:hAnsi="Times New Roman" w:cs="Times New Roman"/>
          <w:vertAlign w:val="subscript"/>
          <w:lang w:val="en-GB"/>
        </w:rPr>
        <w:t>2</w:t>
      </w:r>
      <w:r w:rsidRPr="007D0540">
        <w:rPr>
          <w:rFonts w:ascii="Times New Roman" w:hAnsi="Times New Roman" w:cs="Times New Roman"/>
          <w:lang w:val="en-GB"/>
        </w:rPr>
        <w:t xml:space="preserve">O) and </w:t>
      </w:r>
      <w:r w:rsidRPr="007D0540">
        <w:rPr>
          <w:rFonts w:ascii="Times New Roman" w:hAnsi="Times New Roman" w:cs="Times New Roman"/>
          <w:b/>
          <w:bCs/>
          <w:lang w:val="en-GB"/>
        </w:rPr>
        <w:t>K</w:t>
      </w:r>
      <w:r w:rsidRPr="007D0540">
        <w:rPr>
          <w:rFonts w:ascii="Times New Roman" w:hAnsi="Times New Roman" w:cs="Times New Roman"/>
          <w:lang w:val="en-GB"/>
        </w:rPr>
        <w:t xml:space="preserve">. The oxidation of </w:t>
      </w:r>
      <w:r w:rsidRPr="007D0540">
        <w:rPr>
          <w:rFonts w:ascii="Times New Roman" w:hAnsi="Times New Roman" w:cs="Times New Roman"/>
          <w:b/>
          <w:bCs/>
          <w:lang w:val="en-GB"/>
        </w:rPr>
        <w:t>K</w:t>
      </w:r>
      <w:r w:rsidRPr="007D0540">
        <w:rPr>
          <w:rFonts w:ascii="Times New Roman" w:hAnsi="Times New Roman" w:cs="Times New Roman"/>
          <w:lang w:val="en-GB"/>
        </w:rPr>
        <w:t xml:space="preserve"> with Fehling`s reagent, gives the anion of acid </w:t>
      </w:r>
      <w:r w:rsidRPr="007D0540">
        <w:rPr>
          <w:rFonts w:ascii="Times New Roman" w:hAnsi="Times New Roman" w:cs="Times New Roman"/>
          <w:b/>
          <w:bCs/>
          <w:lang w:val="en-GB"/>
        </w:rPr>
        <w:t>L</w:t>
      </w:r>
      <w:r w:rsidRPr="007D0540">
        <w:rPr>
          <w:rFonts w:ascii="Times New Roman" w:hAnsi="Times New Roman" w:cs="Times New Roman"/>
          <w:lang w:val="en-GB"/>
        </w:rPr>
        <w:t xml:space="preserve">. Acid </w:t>
      </w:r>
      <w:r w:rsidRPr="007D0540">
        <w:rPr>
          <w:rFonts w:ascii="Times New Roman" w:hAnsi="Times New Roman" w:cs="Times New Roman"/>
          <w:b/>
          <w:bCs/>
          <w:lang w:val="en-GB"/>
        </w:rPr>
        <w:t>L</w:t>
      </w:r>
      <w:r w:rsidRPr="007D0540">
        <w:rPr>
          <w:rFonts w:ascii="Times New Roman" w:hAnsi="Times New Roman" w:cs="Times New Roman"/>
          <w:lang w:val="en-GB"/>
        </w:rPr>
        <w:t xml:space="preserve"> is achiral and has three different hydrogen atom environments.</w:t>
      </w:r>
    </w:p>
    <w:p w14:paraId="432F4935" w14:textId="77777777" w:rsidR="00F23C4D" w:rsidRPr="007D0540" w:rsidRDefault="00235194">
      <w:pPr>
        <w:pStyle w:val="Lijstalinea"/>
        <w:numPr>
          <w:ilvl w:val="0"/>
          <w:numId w:val="23"/>
        </w:numPr>
        <w:spacing w:after="160" w:line="278" w:lineRule="auto"/>
        <w:rPr>
          <w:rFonts w:ascii="Times New Roman" w:hAnsi="Times New Roman" w:cs="Times New Roman"/>
          <w:b/>
          <w:bCs/>
          <w:lang w:val="en-GB"/>
        </w:rPr>
      </w:pP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the structures of compounds </w:t>
      </w:r>
      <w:r w:rsidRPr="007D0540">
        <w:rPr>
          <w:rFonts w:ascii="Times New Roman" w:hAnsi="Times New Roman" w:cs="Times New Roman"/>
          <w:b/>
          <w:bCs/>
          <w:lang w:val="en-GB"/>
        </w:rPr>
        <w:t>J</w:t>
      </w:r>
      <w:r w:rsidRPr="007D0540">
        <w:rPr>
          <w:rFonts w:ascii="Times New Roman" w:hAnsi="Times New Roman" w:cs="Times New Roman"/>
          <w:lang w:val="en-GB"/>
        </w:rPr>
        <w:t>,</w:t>
      </w:r>
      <w:r w:rsidRPr="007D0540">
        <w:rPr>
          <w:rFonts w:ascii="Times New Roman" w:hAnsi="Times New Roman" w:cs="Times New Roman"/>
          <w:b/>
          <w:bCs/>
          <w:lang w:val="en-GB"/>
        </w:rPr>
        <w:t xml:space="preserve"> K</w:t>
      </w:r>
      <w:r w:rsidRPr="007D0540">
        <w:rPr>
          <w:rFonts w:ascii="Times New Roman" w:hAnsi="Times New Roman" w:cs="Times New Roman"/>
          <w:lang w:val="en-GB"/>
        </w:rPr>
        <w:t>,</w:t>
      </w:r>
      <w:r w:rsidRPr="007D0540">
        <w:rPr>
          <w:rFonts w:ascii="Times New Roman" w:hAnsi="Times New Roman" w:cs="Times New Roman"/>
          <w:b/>
          <w:bCs/>
          <w:lang w:val="en-GB"/>
        </w:rPr>
        <w:t xml:space="preserve"> L</w:t>
      </w:r>
      <w:r w:rsidRPr="007D0540">
        <w:rPr>
          <w:rFonts w:ascii="Times New Roman" w:hAnsi="Times New Roman" w:cs="Times New Roman"/>
          <w:lang w:val="en-GB"/>
        </w:rPr>
        <w:t>,</w:t>
      </w:r>
      <w:r w:rsidRPr="007D0540">
        <w:rPr>
          <w:rFonts w:ascii="Times New Roman" w:hAnsi="Times New Roman" w:cs="Times New Roman"/>
          <w:b/>
          <w:bCs/>
          <w:lang w:val="en-GB"/>
        </w:rPr>
        <w:t xml:space="preserve"> </w:t>
      </w:r>
      <w:r w:rsidRPr="007D0540">
        <w:rPr>
          <w:rFonts w:ascii="Times New Roman" w:hAnsi="Times New Roman" w:cs="Times New Roman"/>
          <w:lang w:val="en-GB"/>
        </w:rPr>
        <w:t xml:space="preserve">and </w:t>
      </w:r>
      <w:r w:rsidRPr="007D0540">
        <w:rPr>
          <w:rFonts w:ascii="Times New Roman" w:hAnsi="Times New Roman" w:cs="Times New Roman"/>
          <w:b/>
          <w:bCs/>
          <w:lang w:val="en-GB"/>
        </w:rPr>
        <w:t>W</w:t>
      </w:r>
      <w:r w:rsidRPr="007D0540">
        <w:rPr>
          <w:rFonts w:ascii="Times New Roman" w:hAnsi="Times New Roman" w:cs="Times New Roman"/>
          <w:lang w:val="en-GB"/>
        </w:rPr>
        <w:t>.</w:t>
      </w:r>
    </w:p>
    <w:p w14:paraId="08183D24" w14:textId="77777777" w:rsidR="00F23C4D" w:rsidRPr="007D0540" w:rsidRDefault="00235194">
      <w:pPr>
        <w:jc w:val="both"/>
        <w:rPr>
          <w:rFonts w:ascii="Times New Roman" w:hAnsi="Times New Roman" w:cs="Times New Roman"/>
          <w:lang w:val="en-GB"/>
        </w:rPr>
      </w:pPr>
      <w:r w:rsidRPr="007D0540">
        <w:rPr>
          <w:rFonts w:ascii="Times New Roman" w:hAnsi="Times New Roman" w:cs="Times New Roman"/>
          <w:noProof/>
          <w:lang w:eastAsia="ru-RU"/>
        </w:rPr>
        <w:drawing>
          <wp:anchor distT="0" distB="0" distL="114300" distR="114300" simplePos="0" relativeHeight="251663360" behindDoc="0" locked="0" layoutInCell="1" allowOverlap="1" wp14:anchorId="7F0BAC60" wp14:editId="7DE0D183">
            <wp:simplePos x="0" y="0"/>
            <wp:positionH relativeFrom="margin">
              <wp:posOffset>4953000</wp:posOffset>
            </wp:positionH>
            <wp:positionV relativeFrom="paragraph">
              <wp:posOffset>98425</wp:posOffset>
            </wp:positionV>
            <wp:extent cx="981075" cy="886460"/>
            <wp:effectExtent l="0" t="0" r="9525" b="8890"/>
            <wp:wrapSquare wrapText="bothSides"/>
            <wp:docPr id="95" name="Picture 1" descr="A structure of a chemical formul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560144" name="Picture 1" descr="A structure of a chemical formula&#10;&#10;AI-generated content may be incorrect."/>
                    <pic:cNvPicPr>
                      <a:picLocks noChangeAspect="1"/>
                    </pic:cNvPicPr>
                  </pic:nvPicPr>
                  <pic:blipFill rotWithShape="1">
                    <a:blip r:embed="rId146"/>
                    <a:stretch/>
                  </pic:blipFill>
                  <pic:spPr bwMode="auto">
                    <a:xfrm>
                      <a:off x="0" y="0"/>
                      <a:ext cx="981075" cy="886460"/>
                    </a:xfrm>
                    <a:prstGeom prst="rect">
                      <a:avLst/>
                    </a:prstGeom>
                  </pic:spPr>
                </pic:pic>
              </a:graphicData>
            </a:graphic>
          </wp:anchor>
        </w:drawing>
      </w:r>
      <w:r w:rsidRPr="007D0540">
        <w:rPr>
          <w:rFonts w:ascii="Times New Roman" w:hAnsi="Times New Roman" w:cs="Times New Roman"/>
          <w:lang w:val="en-GB"/>
        </w:rPr>
        <w:t xml:space="preserve">Another notable non-canonical amino acid is alliin, </w:t>
      </w:r>
      <w:r w:rsidRPr="007D0540">
        <w:rPr>
          <w:rFonts w:ascii="Times New Roman" w:hAnsi="Times New Roman" w:cs="Times New Roman"/>
          <w:b/>
          <w:bCs/>
          <w:lang w:val="en-GB"/>
        </w:rPr>
        <w:t>M</w:t>
      </w:r>
      <w:r w:rsidRPr="007D0540">
        <w:rPr>
          <w:rFonts w:ascii="Times New Roman" w:hAnsi="Times New Roman" w:cs="Times New Roman"/>
          <w:lang w:val="en-GB"/>
        </w:rPr>
        <w:t xml:space="preserve">, found in </w:t>
      </w:r>
      <w:r w:rsidRPr="007D0540">
        <w:rPr>
          <w:rFonts w:ascii="Times New Roman" w:hAnsi="Times New Roman" w:cs="Times New Roman"/>
          <w:b/>
          <w:bCs/>
          <w:i/>
          <w:iCs/>
          <w:lang w:val="en-GB"/>
        </w:rPr>
        <w:t>garlic</w:t>
      </w:r>
      <w:r w:rsidRPr="007D0540">
        <w:rPr>
          <w:rFonts w:ascii="Times New Roman" w:hAnsi="Times New Roman" w:cs="Times New Roman"/>
          <w:lang w:val="en-GB"/>
        </w:rPr>
        <w:t xml:space="preserve">, which serves as the precursor of the compounds responsible for its characteristic odour. Alliin, which contains a stereogenic sulfur atom, can be synthesised from cysteine in two steps. Firstly, cysteine reacts with allyl bromide under mildly basic conditions. The resulting intermediate, </w:t>
      </w:r>
      <w:r w:rsidRPr="007D0540">
        <w:rPr>
          <w:rFonts w:ascii="Times New Roman" w:hAnsi="Times New Roman" w:cs="Times New Roman"/>
          <w:b/>
          <w:bCs/>
          <w:lang w:val="en-GB"/>
        </w:rPr>
        <w:t>N</w:t>
      </w:r>
      <w:r w:rsidRPr="007D0540">
        <w:rPr>
          <w:rFonts w:ascii="Times New Roman" w:hAnsi="Times New Roman" w:cs="Times New Roman"/>
          <w:lang w:val="en-GB"/>
        </w:rPr>
        <w:t>, is then subjected to oxidation of the sulfur atom with H</w:t>
      </w:r>
      <w:r w:rsidRPr="007D0540">
        <w:rPr>
          <w:rFonts w:ascii="Times New Roman" w:hAnsi="Times New Roman" w:cs="Times New Roman"/>
          <w:vertAlign w:val="subscript"/>
          <w:lang w:val="en-GB"/>
        </w:rPr>
        <w:t>2</w:t>
      </w:r>
      <w:r w:rsidRPr="007D0540">
        <w:rPr>
          <w:rFonts w:ascii="Times New Roman" w:hAnsi="Times New Roman" w:cs="Times New Roman"/>
          <w:lang w:val="en-GB"/>
        </w:rPr>
        <w:t>O</w:t>
      </w:r>
      <w:r w:rsidRPr="007D0540">
        <w:rPr>
          <w:rFonts w:ascii="Times New Roman" w:hAnsi="Times New Roman" w:cs="Times New Roman"/>
          <w:vertAlign w:val="subscript"/>
          <w:lang w:val="en-GB"/>
        </w:rPr>
        <w:t>2</w:t>
      </w:r>
      <w:r w:rsidRPr="007D0540">
        <w:rPr>
          <w:rFonts w:ascii="Times New Roman" w:hAnsi="Times New Roman" w:cs="Times New Roman"/>
          <w:lang w:val="en-GB"/>
        </w:rPr>
        <w:t xml:space="preserve">, yielding </w:t>
      </w:r>
      <w:r w:rsidRPr="007D0540">
        <w:rPr>
          <w:rFonts w:ascii="Times New Roman" w:hAnsi="Times New Roman" w:cs="Times New Roman"/>
          <w:b/>
          <w:bCs/>
          <w:lang w:val="en-GB"/>
        </w:rPr>
        <w:t>M</w:t>
      </w:r>
      <w:r w:rsidRPr="007D0540">
        <w:rPr>
          <w:rFonts w:ascii="Times New Roman" w:hAnsi="Times New Roman" w:cs="Times New Roman"/>
          <w:lang w:val="en-GB"/>
        </w:rPr>
        <w:t>.</w:t>
      </w:r>
    </w:p>
    <w:p w14:paraId="24EE3B1D" w14:textId="77777777" w:rsidR="00F23C4D" w:rsidRPr="007D0540" w:rsidRDefault="00235194">
      <w:pPr>
        <w:pStyle w:val="Lijstalinea"/>
        <w:numPr>
          <w:ilvl w:val="0"/>
          <w:numId w:val="23"/>
        </w:numPr>
        <w:spacing w:after="160" w:line="278" w:lineRule="auto"/>
        <w:rPr>
          <w:rFonts w:ascii="Times New Roman" w:hAnsi="Times New Roman" w:cs="Times New Roman"/>
          <w:lang w:val="en-GB"/>
        </w:rPr>
      </w:pP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the structures of compounds </w:t>
      </w:r>
      <w:r w:rsidRPr="007D0540">
        <w:rPr>
          <w:rFonts w:ascii="Times New Roman" w:hAnsi="Times New Roman" w:cs="Times New Roman"/>
          <w:b/>
          <w:bCs/>
          <w:lang w:val="en-GB"/>
        </w:rPr>
        <w:t>M</w:t>
      </w:r>
      <w:r w:rsidRPr="007D0540">
        <w:rPr>
          <w:rFonts w:ascii="Times New Roman" w:hAnsi="Times New Roman" w:cs="Times New Roman"/>
          <w:lang w:val="en-GB"/>
        </w:rPr>
        <w:t xml:space="preserve"> and </w:t>
      </w:r>
      <w:r w:rsidRPr="007D0540">
        <w:rPr>
          <w:rFonts w:ascii="Times New Roman" w:hAnsi="Times New Roman" w:cs="Times New Roman"/>
          <w:b/>
          <w:bCs/>
          <w:lang w:val="en-GB"/>
        </w:rPr>
        <w:t>N</w:t>
      </w:r>
      <w:r w:rsidRPr="007D0540">
        <w:rPr>
          <w:rFonts w:ascii="Times New Roman" w:hAnsi="Times New Roman" w:cs="Times New Roman"/>
          <w:lang w:val="en-GB"/>
        </w:rPr>
        <w:t>.</w:t>
      </w:r>
    </w:p>
    <w:p w14:paraId="625E8161" w14:textId="47C76956" w:rsidR="00F23C4D" w:rsidRPr="007D0540" w:rsidRDefault="00235194">
      <w:pPr>
        <w:jc w:val="both"/>
        <w:rPr>
          <w:rFonts w:ascii="Times New Roman" w:hAnsi="Times New Roman" w:cs="Times New Roman"/>
          <w:lang w:val="en-GB"/>
        </w:rPr>
      </w:pPr>
      <w:r w:rsidRPr="007D0540">
        <w:rPr>
          <w:rFonts w:ascii="Times New Roman" w:hAnsi="Times New Roman" w:cs="Times New Roman"/>
          <w:lang w:val="en-GB"/>
        </w:rPr>
        <w:t xml:space="preserve">Garlic also contains several other interesting molecules, e.g. four compounds </w:t>
      </w:r>
      <w:r w:rsidRPr="007D0540">
        <w:rPr>
          <w:rFonts w:ascii="Times New Roman" w:hAnsi="Times New Roman" w:cs="Times New Roman"/>
          <w:b/>
          <w:bCs/>
          <w:lang w:val="en-GB"/>
        </w:rPr>
        <w:t>P</w:t>
      </w:r>
      <w:r w:rsidRPr="007D0540">
        <w:rPr>
          <w:rFonts w:ascii="Times New Roman" w:hAnsi="Times New Roman" w:cs="Times New Roman"/>
          <w:b/>
          <w:bCs/>
          <w:vertAlign w:val="subscript"/>
          <w:lang w:val="en-GB"/>
        </w:rPr>
        <w:t>1</w:t>
      </w:r>
      <w:r w:rsidR="000416FA">
        <w:rPr>
          <w:rFonts w:ascii="Times New Roman" w:hAnsi="Times New Roman" w:cs="Times New Roman"/>
          <w:lang w:val="en-GB"/>
        </w:rPr>
        <w:t>–</w:t>
      </w:r>
      <w:r w:rsidRPr="007D0540">
        <w:rPr>
          <w:rFonts w:ascii="Times New Roman" w:hAnsi="Times New Roman" w:cs="Times New Roman"/>
          <w:b/>
          <w:bCs/>
          <w:lang w:val="en-GB"/>
        </w:rPr>
        <w:t>P</w:t>
      </w:r>
      <w:r w:rsidRPr="007D0540">
        <w:rPr>
          <w:rFonts w:ascii="Times New Roman" w:hAnsi="Times New Roman" w:cs="Times New Roman"/>
          <w:b/>
          <w:bCs/>
          <w:vertAlign w:val="subscript"/>
          <w:lang w:val="en-GB"/>
        </w:rPr>
        <w:t>4</w:t>
      </w:r>
      <w:r w:rsidRPr="007D0540">
        <w:rPr>
          <w:rFonts w:ascii="Times New Roman" w:hAnsi="Times New Roman" w:cs="Times New Roman"/>
          <w:lang w:val="en-GB"/>
        </w:rPr>
        <w:t xml:space="preserve">, which exhibit structural similarity. Their molar masses are members of an arithmetic progression, in which the first member is </w:t>
      </w:r>
      <w:r w:rsidRPr="007D0540">
        <w:rPr>
          <w:rFonts w:ascii="Times New Roman" w:hAnsi="Times New Roman" w:cs="Times New Roman"/>
          <w:b/>
          <w:bCs/>
          <w:lang w:val="en-GB"/>
        </w:rPr>
        <w:t>P</w:t>
      </w:r>
      <w:r w:rsidRPr="007D0540">
        <w:rPr>
          <w:rFonts w:ascii="Times New Roman" w:hAnsi="Times New Roman" w:cs="Times New Roman"/>
          <w:b/>
          <w:bCs/>
          <w:vertAlign w:val="subscript"/>
          <w:lang w:val="en-GB"/>
        </w:rPr>
        <w:t>1</w:t>
      </w:r>
      <w:r w:rsidRPr="007D0540">
        <w:rPr>
          <w:rFonts w:ascii="Times New Roman" w:hAnsi="Times New Roman" w:cs="Times New Roman"/>
          <w:lang w:val="en-GB"/>
        </w:rPr>
        <w:t>. Molar masses of the second and third molecules are</w:t>
      </w:r>
      <w:r w:rsidR="000416FA">
        <w:rPr>
          <w:rFonts w:ascii="Times New Roman" w:hAnsi="Times New Roman" w:cs="Times New Roman"/>
          <w:lang w:val="en-GB"/>
        </w:rPr>
        <w:t xml:space="preserve"> </w:t>
      </w:r>
      <w:r w:rsidRPr="007D0540">
        <w:rPr>
          <w:rFonts w:ascii="Times New Roman" w:hAnsi="Times New Roman" w:cs="Times New Roman"/>
          <w:lang w:val="en-GB"/>
        </w:rPr>
        <w:t>146</w:t>
      </w:r>
      <w:r w:rsidR="000416FA">
        <w:rPr>
          <w:rFonts w:ascii="Times New Roman" w:hAnsi="Times New Roman" w:cs="Times New Roman"/>
          <w:lang w:val="en-GB"/>
        </w:rPr>
        <w:t> </w:t>
      </w:r>
      <w:r w:rsidRPr="007D0540">
        <w:rPr>
          <w:rFonts w:ascii="Times New Roman" w:hAnsi="Times New Roman" w:cs="Times New Roman"/>
          <w:lang w:val="en-GB"/>
        </w:rPr>
        <w:t>g</w:t>
      </w:r>
      <w:r w:rsidR="000416FA">
        <w:rPr>
          <w:rFonts w:ascii="Times New Roman" w:hAnsi="Times New Roman" w:cs="Times New Roman"/>
          <w:lang w:val="en-GB"/>
        </w:rPr>
        <w:t>·</w:t>
      </w:r>
      <w:r w:rsidRPr="007D0540">
        <w:rPr>
          <w:rFonts w:ascii="Times New Roman" w:hAnsi="Times New Roman" w:cs="Times New Roman"/>
          <w:lang w:val="en-GB"/>
        </w:rPr>
        <w:t>mol</w:t>
      </w:r>
      <w:r w:rsidR="000416FA" w:rsidRPr="000416FA">
        <w:rPr>
          <w:rFonts w:ascii="Times New Roman" w:hAnsi="Times New Roman" w:cs="Times New Roman"/>
          <w:vertAlign w:val="superscript"/>
          <w:lang w:val="en-GB"/>
        </w:rPr>
        <w:t>−1</w:t>
      </w:r>
      <w:r w:rsidRPr="007D0540">
        <w:rPr>
          <w:rFonts w:ascii="Times New Roman" w:hAnsi="Times New Roman" w:cs="Times New Roman"/>
          <w:lang w:val="en-GB"/>
        </w:rPr>
        <w:t xml:space="preserve"> and 178</w:t>
      </w:r>
      <w:r w:rsidR="000416FA">
        <w:rPr>
          <w:rFonts w:ascii="Times New Roman" w:hAnsi="Times New Roman" w:cs="Times New Roman"/>
          <w:lang w:val="en-GB"/>
        </w:rPr>
        <w:t> </w:t>
      </w:r>
      <w:r w:rsidR="000416FA" w:rsidRPr="007D0540">
        <w:rPr>
          <w:rFonts w:ascii="Times New Roman" w:hAnsi="Times New Roman" w:cs="Times New Roman"/>
          <w:lang w:val="en-GB"/>
        </w:rPr>
        <w:t>g</w:t>
      </w:r>
      <w:r w:rsidR="000416FA">
        <w:rPr>
          <w:rFonts w:ascii="Times New Roman" w:hAnsi="Times New Roman" w:cs="Times New Roman"/>
          <w:lang w:val="en-GB"/>
        </w:rPr>
        <w:t>·</w:t>
      </w:r>
      <w:r w:rsidR="000416FA" w:rsidRPr="007D0540">
        <w:rPr>
          <w:rFonts w:ascii="Times New Roman" w:hAnsi="Times New Roman" w:cs="Times New Roman"/>
          <w:lang w:val="en-GB"/>
        </w:rPr>
        <w:t>mol</w:t>
      </w:r>
      <w:r w:rsidR="000416FA" w:rsidRPr="000416FA">
        <w:rPr>
          <w:rFonts w:ascii="Times New Roman" w:hAnsi="Times New Roman" w:cs="Times New Roman"/>
          <w:vertAlign w:val="superscript"/>
          <w:lang w:val="en-GB"/>
        </w:rPr>
        <w:t>−1</w:t>
      </w:r>
      <w:r w:rsidRPr="007D0540">
        <w:rPr>
          <w:rFonts w:ascii="Times New Roman" w:hAnsi="Times New Roman" w:cs="Times New Roman"/>
          <w:lang w:val="en-GB"/>
        </w:rPr>
        <w:t xml:space="preserve"> respectively. Each of them contains at least one terminal C=C bond and possesses two planes of symmetry.</w:t>
      </w:r>
    </w:p>
    <w:p w14:paraId="5E9648C4" w14:textId="08585AB5" w:rsidR="00F23C4D" w:rsidRPr="007D0540" w:rsidRDefault="00235194">
      <w:pPr>
        <w:pStyle w:val="Lijstalinea"/>
        <w:numPr>
          <w:ilvl w:val="0"/>
          <w:numId w:val="23"/>
        </w:numPr>
        <w:spacing w:after="160" w:line="278" w:lineRule="auto"/>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Draw</w:t>
      </w:r>
      <w:r w:rsidRPr="007D0540">
        <w:rPr>
          <w:rFonts w:ascii="Times New Roman" w:hAnsi="Times New Roman" w:cs="Times New Roman"/>
          <w:lang w:val="en-GB"/>
        </w:rPr>
        <w:t xml:space="preserve"> the structures of compounds </w:t>
      </w:r>
      <w:r w:rsidRPr="007D0540">
        <w:rPr>
          <w:rFonts w:ascii="Times New Roman" w:hAnsi="Times New Roman" w:cs="Times New Roman"/>
          <w:b/>
          <w:bCs/>
          <w:lang w:val="en-GB"/>
        </w:rPr>
        <w:t>P</w:t>
      </w:r>
      <w:r w:rsidRPr="007D0540">
        <w:rPr>
          <w:rFonts w:ascii="Times New Roman" w:hAnsi="Times New Roman" w:cs="Times New Roman"/>
          <w:b/>
          <w:bCs/>
          <w:vertAlign w:val="subscript"/>
          <w:lang w:val="en-GB"/>
        </w:rPr>
        <w:t>1</w:t>
      </w:r>
      <w:r w:rsidR="003A593D" w:rsidRPr="003A593D">
        <w:rPr>
          <w:rFonts w:ascii="Times New Roman" w:hAnsi="Times New Roman" w:cs="Times New Roman"/>
          <w:lang w:val="en-GB"/>
        </w:rPr>
        <w:t>–</w:t>
      </w:r>
      <w:r w:rsidRPr="007D0540">
        <w:rPr>
          <w:rFonts w:ascii="Times New Roman" w:hAnsi="Times New Roman" w:cs="Times New Roman"/>
          <w:b/>
          <w:bCs/>
          <w:lang w:val="en-GB"/>
        </w:rPr>
        <w:t>P</w:t>
      </w:r>
      <w:r w:rsidRPr="007D0540">
        <w:rPr>
          <w:rFonts w:ascii="Times New Roman" w:hAnsi="Times New Roman" w:cs="Times New Roman"/>
          <w:b/>
          <w:bCs/>
          <w:vertAlign w:val="subscript"/>
          <w:lang w:val="en-GB"/>
        </w:rPr>
        <w:t>4</w:t>
      </w:r>
      <w:r w:rsidRPr="007D0540">
        <w:rPr>
          <w:rFonts w:ascii="Times New Roman" w:hAnsi="Times New Roman" w:cs="Times New Roman"/>
          <w:lang w:val="en-GB"/>
        </w:rPr>
        <w:t>,</w:t>
      </w:r>
      <w:r w:rsidRPr="007D0540">
        <w:rPr>
          <w:rFonts w:ascii="Times New Roman" w:hAnsi="Times New Roman" w:cs="Times New Roman"/>
          <w:b/>
          <w:bCs/>
          <w:lang w:val="en-GB"/>
        </w:rPr>
        <w:t xml:space="preserve"> </w:t>
      </w:r>
      <w:r w:rsidRPr="007D0540">
        <w:rPr>
          <w:rFonts w:ascii="Times New Roman" w:hAnsi="Times New Roman" w:cs="Times New Roman"/>
          <w:lang w:val="en-GB"/>
        </w:rPr>
        <w:t xml:space="preserve">if it is known that </w:t>
      </w:r>
      <w:r w:rsidRPr="007D0540">
        <w:rPr>
          <w:rFonts w:ascii="Times New Roman" w:hAnsi="Times New Roman" w:cs="Times New Roman"/>
          <w:b/>
          <w:bCs/>
          <w:lang w:val="en-GB"/>
        </w:rPr>
        <w:t>P</w:t>
      </w:r>
      <w:r w:rsidRPr="007D0540">
        <w:rPr>
          <w:rFonts w:ascii="Times New Roman" w:hAnsi="Times New Roman" w:cs="Times New Roman"/>
          <w:b/>
          <w:bCs/>
          <w:vertAlign w:val="subscript"/>
          <w:lang w:val="en-GB"/>
        </w:rPr>
        <w:t>1</w:t>
      </w:r>
      <w:r w:rsidRPr="007D0540">
        <w:rPr>
          <w:rFonts w:ascii="Times New Roman" w:hAnsi="Times New Roman" w:cs="Times New Roman"/>
          <w:lang w:val="en-GB"/>
        </w:rPr>
        <w:t xml:space="preserve"> is biosynthesised from alliin.</w:t>
      </w:r>
    </w:p>
    <w:p w14:paraId="467281F0" w14:textId="77777777" w:rsidR="00F23C4D" w:rsidRPr="007D0540" w:rsidRDefault="00235194">
      <w:pPr>
        <w:jc w:val="both"/>
        <w:rPr>
          <w:rFonts w:ascii="Times New Roman" w:hAnsi="Times New Roman" w:cs="Times New Roman"/>
          <w:lang w:val="en-GB"/>
        </w:rPr>
      </w:pPr>
      <w:r w:rsidRPr="007D0540">
        <w:rPr>
          <w:rFonts w:ascii="Times New Roman" w:hAnsi="Times New Roman" w:cs="Times New Roman"/>
          <w:lang w:val="en-GB"/>
        </w:rPr>
        <w:t xml:space="preserve">There are a lot of dishes in the world using the combination of meat, rice, and carrots. However, Pilaf is the only one which utilises yellow </w:t>
      </w:r>
      <w:r w:rsidRPr="007D0540">
        <w:rPr>
          <w:rFonts w:ascii="Times New Roman" w:hAnsi="Times New Roman" w:cs="Times New Roman"/>
          <w:b/>
          <w:bCs/>
          <w:i/>
          <w:iCs/>
          <w:lang w:val="en-GB"/>
        </w:rPr>
        <w:t>carrot</w:t>
      </w:r>
      <w:r w:rsidRPr="007D0540">
        <w:rPr>
          <w:rFonts w:ascii="Times New Roman" w:hAnsi="Times New Roman" w:cs="Times New Roman"/>
          <w:lang w:val="en-GB"/>
        </w:rPr>
        <w:t>. The reason behind the different colour of these carrots is the presence of two pigments – β-carotene and lutein. In plants, they are synthesised from the tetraterpene, lycopene.</w:t>
      </w:r>
    </w:p>
    <w:p w14:paraId="31EF9BE5" w14:textId="77777777" w:rsidR="00F23C4D" w:rsidRPr="007D0540" w:rsidRDefault="00235194" w:rsidP="00A93C1B">
      <w:pPr>
        <w:spacing w:after="0" w:line="360" w:lineRule="auto"/>
        <w:jc w:val="center"/>
        <w:rPr>
          <w:rFonts w:ascii="Times New Roman" w:hAnsi="Times New Roman" w:cs="Times New Roman"/>
          <w:lang w:val="en-GB"/>
        </w:rPr>
      </w:pPr>
      <w:r w:rsidRPr="007D0540">
        <w:rPr>
          <w:rFonts w:ascii="Times New Roman" w:hAnsi="Times New Roman" w:cs="Times New Roman"/>
          <w:noProof/>
          <w:lang w:eastAsia="ru-RU"/>
        </w:rPr>
        <w:drawing>
          <wp:inline distT="0" distB="0" distL="0" distR="0" wp14:anchorId="34D28B7F" wp14:editId="5A04B4A9">
            <wp:extent cx="4736783" cy="2952000"/>
            <wp:effectExtent l="0" t="0" r="6985" b="1270"/>
            <wp:docPr id="96" name="_x0000_i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Pilaf"/>
                    <pic:cNvPicPr/>
                  </pic:nvPicPr>
                  <pic:blipFill rotWithShape="1">
                    <a:blip r:embed="rId147"/>
                    <a:stretch/>
                  </pic:blipFill>
                  <pic:spPr bwMode="auto">
                    <a:xfrm>
                      <a:off x="0" y="0"/>
                      <a:ext cx="4736783" cy="2952000"/>
                    </a:xfrm>
                    <a:prstGeom prst="rect">
                      <a:avLst/>
                    </a:prstGeom>
                    <a:noFill/>
                  </pic:spPr>
                </pic:pic>
              </a:graphicData>
            </a:graphic>
          </wp:inline>
        </w:drawing>
      </w:r>
    </w:p>
    <w:p w14:paraId="503C7383" w14:textId="77777777" w:rsidR="00F23C4D" w:rsidRPr="007D0540" w:rsidRDefault="00235194">
      <w:pPr>
        <w:pStyle w:val="Lijstalinea"/>
        <w:numPr>
          <w:ilvl w:val="0"/>
          <w:numId w:val="23"/>
        </w:numPr>
        <w:spacing w:after="0"/>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lastRenderedPageBreak/>
        <w:t>Draw</w:t>
      </w:r>
      <w:r w:rsidRPr="007D0540">
        <w:rPr>
          <w:rFonts w:ascii="Times New Roman" w:hAnsi="Times New Roman" w:cs="Times New Roman"/>
          <w:b/>
          <w:bCs/>
          <w:lang w:val="en-GB"/>
        </w:rPr>
        <w:t xml:space="preserve"> </w:t>
      </w:r>
      <w:r w:rsidRPr="007D0540">
        <w:rPr>
          <w:rFonts w:ascii="Times New Roman" w:hAnsi="Times New Roman" w:cs="Times New Roman"/>
          <w:lang w:val="en-GB"/>
        </w:rPr>
        <w:t xml:space="preserve">the structures of </w:t>
      </w:r>
      <w:r w:rsidRPr="007D0540">
        <w:rPr>
          <w:rFonts w:ascii="Times New Roman" w:hAnsi="Times New Roman" w:cs="Times New Roman"/>
          <w:b/>
          <w:bCs/>
          <w:lang w:val="en-GB"/>
        </w:rPr>
        <w:t>α-</w:t>
      </w:r>
      <w:r w:rsidRPr="007D0540">
        <w:rPr>
          <w:rFonts w:ascii="Times New Roman" w:hAnsi="Times New Roman" w:cs="Times New Roman"/>
          <w:lang w:val="en-GB"/>
        </w:rPr>
        <w:t>,</w:t>
      </w:r>
      <w:r w:rsidRPr="007D0540">
        <w:rPr>
          <w:rFonts w:ascii="Times New Roman" w:hAnsi="Times New Roman" w:cs="Times New Roman"/>
          <w:b/>
          <w:bCs/>
          <w:lang w:val="en-GB"/>
        </w:rPr>
        <w:t xml:space="preserve"> γ-</w:t>
      </w:r>
      <w:r w:rsidRPr="007D0540">
        <w:rPr>
          <w:rFonts w:ascii="Times New Roman" w:hAnsi="Times New Roman" w:cs="Times New Roman"/>
          <w:lang w:val="en-GB"/>
        </w:rPr>
        <w:t>,</w:t>
      </w:r>
      <w:r w:rsidRPr="007D0540">
        <w:rPr>
          <w:rFonts w:ascii="Times New Roman" w:hAnsi="Times New Roman" w:cs="Times New Roman"/>
          <w:b/>
          <w:bCs/>
          <w:lang w:val="en-GB"/>
        </w:rPr>
        <w:t xml:space="preserve"> δ-</w:t>
      </w:r>
      <w:r w:rsidRPr="007D0540">
        <w:rPr>
          <w:rFonts w:ascii="Times New Roman" w:hAnsi="Times New Roman" w:cs="Times New Roman"/>
          <w:lang w:val="en-GB"/>
        </w:rPr>
        <w:t xml:space="preserve">, </w:t>
      </w:r>
      <w:r w:rsidRPr="007D0540">
        <w:rPr>
          <w:rFonts w:ascii="Times New Roman" w:hAnsi="Times New Roman" w:cs="Times New Roman"/>
          <w:b/>
          <w:bCs/>
          <w:lang w:val="en-GB"/>
        </w:rPr>
        <w:t>ε-carotenes</w:t>
      </w:r>
      <w:r w:rsidRPr="007D0540">
        <w:rPr>
          <w:rFonts w:ascii="Times New Roman" w:hAnsi="Times New Roman" w:cs="Times New Roman"/>
          <w:lang w:val="en-GB"/>
        </w:rPr>
        <w:t xml:space="preserve"> and </w:t>
      </w:r>
      <w:r w:rsidRPr="007D0540">
        <w:rPr>
          <w:rFonts w:ascii="Times New Roman" w:hAnsi="Times New Roman" w:cs="Times New Roman"/>
          <w:b/>
          <w:bCs/>
          <w:lang w:val="en-GB"/>
        </w:rPr>
        <w:t>zeaxanthin</w:t>
      </w:r>
      <w:r w:rsidRPr="007D0540">
        <w:rPr>
          <w:rFonts w:ascii="Times New Roman" w:hAnsi="Times New Roman" w:cs="Times New Roman"/>
          <w:lang w:val="en-GB"/>
        </w:rPr>
        <w:t>.</w:t>
      </w:r>
    </w:p>
    <w:p w14:paraId="3A2841D5" w14:textId="77777777" w:rsidR="00F23C4D" w:rsidRPr="007D0540" w:rsidRDefault="00235194">
      <w:pPr>
        <w:pStyle w:val="Lijstalinea"/>
        <w:numPr>
          <w:ilvl w:val="0"/>
          <w:numId w:val="23"/>
        </w:numPr>
        <w:spacing w:after="0"/>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Determine</w:t>
      </w:r>
      <w:r w:rsidRPr="007D0540">
        <w:rPr>
          <w:rFonts w:ascii="Times New Roman" w:hAnsi="Times New Roman" w:cs="Times New Roman"/>
          <w:lang w:val="en-GB"/>
        </w:rPr>
        <w:t xml:space="preserve"> whether </w:t>
      </w:r>
      <w:r w:rsidRPr="007D0540">
        <w:rPr>
          <w:rFonts w:ascii="Times New Roman" w:hAnsi="Times New Roman" w:cs="Times New Roman"/>
          <w:b/>
          <w:bCs/>
          <w:lang w:val="en-GB"/>
        </w:rPr>
        <w:t>zeaxanthin</w:t>
      </w:r>
      <w:r w:rsidRPr="007D0540">
        <w:rPr>
          <w:rFonts w:ascii="Times New Roman" w:hAnsi="Times New Roman" w:cs="Times New Roman"/>
          <w:lang w:val="en-GB"/>
        </w:rPr>
        <w:t xml:space="preserve"> is optically active or not, </w:t>
      </w:r>
      <w:r w:rsidRPr="004C7B69">
        <w:rPr>
          <w:rFonts w:ascii="Times New Roman" w:hAnsi="Times New Roman" w:cs="Times New Roman"/>
          <w:b/>
          <w:bCs/>
          <w:u w:val="single"/>
          <w:lang w:val="en-GB"/>
        </w:rPr>
        <w:t>justify</w:t>
      </w:r>
      <w:r w:rsidRPr="007D0540">
        <w:rPr>
          <w:rFonts w:ascii="Times New Roman" w:hAnsi="Times New Roman" w:cs="Times New Roman"/>
          <w:lang w:val="en-GB"/>
        </w:rPr>
        <w:t xml:space="preserve"> your answer.</w:t>
      </w:r>
    </w:p>
    <w:p w14:paraId="357248AB" w14:textId="62857110" w:rsidR="00F23C4D" w:rsidRPr="007D0540" w:rsidRDefault="00235194">
      <w:pPr>
        <w:pStyle w:val="Lijstalinea"/>
        <w:numPr>
          <w:ilvl w:val="0"/>
          <w:numId w:val="23"/>
        </w:numPr>
        <w:spacing w:after="0"/>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Classify</w:t>
      </w:r>
      <w:r w:rsidRPr="007D0540">
        <w:rPr>
          <w:rFonts w:ascii="Times New Roman" w:hAnsi="Times New Roman" w:cs="Times New Roman"/>
          <w:lang w:val="en-GB"/>
        </w:rPr>
        <w:t xml:space="preserve"> Enzymes 1</w:t>
      </w:r>
      <w:r w:rsidR="004C7B69">
        <w:rPr>
          <w:rFonts w:ascii="Times New Roman" w:hAnsi="Times New Roman" w:cs="Times New Roman"/>
          <w:lang w:val="en-GB"/>
        </w:rPr>
        <w:t>–</w:t>
      </w:r>
      <w:r w:rsidRPr="007D0540">
        <w:rPr>
          <w:rFonts w:ascii="Times New Roman" w:hAnsi="Times New Roman" w:cs="Times New Roman"/>
          <w:lang w:val="en-GB"/>
        </w:rPr>
        <w:t>4 according to the main enzyme classes below</w:t>
      </w:r>
      <w:r w:rsidR="004C7B69">
        <w:rPr>
          <w:rFonts w:ascii="Times New Roman" w:hAnsi="Times New Roman" w:cs="Times New Roman"/>
          <w:lang w:val="en-GB"/>
        </w:rPr>
        <w:t>:</w:t>
      </w:r>
    </w:p>
    <w:p w14:paraId="7C5A9C1D" w14:textId="77777777" w:rsidR="00F23C4D" w:rsidRPr="007D0540" w:rsidRDefault="00235194">
      <w:pPr>
        <w:numPr>
          <w:ilvl w:val="0"/>
          <w:numId w:val="27"/>
        </w:numPr>
        <w:spacing w:after="0"/>
        <w:ind w:left="709" w:hanging="283"/>
        <w:jc w:val="both"/>
        <w:rPr>
          <w:rFonts w:ascii="Times New Roman" w:hAnsi="Times New Roman" w:cs="Times New Roman"/>
          <w:lang w:val="en-GB"/>
        </w:rPr>
      </w:pPr>
      <w:r w:rsidRPr="007D0540">
        <w:rPr>
          <w:rFonts w:ascii="Times New Roman" w:eastAsia="SimSun" w:hAnsi="Times New Roman" w:cs="Times New Roman"/>
          <w:i/>
          <w:iCs/>
          <w:lang w:val="en-GB"/>
        </w:rPr>
        <w:t>Oxidoreductases</w:t>
      </w:r>
      <w:r w:rsidRPr="007D0540">
        <w:rPr>
          <w:rFonts w:ascii="Times New Roman" w:eastAsia="SimSun" w:hAnsi="Times New Roman" w:cs="Times New Roman"/>
          <w:lang w:val="en-GB"/>
        </w:rPr>
        <w:t xml:space="preserve"> – Oxidation/reduction reactions.</w:t>
      </w:r>
    </w:p>
    <w:p w14:paraId="3B23F621" w14:textId="77777777" w:rsidR="00F23C4D" w:rsidRPr="007D0540" w:rsidRDefault="00235194">
      <w:pPr>
        <w:numPr>
          <w:ilvl w:val="0"/>
          <w:numId w:val="27"/>
        </w:numPr>
        <w:spacing w:after="0"/>
        <w:ind w:left="709" w:hanging="283"/>
        <w:jc w:val="both"/>
        <w:rPr>
          <w:rFonts w:ascii="Times New Roman" w:hAnsi="Times New Roman" w:cs="Times New Roman"/>
          <w:lang w:val="en-GB"/>
        </w:rPr>
      </w:pPr>
      <w:r w:rsidRPr="007D0540">
        <w:rPr>
          <w:rFonts w:ascii="Times New Roman" w:eastAsia="SimSun" w:hAnsi="Times New Roman" w:cs="Times New Roman"/>
          <w:i/>
          <w:iCs/>
          <w:lang w:val="en-GB"/>
        </w:rPr>
        <w:t>Transferases</w:t>
      </w:r>
      <w:r w:rsidRPr="007D0540">
        <w:rPr>
          <w:rFonts w:ascii="Times New Roman" w:eastAsia="SimSun" w:hAnsi="Times New Roman" w:cs="Times New Roman"/>
          <w:lang w:val="en-GB"/>
        </w:rPr>
        <w:t xml:space="preserve"> – Transfer of a methyl-, acyl-, amino-, or phosphate group from one substance to another; kinases forming a subclass catalyse the transfer of phosphate group(s) from high-energy phosphorylated species to accepting substrate(s).</w:t>
      </w:r>
    </w:p>
    <w:p w14:paraId="6DA6118C" w14:textId="77777777" w:rsidR="00F23C4D" w:rsidRPr="007D0540" w:rsidRDefault="00235194">
      <w:pPr>
        <w:numPr>
          <w:ilvl w:val="0"/>
          <w:numId w:val="27"/>
        </w:numPr>
        <w:spacing w:after="0"/>
        <w:ind w:left="709" w:hanging="283"/>
        <w:jc w:val="both"/>
        <w:rPr>
          <w:rFonts w:ascii="Times New Roman" w:hAnsi="Times New Roman" w:cs="Times New Roman"/>
          <w:lang w:val="en-GB"/>
        </w:rPr>
      </w:pPr>
      <w:r w:rsidRPr="007D0540">
        <w:rPr>
          <w:rFonts w:ascii="Times New Roman" w:eastAsia="SimSun" w:hAnsi="Times New Roman" w:cs="Times New Roman"/>
          <w:i/>
          <w:iCs/>
          <w:lang w:val="en-GB"/>
        </w:rPr>
        <w:t xml:space="preserve">Hydrolases </w:t>
      </w:r>
      <w:r w:rsidRPr="007D0540">
        <w:rPr>
          <w:rFonts w:ascii="Times New Roman" w:eastAsia="SimSun" w:hAnsi="Times New Roman" w:cs="Times New Roman"/>
          <w:lang w:val="en-GB"/>
        </w:rPr>
        <w:t>– Hydrolytic formation of two products from a substrate.</w:t>
      </w:r>
    </w:p>
    <w:p w14:paraId="16FC2598" w14:textId="3C1DF579" w:rsidR="00F23C4D" w:rsidRPr="007D0540" w:rsidRDefault="00235194">
      <w:pPr>
        <w:numPr>
          <w:ilvl w:val="0"/>
          <w:numId w:val="27"/>
        </w:numPr>
        <w:spacing w:after="0"/>
        <w:ind w:left="709" w:hanging="283"/>
        <w:jc w:val="both"/>
        <w:rPr>
          <w:rFonts w:ascii="Times New Roman" w:hAnsi="Times New Roman" w:cs="Times New Roman"/>
          <w:lang w:val="en-GB"/>
        </w:rPr>
      </w:pPr>
      <w:r w:rsidRPr="007D0540">
        <w:rPr>
          <w:rFonts w:ascii="Times New Roman" w:eastAsia="SimSun" w:hAnsi="Times New Roman" w:cs="Times New Roman"/>
          <w:i/>
          <w:iCs/>
          <w:lang w:val="en-GB"/>
        </w:rPr>
        <w:t xml:space="preserve">Lyases </w:t>
      </w:r>
      <w:r w:rsidRPr="007D0540">
        <w:rPr>
          <w:rFonts w:ascii="Times New Roman" w:eastAsia="SimSun" w:hAnsi="Times New Roman" w:cs="Times New Roman"/>
          <w:lang w:val="en-GB"/>
        </w:rPr>
        <w:t>– Non-hydrolytic addition or removal of groups from substrates, with C</w:t>
      </w:r>
      <w:r w:rsidR="00133241">
        <w:rPr>
          <w:rFonts w:ascii="Times New Roman" w:eastAsia="SimSun" w:hAnsi="Times New Roman" w:cs="Times New Roman"/>
          <w:lang w:val="en-GB"/>
        </w:rPr>
        <w:t>–</w:t>
      </w:r>
      <w:r w:rsidRPr="007D0540">
        <w:rPr>
          <w:rFonts w:ascii="Times New Roman" w:eastAsia="SimSun" w:hAnsi="Times New Roman" w:cs="Times New Roman"/>
          <w:lang w:val="en-GB"/>
        </w:rPr>
        <w:t>C, C</w:t>
      </w:r>
      <w:r w:rsidR="00133241">
        <w:rPr>
          <w:rFonts w:ascii="Times New Roman" w:eastAsia="SimSun" w:hAnsi="Times New Roman" w:cs="Times New Roman"/>
          <w:lang w:val="en-GB"/>
        </w:rPr>
        <w:t>–</w:t>
      </w:r>
      <w:r w:rsidRPr="007D0540">
        <w:rPr>
          <w:rFonts w:ascii="Times New Roman" w:eastAsia="SimSun" w:hAnsi="Times New Roman" w:cs="Times New Roman"/>
          <w:lang w:val="en-GB"/>
        </w:rPr>
        <w:t>N, C</w:t>
      </w:r>
      <w:r w:rsidR="00133241">
        <w:rPr>
          <w:rFonts w:ascii="Times New Roman" w:eastAsia="SimSun" w:hAnsi="Times New Roman" w:cs="Times New Roman"/>
          <w:lang w:val="en-GB"/>
        </w:rPr>
        <w:t>–</w:t>
      </w:r>
      <w:r w:rsidRPr="007D0540">
        <w:rPr>
          <w:rFonts w:ascii="Times New Roman" w:eastAsia="SimSun" w:hAnsi="Times New Roman" w:cs="Times New Roman"/>
          <w:lang w:val="en-GB"/>
        </w:rPr>
        <w:t>O, or C</w:t>
      </w:r>
      <w:r w:rsidR="00133241">
        <w:rPr>
          <w:rFonts w:ascii="Times New Roman" w:eastAsia="SimSun" w:hAnsi="Times New Roman" w:cs="Times New Roman"/>
          <w:lang w:val="en-GB"/>
        </w:rPr>
        <w:t>–</w:t>
      </w:r>
      <w:r w:rsidRPr="007D0540">
        <w:rPr>
          <w:rFonts w:ascii="Times New Roman" w:eastAsia="SimSun" w:hAnsi="Times New Roman" w:cs="Times New Roman"/>
          <w:lang w:val="en-GB"/>
        </w:rPr>
        <w:t>S bonds cleavage in the latter case.</w:t>
      </w:r>
    </w:p>
    <w:p w14:paraId="623AE3E6" w14:textId="77777777" w:rsidR="00F23C4D" w:rsidRPr="007D0540" w:rsidRDefault="00235194">
      <w:pPr>
        <w:numPr>
          <w:ilvl w:val="0"/>
          <w:numId w:val="27"/>
        </w:numPr>
        <w:spacing w:after="0"/>
        <w:ind w:left="709" w:hanging="283"/>
        <w:jc w:val="both"/>
        <w:rPr>
          <w:rFonts w:ascii="Times New Roman" w:hAnsi="Times New Roman" w:cs="Times New Roman"/>
          <w:lang w:val="en-GB"/>
        </w:rPr>
      </w:pPr>
      <w:r w:rsidRPr="007D0540">
        <w:rPr>
          <w:rFonts w:ascii="Times New Roman" w:eastAsia="SimSun" w:hAnsi="Times New Roman" w:cs="Times New Roman"/>
          <w:i/>
          <w:iCs/>
          <w:lang w:val="en-GB"/>
        </w:rPr>
        <w:t xml:space="preserve">Isomerases </w:t>
      </w:r>
      <w:r w:rsidRPr="007D0540">
        <w:rPr>
          <w:rFonts w:ascii="Times New Roman" w:eastAsia="SimSun" w:hAnsi="Times New Roman" w:cs="Times New Roman"/>
          <w:lang w:val="en-GB"/>
        </w:rPr>
        <w:t>– Intramolecular rearrangement.</w:t>
      </w:r>
    </w:p>
    <w:p w14:paraId="0845EACA" w14:textId="503B4599" w:rsidR="00F23C4D" w:rsidRPr="007D0540" w:rsidRDefault="00235194">
      <w:pPr>
        <w:numPr>
          <w:ilvl w:val="0"/>
          <w:numId w:val="27"/>
        </w:numPr>
        <w:ind w:left="709" w:hanging="283"/>
        <w:jc w:val="both"/>
        <w:rPr>
          <w:rFonts w:ascii="Times New Roman" w:hAnsi="Times New Roman" w:cs="Times New Roman"/>
          <w:lang w:val="en-GB"/>
        </w:rPr>
      </w:pPr>
      <w:r w:rsidRPr="007D0540">
        <w:rPr>
          <w:rFonts w:ascii="Times New Roman" w:eastAsia="SimSun" w:hAnsi="Times New Roman" w:cs="Times New Roman"/>
          <w:i/>
          <w:iCs/>
          <w:lang w:val="en-GB"/>
        </w:rPr>
        <w:t>Ligases</w:t>
      </w:r>
      <w:r w:rsidRPr="007D0540">
        <w:rPr>
          <w:rFonts w:ascii="Times New Roman" w:eastAsia="SimSun" w:hAnsi="Times New Roman" w:cs="Times New Roman"/>
          <w:lang w:val="en-GB"/>
        </w:rPr>
        <w:t xml:space="preserve"> – Joining together two molecules by formation of new C</w:t>
      </w:r>
      <w:r w:rsidR="00133241">
        <w:rPr>
          <w:rFonts w:ascii="Times New Roman" w:eastAsia="SimSun" w:hAnsi="Times New Roman" w:cs="Times New Roman"/>
          <w:lang w:val="en-GB"/>
        </w:rPr>
        <w:t>–</w:t>
      </w:r>
      <w:r w:rsidRPr="007D0540">
        <w:rPr>
          <w:rFonts w:ascii="Times New Roman" w:eastAsia="SimSun" w:hAnsi="Times New Roman" w:cs="Times New Roman"/>
          <w:lang w:val="en-GB"/>
        </w:rPr>
        <w:t>O, C</w:t>
      </w:r>
      <w:r w:rsidR="00133241">
        <w:rPr>
          <w:rFonts w:ascii="Times New Roman" w:eastAsia="SimSun" w:hAnsi="Times New Roman" w:cs="Times New Roman"/>
          <w:lang w:val="en-GB"/>
        </w:rPr>
        <w:t>–</w:t>
      </w:r>
      <w:r w:rsidRPr="007D0540">
        <w:rPr>
          <w:rFonts w:ascii="Times New Roman" w:eastAsia="SimSun" w:hAnsi="Times New Roman" w:cs="Times New Roman"/>
          <w:lang w:val="en-GB"/>
        </w:rPr>
        <w:t>S, C</w:t>
      </w:r>
      <w:r w:rsidR="00133241">
        <w:rPr>
          <w:rFonts w:ascii="Times New Roman" w:eastAsia="SimSun" w:hAnsi="Times New Roman" w:cs="Times New Roman"/>
          <w:lang w:val="en-GB"/>
        </w:rPr>
        <w:t>–</w:t>
      </w:r>
      <w:r w:rsidRPr="007D0540">
        <w:rPr>
          <w:rFonts w:ascii="Times New Roman" w:eastAsia="SimSun" w:hAnsi="Times New Roman" w:cs="Times New Roman"/>
          <w:lang w:val="en-GB"/>
        </w:rPr>
        <w:t>N, or C</w:t>
      </w:r>
      <w:r w:rsidR="00133241">
        <w:rPr>
          <w:rFonts w:ascii="Times New Roman" w:eastAsia="SimSun" w:hAnsi="Times New Roman" w:cs="Times New Roman"/>
          <w:lang w:val="en-GB"/>
        </w:rPr>
        <w:t>–</w:t>
      </w:r>
      <w:r w:rsidRPr="007D0540">
        <w:rPr>
          <w:rFonts w:ascii="Times New Roman" w:eastAsia="SimSun" w:hAnsi="Times New Roman" w:cs="Times New Roman"/>
          <w:lang w:val="en-GB"/>
        </w:rPr>
        <w:t>C bonds with simultaneous breakdown of ATP.</w:t>
      </w:r>
    </w:p>
    <w:p w14:paraId="7D4D0100" w14:textId="77777777" w:rsidR="00F23C4D" w:rsidRPr="007D0540" w:rsidRDefault="00235194" w:rsidP="00133241">
      <w:pPr>
        <w:jc w:val="both"/>
        <w:rPr>
          <w:rFonts w:ascii="Times New Roman" w:hAnsi="Times New Roman" w:cs="Times New Roman"/>
          <w:lang w:val="en-GB"/>
        </w:rPr>
      </w:pPr>
      <w:r w:rsidRPr="007D0540">
        <w:rPr>
          <w:rFonts w:ascii="Times New Roman" w:hAnsi="Times New Roman" w:cs="Times New Roman"/>
          <w:lang w:val="en-GB"/>
        </w:rPr>
        <w:t xml:space="preserve">The chef in </w:t>
      </w:r>
      <w:r w:rsidRPr="007D0540">
        <w:rPr>
          <w:rFonts w:ascii="Times New Roman" w:hAnsi="Times New Roman" w:cs="Times New Roman"/>
          <w:i/>
          <w:iCs/>
          <w:lang w:val="en-GB"/>
        </w:rPr>
        <w:t>Besh Qozon</w:t>
      </w:r>
      <w:r w:rsidRPr="007D0540">
        <w:rPr>
          <w:rFonts w:ascii="Times New Roman" w:hAnsi="Times New Roman" w:cs="Times New Roman"/>
          <w:lang w:val="en-GB"/>
        </w:rPr>
        <w:t xml:space="preserve"> did not mention the most important spice used in the preparation of pilaf.</w:t>
      </w:r>
    </w:p>
    <w:p w14:paraId="0E2C50FE" w14:textId="77777777" w:rsidR="00F23C4D" w:rsidRPr="007D0540" w:rsidRDefault="00235194">
      <w:pPr>
        <w:pStyle w:val="Lijstalinea"/>
        <w:numPr>
          <w:ilvl w:val="0"/>
          <w:numId w:val="23"/>
        </w:numPr>
        <w:spacing w:after="0"/>
        <w:ind w:left="426" w:hanging="426"/>
        <w:jc w:val="both"/>
        <w:rPr>
          <w:rFonts w:ascii="Times New Roman" w:hAnsi="Times New Roman" w:cs="Times New Roman"/>
          <w:lang w:val="en-GB"/>
        </w:rPr>
      </w:pPr>
      <w:r w:rsidRPr="007D0540">
        <w:rPr>
          <w:rFonts w:ascii="Times New Roman" w:hAnsi="Times New Roman" w:cs="Times New Roman"/>
          <w:b/>
          <w:bCs/>
          <w:u w:val="single"/>
          <w:lang w:val="en-GB"/>
        </w:rPr>
        <w:t>Identify</w:t>
      </w:r>
      <w:r w:rsidRPr="007D0540">
        <w:rPr>
          <w:rFonts w:ascii="Times New Roman" w:hAnsi="Times New Roman" w:cs="Times New Roman"/>
          <w:lang w:val="en-GB"/>
        </w:rPr>
        <w:t xml:space="preserve"> this unmentioned spice in Tashkent’s pilaf.</w:t>
      </w:r>
      <w:r w:rsidRPr="007D0540">
        <w:rPr>
          <w:rFonts w:ascii="Times New Roman" w:eastAsia="Times New Roman" w:hAnsi="Times New Roman" w:cs="Times New Roman"/>
          <w:bCs/>
          <w:lang w:val="en-GB"/>
        </w:rPr>
        <w:t xml:space="preserve"> </w:t>
      </w:r>
    </w:p>
    <w:sectPr w:rsidR="00F23C4D" w:rsidRPr="007D0540" w:rsidSect="00225802">
      <w:headerReference w:type="default" r:id="rId148"/>
      <w:footerReference w:type="default" r:id="rId149"/>
      <w:pgSz w:w="12240" w:h="15840"/>
      <w:pgMar w:top="1440" w:right="1440" w:bottom="1440" w:left="1440" w:header="708" w:footer="708" w:gutter="0"/>
      <w:pgNumType w:start="12"/>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695FA1" w14:textId="77777777" w:rsidR="00012C47" w:rsidRDefault="00012C47">
      <w:pPr>
        <w:spacing w:after="0" w:line="240" w:lineRule="auto"/>
      </w:pPr>
      <w:r>
        <w:separator/>
      </w:r>
    </w:p>
  </w:endnote>
  <w:endnote w:type="continuationSeparator" w:id="0">
    <w:p w14:paraId="5326D553" w14:textId="77777777" w:rsidR="00012C47" w:rsidRDefault="00012C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charset w:val="00"/>
    <w:family w:val="auto"/>
    <w:pitch w:val="default"/>
  </w:font>
  <w:font w:name="DengXian">
    <w:altName w:val="等线"/>
    <w:panose1 w:val="02010600030101010101"/>
    <w:charset w:val="86"/>
    <w:family w:val="auto"/>
    <w:pitch w:val="variable"/>
    <w:sig w:usb0="00000000"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Abyssinica SIL">
    <w:altName w:val="Trebuchet MS"/>
    <w:charset w:val="00"/>
    <w:family w:val="auto"/>
    <w:pitch w:val="default"/>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33038220"/>
      <w:docPartObj>
        <w:docPartGallery w:val="Page Numbers (Bottom of Page)"/>
        <w:docPartUnique/>
      </w:docPartObj>
    </w:sdtPr>
    <w:sdtEndPr>
      <w:rPr>
        <w:b/>
        <w:color w:val="0070C0"/>
      </w:rPr>
    </w:sdtEndPr>
    <w:sdtContent>
      <w:p w14:paraId="481C1D56" w14:textId="77777777" w:rsidR="00BC03CC" w:rsidRPr="00CD6551" w:rsidRDefault="00BC03CC">
        <w:pPr>
          <w:pStyle w:val="Voettekst"/>
          <w:jc w:val="center"/>
          <w:rPr>
            <w:b/>
            <w:color w:val="0070C0"/>
          </w:rPr>
        </w:pPr>
        <w:r w:rsidRPr="00CD6551">
          <w:rPr>
            <w:rFonts w:asciiTheme="majorBidi" w:hAnsiTheme="majorBidi" w:cstheme="majorBidi"/>
            <w:b/>
            <w:color w:val="0070C0"/>
          </w:rPr>
          <w:fldChar w:fldCharType="begin"/>
        </w:r>
        <w:r w:rsidRPr="00CD6551">
          <w:rPr>
            <w:rFonts w:asciiTheme="majorBidi" w:hAnsiTheme="majorBidi" w:cstheme="majorBidi"/>
            <w:b/>
            <w:color w:val="0070C0"/>
          </w:rPr>
          <w:instrText xml:space="preserve"> PAGE   \* MERGEFORMAT </w:instrText>
        </w:r>
        <w:r w:rsidRPr="00CD6551">
          <w:rPr>
            <w:rFonts w:asciiTheme="majorBidi" w:hAnsiTheme="majorBidi" w:cstheme="majorBidi"/>
            <w:b/>
            <w:color w:val="0070C0"/>
          </w:rPr>
          <w:fldChar w:fldCharType="separate"/>
        </w:r>
        <w:r w:rsidR="00776023">
          <w:rPr>
            <w:rFonts w:asciiTheme="majorBidi" w:hAnsiTheme="majorBidi" w:cstheme="majorBidi"/>
            <w:b/>
            <w:noProof/>
            <w:color w:val="0070C0"/>
          </w:rPr>
          <w:t>107</w:t>
        </w:r>
        <w:r w:rsidRPr="00CD6551">
          <w:rPr>
            <w:rFonts w:asciiTheme="majorBidi" w:hAnsiTheme="majorBidi" w:cstheme="majorBidi"/>
            <w:b/>
            <w:color w:val="0070C0"/>
          </w:rPr>
          <w:fldChar w:fldCharType="end"/>
        </w:r>
      </w:p>
    </w:sdtContent>
  </w:sdt>
  <w:p w14:paraId="799E51D7" w14:textId="77777777" w:rsidR="00BC03CC" w:rsidRDefault="00BC03CC">
    <w:pPr>
      <w:pStyle w:val="Voettekst"/>
      <w:tabs>
        <w:tab w:val="clear" w:pos="4677"/>
        <w:tab w:val="clear" w:pos="9355"/>
        <w:tab w:val="left" w:pos="3065"/>
      </w:tabs>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6610D9" w14:textId="77777777" w:rsidR="00012C47" w:rsidRDefault="00012C47">
      <w:pPr>
        <w:spacing w:after="0" w:line="240" w:lineRule="auto"/>
      </w:pPr>
      <w:r>
        <w:separator/>
      </w:r>
    </w:p>
  </w:footnote>
  <w:footnote w:type="continuationSeparator" w:id="0">
    <w:p w14:paraId="59108108" w14:textId="77777777" w:rsidR="00012C47" w:rsidRDefault="00012C4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686F0" w14:textId="77777777" w:rsidR="00BC03CC" w:rsidRDefault="00BC03CC">
    <w:pPr>
      <w:pStyle w:val="Koptekst"/>
      <w:jc w:val="right"/>
      <w:rPr>
        <w:b/>
        <w:bCs/>
        <w:color w:val="0070C0"/>
        <w:sz w:val="22"/>
        <w:szCs w:val="22"/>
      </w:rPr>
    </w:pPr>
    <w:r>
      <w:rPr>
        <w:noProof/>
        <w:lang w:val="ru-RU" w:eastAsia="ru-RU"/>
      </w:rPr>
      <mc:AlternateContent>
        <mc:Choice Requires="wps">
          <w:drawing>
            <wp:anchor distT="0" distB="0" distL="114300" distR="114300" simplePos="0" relativeHeight="251659264" behindDoc="0" locked="0" layoutInCell="1" allowOverlap="1" wp14:anchorId="222411B8" wp14:editId="5CC877AA">
              <wp:simplePos x="0" y="0"/>
              <wp:positionH relativeFrom="margin">
                <wp:align>center</wp:align>
              </wp:positionH>
              <wp:positionV relativeFrom="paragraph">
                <wp:posOffset>380365</wp:posOffset>
              </wp:positionV>
              <wp:extent cx="6276975" cy="0"/>
              <wp:effectExtent l="0" t="0" r="0" b="0"/>
              <wp:wrapNone/>
              <wp:docPr id="1" name="Straight Connector 1"/>
              <wp:cNvGraphicFramePr/>
              <a:graphic xmlns:a="http://schemas.openxmlformats.org/drawingml/2006/main">
                <a:graphicData uri="http://schemas.microsoft.com/office/word/2010/wordprocessingShape">
                  <wps:wsp>
                    <wps:cNvCnPr/>
                    <wps:spPr bwMode="auto">
                      <a:xfrm>
                        <a:off x="0" y="0"/>
                        <a:ext cx="627697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835A584" id="Straight Connector 1" o:spid="_x0000_s1026" style="position:absolute;z-index:251659264;visibility:visible;mso-wrap-style:square;mso-wrap-distance-left:9pt;mso-wrap-distance-top:0;mso-wrap-distance-right:9pt;mso-wrap-distance-bottom:0;mso-position-horizontal:center;mso-position-horizontal-relative:margin;mso-position-vertical:absolute;mso-position-vertical-relative:text" from="0,29.95pt" to="494.25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" strokecolor="#156082 [3204]" strokeweight="1.5pt">
              <v:stroke joinstyle="miter"/>
              <w10:wrap anchorx="margin"/>
            </v:line>
          </w:pict>
        </mc:Fallback>
      </mc:AlternateContent>
    </w:r>
    <w:r w:rsidR="00676BA0">
      <w:rPr>
        <w:b/>
        <w:bCs/>
        <w:color w:val="0070C0"/>
        <w:sz w:val="22"/>
        <w:szCs w:val="22"/>
      </w:rPr>
      <w:t xml:space="preserve">The </w:t>
    </w:r>
    <w:r>
      <w:rPr>
        <w:b/>
        <w:bCs/>
        <w:color w:val="0070C0"/>
        <w:sz w:val="22"/>
        <w:szCs w:val="22"/>
      </w:rPr>
      <w:t>58</w:t>
    </w:r>
    <w:r>
      <w:rPr>
        <w:b/>
        <w:bCs/>
        <w:color w:val="0070C0"/>
        <w:sz w:val="22"/>
        <w:szCs w:val="22"/>
        <w:vertAlign w:val="superscript"/>
      </w:rPr>
      <w:t>th</w:t>
    </w:r>
    <w:r>
      <w:rPr>
        <w:b/>
        <w:bCs/>
        <w:color w:val="0070C0"/>
        <w:sz w:val="22"/>
        <w:szCs w:val="22"/>
      </w:rPr>
      <w:t xml:space="preserve"> IChO 2026, Uzbekistan, Preparatory Problems (V1 – February 1, 2026)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557D86C"/>
    <w:multiLevelType w:val="multilevel"/>
    <w:tmpl w:val="F0A0AA02"/>
    <w:lvl w:ilvl="0">
      <w:start w:val="1"/>
      <w:numFmt w:val="bullet"/>
      <w:lvlText w:val=""/>
      <w:lvlJc w:val="left"/>
      <w:pPr>
        <w:ind w:left="568" w:hanging="360"/>
      </w:pPr>
      <w:rPr>
        <w:rFonts w:ascii="Symbol" w:hAnsi="Symbol" w:hint="default"/>
        <w:sz w:val="18"/>
        <w:szCs w:val="18"/>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B311C475"/>
    <w:multiLevelType w:val="multilevel"/>
    <w:tmpl w:val="B6C4099C"/>
    <w:lvl w:ilvl="0">
      <w:start w:val="1"/>
      <w:numFmt w:val="bullet"/>
      <w:lvlText w:val=""/>
      <w:lvlJc w:val="left"/>
      <w:pPr>
        <w:ind w:left="360" w:hanging="360"/>
      </w:pPr>
      <w:rPr>
        <w:rFonts w:ascii="Symbol" w:hAnsi="Symbol" w:hint="default"/>
        <w:sz w:val="18"/>
        <w:szCs w:val="18"/>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12E5F43"/>
    <w:multiLevelType w:val="multilevel"/>
    <w:tmpl w:val="EF6216CA"/>
    <w:lvl w:ilvl="0">
      <w:start w:val="1"/>
      <w:numFmt w:val="decimal"/>
      <w:lvlText w:val="%1."/>
      <w:lvlJc w:val="left"/>
      <w:pPr>
        <w:ind w:left="36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4697202"/>
    <w:multiLevelType w:val="multilevel"/>
    <w:tmpl w:val="9FB0C990"/>
    <w:lvl w:ilvl="0">
      <w:start w:val="1"/>
      <w:numFmt w:val="decimal"/>
      <w:lvlText w:val="%1."/>
      <w:lvlJc w:val="left"/>
      <w:pPr>
        <w:ind w:left="360" w:hanging="360"/>
      </w:pPr>
      <w:rPr>
        <w:rFonts w:hint="default"/>
        <w:b/>
        <w:bCs/>
      </w:rPr>
    </w:lvl>
    <w:lvl w:ilvl="1">
      <w:start w:val="1"/>
      <w:numFmt w:val="decimal"/>
      <w:isLgl/>
      <w:lvlText w:val="%1.%2"/>
      <w:lvlJc w:val="left"/>
      <w:pPr>
        <w:ind w:left="480" w:hanging="480"/>
      </w:pPr>
      <w:rPr>
        <w:rFonts w:hint="default"/>
        <w:u w:val="none"/>
      </w:rPr>
    </w:lvl>
    <w:lvl w:ilvl="2">
      <w:start w:val="1"/>
      <w:numFmt w:val="decimal"/>
      <w:isLgl/>
      <w:lvlText w:val="%1.%2.%3"/>
      <w:lvlJc w:val="left"/>
      <w:pPr>
        <w:ind w:left="720" w:hanging="720"/>
      </w:pPr>
      <w:rPr>
        <w:rFonts w:hint="default"/>
        <w:u w:val="none"/>
      </w:rPr>
    </w:lvl>
    <w:lvl w:ilvl="3">
      <w:start w:val="1"/>
      <w:numFmt w:val="decimal"/>
      <w:isLgl/>
      <w:lvlText w:val="%1.%2.%3.%4"/>
      <w:lvlJc w:val="left"/>
      <w:pPr>
        <w:ind w:left="720" w:hanging="720"/>
      </w:pPr>
      <w:rPr>
        <w:rFonts w:hint="default"/>
        <w:u w:val="none"/>
      </w:rPr>
    </w:lvl>
    <w:lvl w:ilvl="4">
      <w:start w:val="1"/>
      <w:numFmt w:val="decimal"/>
      <w:isLgl/>
      <w:lvlText w:val="%1.%2.%3.%4.%5"/>
      <w:lvlJc w:val="left"/>
      <w:pPr>
        <w:ind w:left="1080" w:hanging="1080"/>
      </w:pPr>
      <w:rPr>
        <w:rFonts w:hint="default"/>
        <w:u w:val="none"/>
      </w:rPr>
    </w:lvl>
    <w:lvl w:ilvl="5">
      <w:start w:val="1"/>
      <w:numFmt w:val="decimal"/>
      <w:isLgl/>
      <w:lvlText w:val="%1.%2.%3.%4.%5.%6"/>
      <w:lvlJc w:val="left"/>
      <w:pPr>
        <w:ind w:left="1080" w:hanging="1080"/>
      </w:pPr>
      <w:rPr>
        <w:rFonts w:hint="default"/>
        <w:u w:val="none"/>
      </w:rPr>
    </w:lvl>
    <w:lvl w:ilvl="6">
      <w:start w:val="1"/>
      <w:numFmt w:val="decimal"/>
      <w:isLgl/>
      <w:lvlText w:val="%1.%2.%3.%4.%5.%6.%7"/>
      <w:lvlJc w:val="left"/>
      <w:pPr>
        <w:ind w:left="1440" w:hanging="1440"/>
      </w:pPr>
      <w:rPr>
        <w:rFonts w:hint="default"/>
        <w:u w:val="none"/>
      </w:rPr>
    </w:lvl>
    <w:lvl w:ilvl="7">
      <w:start w:val="1"/>
      <w:numFmt w:val="decimal"/>
      <w:isLgl/>
      <w:lvlText w:val="%1.%2.%3.%4.%5.%6.%7.%8"/>
      <w:lvlJc w:val="left"/>
      <w:pPr>
        <w:ind w:left="1440" w:hanging="1440"/>
      </w:pPr>
      <w:rPr>
        <w:rFonts w:hint="default"/>
        <w:u w:val="none"/>
      </w:rPr>
    </w:lvl>
    <w:lvl w:ilvl="8">
      <w:start w:val="1"/>
      <w:numFmt w:val="decimal"/>
      <w:isLgl/>
      <w:lvlText w:val="%1.%2.%3.%4.%5.%6.%7.%8.%9"/>
      <w:lvlJc w:val="left"/>
      <w:pPr>
        <w:ind w:left="1800" w:hanging="1800"/>
      </w:pPr>
      <w:rPr>
        <w:rFonts w:hint="default"/>
        <w:u w:val="none"/>
      </w:rPr>
    </w:lvl>
  </w:abstractNum>
  <w:abstractNum w:abstractNumId="4" w15:restartNumberingAfterBreak="0">
    <w:nsid w:val="057768C5"/>
    <w:multiLevelType w:val="multilevel"/>
    <w:tmpl w:val="1966E5B2"/>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5" w15:restartNumberingAfterBreak="0">
    <w:nsid w:val="075E5960"/>
    <w:multiLevelType w:val="multilevel"/>
    <w:tmpl w:val="7B8C4E70"/>
    <w:lvl w:ilvl="0">
      <w:start w:val="1"/>
      <w:numFmt w:val="bullet"/>
      <w:lvlText w:val=""/>
      <w:lvlJc w:val="left"/>
      <w:pPr>
        <w:ind w:left="360" w:hanging="360"/>
      </w:pPr>
      <w:rPr>
        <w:rFonts w:ascii="Symbol" w:hAnsi="Symbol" w:hint="default"/>
        <w:sz w:val="18"/>
        <w:szCs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076E2B6D"/>
    <w:multiLevelType w:val="multilevel"/>
    <w:tmpl w:val="7B9CB438"/>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9E2487B"/>
    <w:multiLevelType w:val="multilevel"/>
    <w:tmpl w:val="60D661AA"/>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4263180"/>
    <w:multiLevelType w:val="multilevel"/>
    <w:tmpl w:val="55AC0C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14687F33"/>
    <w:multiLevelType w:val="multilevel"/>
    <w:tmpl w:val="16B0C558"/>
    <w:lvl w:ilvl="0">
      <w:start w:val="1"/>
      <w:numFmt w:val="decimal"/>
      <w:lvlText w:val="%1."/>
      <w:lvlJc w:val="left"/>
      <w:pPr>
        <w:ind w:left="720" w:hanging="360"/>
      </w:pPr>
      <w:rPr>
        <w:rFonts w:hint="default"/>
        <w:b/>
        <w:bCs/>
        <w:i w:val="0"/>
        <w:i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7276EF5"/>
    <w:multiLevelType w:val="multilevel"/>
    <w:tmpl w:val="C87856A4"/>
    <w:lvl w:ilvl="0">
      <w:start w:val="1"/>
      <w:numFmt w:val="decimal"/>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74A332C"/>
    <w:multiLevelType w:val="hybridMultilevel"/>
    <w:tmpl w:val="8724EF06"/>
    <w:lvl w:ilvl="0" w:tplc="5AEA2054">
      <w:start w:val="1"/>
      <w:numFmt w:val="lowerLetter"/>
      <w:lvlText w:val="%1)"/>
      <w:lvlJc w:val="left"/>
      <w:pPr>
        <w:ind w:left="786" w:hanging="360"/>
      </w:pPr>
      <w:rPr>
        <w:rFonts w:eastAsia="Times New Roman" w:hint="default"/>
        <w:b w:val="0"/>
        <w:bCs/>
        <w:u w:val="none"/>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 w15:restartNumberingAfterBreak="0">
    <w:nsid w:val="1969777D"/>
    <w:multiLevelType w:val="multilevel"/>
    <w:tmpl w:val="0D9803E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1D9D5446"/>
    <w:multiLevelType w:val="multilevel"/>
    <w:tmpl w:val="C30058CA"/>
    <w:lvl w:ilvl="0">
      <w:start w:val="1"/>
      <w:numFmt w:val="decimal"/>
      <w:lvlText w:val="%1."/>
      <w:lvlJc w:val="left"/>
      <w:pPr>
        <w:ind w:left="720" w:hanging="360"/>
      </w:pPr>
      <w:rPr>
        <w:rFonts w:ascii="Times New Roman" w:hAnsi="Times New Roman" w:cs="Times New Roman"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E6C42E6"/>
    <w:multiLevelType w:val="multilevel"/>
    <w:tmpl w:val="427CE6CC"/>
    <w:lvl w:ilvl="0">
      <w:start w:val="1"/>
      <w:numFmt w:val="decimal"/>
      <w:lvlText w:val="%1."/>
      <w:lvlJc w:val="left"/>
      <w:pPr>
        <w:ind w:left="720" w:hanging="360"/>
      </w:pPr>
      <w:rPr>
        <w:rFonts w:ascii="Times New Roman" w:eastAsia="Times New Roman" w:hAnsi="Times New Roman" w:cs="Times New Roman" w:hint="default"/>
        <w:b/>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13A980E"/>
    <w:multiLevelType w:val="multilevel"/>
    <w:tmpl w:val="A6429BF0"/>
    <w:lvl w:ilvl="0">
      <w:start w:val="1"/>
      <w:numFmt w:val="bullet"/>
      <w:lvlText w:val=""/>
      <w:lvlJc w:val="left"/>
      <w:pPr>
        <w:ind w:left="360" w:hanging="360"/>
      </w:pPr>
      <w:rPr>
        <w:rFonts w:ascii="Symbol" w:hAnsi="Symbol" w:hint="default"/>
        <w:sz w:val="18"/>
        <w:szCs w:val="18"/>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6" w15:restartNumberingAfterBreak="0">
    <w:nsid w:val="24FC14C6"/>
    <w:multiLevelType w:val="hybridMultilevel"/>
    <w:tmpl w:val="14FECB66"/>
    <w:lvl w:ilvl="0" w:tplc="9CDABF0C">
      <w:start w:val="1"/>
      <w:numFmt w:val="lowerLetter"/>
      <w:lvlText w:val="%1)"/>
      <w:lvlJc w:val="left"/>
      <w:pPr>
        <w:ind w:left="786" w:hanging="360"/>
      </w:pPr>
      <w:rPr>
        <w:rFonts w:eastAsia="Times New Roman" w:hint="default"/>
        <w:b w:val="0"/>
        <w:bCs/>
        <w:u w:val="none"/>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 w15:restartNumberingAfterBreak="0">
    <w:nsid w:val="28103252"/>
    <w:multiLevelType w:val="multilevel"/>
    <w:tmpl w:val="9DFAEDC2"/>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AAE12D6"/>
    <w:multiLevelType w:val="hybridMultilevel"/>
    <w:tmpl w:val="5E4C014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C5168B4"/>
    <w:multiLevelType w:val="multilevel"/>
    <w:tmpl w:val="259AE1A8"/>
    <w:lvl w:ilvl="0">
      <w:start w:val="1"/>
      <w:numFmt w:val="decimal"/>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E00730D"/>
    <w:multiLevelType w:val="multilevel"/>
    <w:tmpl w:val="79A899BA"/>
    <w:lvl w:ilvl="0">
      <w:start w:val="1"/>
      <w:numFmt w:val="decimal"/>
      <w:lvlText w:val="%1."/>
      <w:lvlJc w:val="left"/>
      <w:pPr>
        <w:ind w:left="720" w:hanging="360"/>
      </w:pPr>
      <w:rPr>
        <w:rFonts w:hint="default"/>
        <w:b/>
        <w:bCs/>
        <w:i w:val="0"/>
        <w:iCs/>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E425789"/>
    <w:multiLevelType w:val="hybridMultilevel"/>
    <w:tmpl w:val="F35CB93A"/>
    <w:lvl w:ilvl="0" w:tplc="CFAEBEFA">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2" w15:restartNumberingAfterBreak="0">
    <w:nsid w:val="339D5059"/>
    <w:multiLevelType w:val="multilevel"/>
    <w:tmpl w:val="7736D594"/>
    <w:lvl w:ilvl="0">
      <w:start w:val="1"/>
      <w:numFmt w:val="decimal"/>
      <w:lvlText w:val="%1."/>
      <w:lvlJc w:val="left"/>
      <w:pPr>
        <w:ind w:left="36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5413834"/>
    <w:multiLevelType w:val="multilevel"/>
    <w:tmpl w:val="64D0D8D0"/>
    <w:lvl w:ilvl="0">
      <w:start w:val="1"/>
      <w:numFmt w:val="decimal"/>
      <w:lvlText w:val="%1."/>
      <w:lvlJc w:val="left"/>
      <w:pPr>
        <w:ind w:left="420" w:hanging="360"/>
      </w:pPr>
      <w:rPr>
        <w:rFonts w:hint="default"/>
        <w:b/>
        <w:bCs/>
      </w:r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24" w15:restartNumberingAfterBreak="0">
    <w:nsid w:val="366E5F78"/>
    <w:multiLevelType w:val="multilevel"/>
    <w:tmpl w:val="0060C4C2"/>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7951A40"/>
    <w:multiLevelType w:val="multilevel"/>
    <w:tmpl w:val="FD904B94"/>
    <w:lvl w:ilvl="0">
      <w:start w:val="1"/>
      <w:numFmt w:val="decimal"/>
      <w:pStyle w:val="a"/>
      <w:lvlText w:val="%1."/>
      <w:lvlJc w:val="left"/>
      <w:pPr>
        <w:tabs>
          <w:tab w:val="num" w:pos="0"/>
        </w:tabs>
        <w:ind w:left="0" w:firstLine="0"/>
      </w:pPr>
      <w:rPr>
        <w:b/>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39C87ECC"/>
    <w:multiLevelType w:val="hybridMultilevel"/>
    <w:tmpl w:val="50DEAFDE"/>
    <w:lvl w:ilvl="0" w:tplc="CFAEBEFA">
      <w:start w:val="1"/>
      <w:numFmt w:val="lowerLetter"/>
      <w:lvlText w:val="%1)"/>
      <w:lvlJc w:val="left"/>
      <w:pPr>
        <w:ind w:left="786" w:hanging="360"/>
      </w:pPr>
      <w:rPr>
        <w:rFonts w:hint="default"/>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7" w15:restartNumberingAfterBreak="0">
    <w:nsid w:val="3A8C4902"/>
    <w:multiLevelType w:val="multilevel"/>
    <w:tmpl w:val="C47EA3C8"/>
    <w:lvl w:ilvl="0">
      <w:start w:val="1"/>
      <w:numFmt w:val="decimal"/>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C065F61"/>
    <w:multiLevelType w:val="multilevel"/>
    <w:tmpl w:val="D75C8DC6"/>
    <w:lvl w:ilvl="0">
      <w:start w:val="1"/>
      <w:numFmt w:val="decimal"/>
      <w:lvlText w:val="%1."/>
      <w:lvlJc w:val="left"/>
      <w:pPr>
        <w:ind w:left="360" w:hanging="360"/>
      </w:pPr>
      <w:rPr>
        <w:rFonts w:ascii="Times New Roman" w:eastAsia="Times New Roman" w:hAnsi="Times New Roman" w:cs="Times New Roman" w:hint="default"/>
        <w:b/>
      </w:rPr>
    </w:lvl>
    <w:lvl w:ilvl="1">
      <w:start w:val="1"/>
      <w:numFmt w:val="lowerLetter"/>
      <w:lvlText w:val="%2."/>
      <w:lvlJc w:val="left"/>
      <w:pPr>
        <w:ind w:left="-971" w:hanging="360"/>
      </w:pPr>
    </w:lvl>
    <w:lvl w:ilvl="2">
      <w:start w:val="1"/>
      <w:numFmt w:val="lowerRoman"/>
      <w:lvlText w:val="%3."/>
      <w:lvlJc w:val="right"/>
      <w:pPr>
        <w:ind w:left="-251" w:hanging="180"/>
      </w:pPr>
    </w:lvl>
    <w:lvl w:ilvl="3">
      <w:start w:val="1"/>
      <w:numFmt w:val="decimal"/>
      <w:lvlText w:val="%4."/>
      <w:lvlJc w:val="left"/>
      <w:pPr>
        <w:ind w:left="469" w:hanging="360"/>
      </w:pPr>
    </w:lvl>
    <w:lvl w:ilvl="4">
      <w:start w:val="1"/>
      <w:numFmt w:val="lowerLetter"/>
      <w:lvlText w:val="%5."/>
      <w:lvlJc w:val="left"/>
      <w:pPr>
        <w:ind w:left="1189" w:hanging="360"/>
      </w:pPr>
    </w:lvl>
    <w:lvl w:ilvl="5">
      <w:start w:val="1"/>
      <w:numFmt w:val="lowerRoman"/>
      <w:lvlText w:val="%6."/>
      <w:lvlJc w:val="right"/>
      <w:pPr>
        <w:ind w:left="1909" w:hanging="180"/>
      </w:pPr>
    </w:lvl>
    <w:lvl w:ilvl="6">
      <w:start w:val="1"/>
      <w:numFmt w:val="decimal"/>
      <w:lvlText w:val="%7."/>
      <w:lvlJc w:val="left"/>
      <w:pPr>
        <w:ind w:left="2629" w:hanging="360"/>
      </w:pPr>
    </w:lvl>
    <w:lvl w:ilvl="7">
      <w:start w:val="1"/>
      <w:numFmt w:val="lowerLetter"/>
      <w:lvlText w:val="%8."/>
      <w:lvlJc w:val="left"/>
      <w:pPr>
        <w:ind w:left="3349" w:hanging="360"/>
      </w:pPr>
    </w:lvl>
    <w:lvl w:ilvl="8">
      <w:start w:val="1"/>
      <w:numFmt w:val="lowerRoman"/>
      <w:lvlText w:val="%9."/>
      <w:lvlJc w:val="right"/>
      <w:pPr>
        <w:ind w:left="4069" w:hanging="180"/>
      </w:pPr>
    </w:lvl>
  </w:abstractNum>
  <w:abstractNum w:abstractNumId="29" w15:restartNumberingAfterBreak="0">
    <w:nsid w:val="3CEF5B2B"/>
    <w:multiLevelType w:val="multilevel"/>
    <w:tmpl w:val="AEC06748"/>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3DED7B25"/>
    <w:multiLevelType w:val="multilevel"/>
    <w:tmpl w:val="C64A7CCE"/>
    <w:lvl w:ilvl="0">
      <w:start w:val="1"/>
      <w:numFmt w:val="decimal"/>
      <w:lvlText w:val="%1."/>
      <w:lvlJc w:val="left"/>
      <w:pPr>
        <w:ind w:left="720" w:hanging="360"/>
      </w:pPr>
      <w:rPr>
        <w:b/>
        <w:bCs/>
        <w:strike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3EA87FC9"/>
    <w:multiLevelType w:val="multilevel"/>
    <w:tmpl w:val="87541E80"/>
    <w:lvl w:ilvl="0">
      <w:start w:val="7"/>
      <w:numFmt w:val="decimal"/>
      <w:lvlText w:val="%1."/>
      <w:lvlJc w:val="left"/>
      <w:pPr>
        <w:ind w:left="360" w:hanging="360"/>
      </w:pPr>
      <w:rPr>
        <w:rFonts w:hint="default"/>
        <w:b/>
        <w:u w:val="none"/>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15:restartNumberingAfterBreak="0">
    <w:nsid w:val="414D5C3B"/>
    <w:multiLevelType w:val="multilevel"/>
    <w:tmpl w:val="674415E4"/>
    <w:lvl w:ilvl="0">
      <w:start w:val="1"/>
      <w:numFmt w:val="decimal"/>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50B73E5"/>
    <w:multiLevelType w:val="hybridMultilevel"/>
    <w:tmpl w:val="D6C86BDC"/>
    <w:lvl w:ilvl="0" w:tplc="6FB62E16">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D00AB366">
      <w:start w:val="1"/>
      <w:numFmt w:val="decimal"/>
      <w:lvlText w:val="%4."/>
      <w:lvlJc w:val="left"/>
      <w:pPr>
        <w:ind w:left="2880" w:hanging="360"/>
      </w:pPr>
      <w:rPr>
        <w:b/>
        <w:bCs/>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6EC03CA"/>
    <w:multiLevelType w:val="multilevel"/>
    <w:tmpl w:val="20F48C64"/>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46F910F1"/>
    <w:multiLevelType w:val="multilevel"/>
    <w:tmpl w:val="3B94F19A"/>
    <w:lvl w:ilvl="0">
      <w:start w:val="1"/>
      <w:numFmt w:val="decimal"/>
      <w:lvlText w:val="%1."/>
      <w:lvlJc w:val="left"/>
      <w:pPr>
        <w:ind w:left="360" w:hanging="360"/>
      </w:pPr>
      <w:rPr>
        <w:rFonts w:hint="default"/>
        <w:b/>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475E18D9"/>
    <w:multiLevelType w:val="hybridMultilevel"/>
    <w:tmpl w:val="B91853B0"/>
    <w:lvl w:ilvl="0" w:tplc="04190017">
      <w:start w:val="1"/>
      <w:numFmt w:val="low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7" w15:restartNumberingAfterBreak="0">
    <w:nsid w:val="4C1A38DB"/>
    <w:multiLevelType w:val="multilevel"/>
    <w:tmpl w:val="6860CC9A"/>
    <w:lvl w:ilvl="0">
      <w:start w:val="1"/>
      <w:numFmt w:val="decimal"/>
      <w:lvlText w:val="%1."/>
      <w:lvlJc w:val="left"/>
      <w:pPr>
        <w:ind w:left="502" w:hanging="360"/>
      </w:pPr>
      <w:rPr>
        <w:rFonts w:hint="default"/>
        <w:b/>
        <w:u w:val="none"/>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38" w15:restartNumberingAfterBreak="0">
    <w:nsid w:val="4FF53C10"/>
    <w:multiLevelType w:val="hybridMultilevel"/>
    <w:tmpl w:val="988A7B82"/>
    <w:lvl w:ilvl="0" w:tplc="FFFFFFFF">
      <w:start w:val="1"/>
      <w:numFmt w:val="lowerLetter"/>
      <w:lvlText w:val="%1)"/>
      <w:lvlJc w:val="left"/>
      <w:pPr>
        <w:ind w:left="720" w:hanging="360"/>
      </w:pPr>
    </w:lvl>
    <w:lvl w:ilvl="1" w:tplc="0419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55EA4B3B"/>
    <w:multiLevelType w:val="multilevel"/>
    <w:tmpl w:val="45EC05E8"/>
    <w:lvl w:ilvl="0">
      <w:start w:val="1"/>
      <w:numFmt w:val="decimal"/>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57AD406F"/>
    <w:multiLevelType w:val="multilevel"/>
    <w:tmpl w:val="CB68D33A"/>
    <w:lvl w:ilvl="0">
      <w:start w:val="6"/>
      <w:numFmt w:val="decimal"/>
      <w:lvlText w:val="%1"/>
      <w:lvlJc w:val="left"/>
      <w:pPr>
        <w:ind w:left="360" w:hanging="360"/>
      </w:pPr>
      <w:rPr>
        <w:rFonts w:hint="default"/>
        <w:b/>
        <w:bCs/>
      </w:rPr>
    </w:lvl>
    <w:lvl w:ilvl="1">
      <w:start w:val="1"/>
      <w:numFmt w:val="lowerLetter"/>
      <w:lvlText w:val="%2)"/>
      <w:lvlJc w:val="left"/>
      <w:pPr>
        <w:ind w:left="360" w:hanging="360"/>
      </w:pPr>
      <w:rPr>
        <w:rFonts w:ascii="Times New Roman" w:eastAsiaTheme="minorEastAsia" w:hAnsi="Times New Roman" w:cs="Times New Roman"/>
        <w:b/>
        <w:bCs/>
      </w:rPr>
    </w:lvl>
    <w:lvl w:ilvl="2">
      <w:start w:val="1"/>
      <w:numFmt w:val="lowerLetter"/>
      <w:lvlText w:val="%3)"/>
      <w:lvlJc w:val="left"/>
      <w:pPr>
        <w:ind w:left="1254" w:hanging="720"/>
      </w:pPr>
      <w:rPr>
        <w:rFonts w:hint="default"/>
        <w:b w:val="0"/>
        <w:bCs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15:restartNumberingAfterBreak="0">
    <w:nsid w:val="5B8609B1"/>
    <w:multiLevelType w:val="multilevel"/>
    <w:tmpl w:val="25C681D0"/>
    <w:lvl w:ilvl="0">
      <w:start w:val="1"/>
      <w:numFmt w:val="bullet"/>
      <w:lvlText w:val="●"/>
      <w:lvlJc w:val="left"/>
      <w:pPr>
        <w:tabs>
          <w:tab w:val="left" w:pos="420"/>
        </w:tabs>
        <w:ind w:left="418" w:hanging="418"/>
      </w:pPr>
      <w:rPr>
        <w:rFonts w:ascii="Times New Roman" w:hAnsi="Times New Roman" w:cs="Times New Roman" w:hint="default"/>
        <w:sz w:val="16"/>
        <w:szCs w:val="16"/>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2" w15:restartNumberingAfterBreak="0">
    <w:nsid w:val="60B558E7"/>
    <w:multiLevelType w:val="multilevel"/>
    <w:tmpl w:val="75C80EBA"/>
    <w:lvl w:ilvl="0">
      <w:start w:val="1"/>
      <w:numFmt w:val="decimal"/>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612E77A6"/>
    <w:multiLevelType w:val="hybridMultilevel"/>
    <w:tmpl w:val="067036D2"/>
    <w:lvl w:ilvl="0" w:tplc="948894D4">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4" w15:restartNumberingAfterBreak="0">
    <w:nsid w:val="63864E44"/>
    <w:multiLevelType w:val="multilevel"/>
    <w:tmpl w:val="6B4E0734"/>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63F441D1"/>
    <w:multiLevelType w:val="multilevel"/>
    <w:tmpl w:val="D1263512"/>
    <w:lvl w:ilvl="0">
      <w:start w:val="1"/>
      <w:numFmt w:val="decimal"/>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64D04301"/>
    <w:multiLevelType w:val="multilevel"/>
    <w:tmpl w:val="5E80B2AC"/>
    <w:lvl w:ilvl="0">
      <w:start w:val="1"/>
      <w:numFmt w:val="decimal"/>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686E14E9"/>
    <w:multiLevelType w:val="multilevel"/>
    <w:tmpl w:val="B4885D08"/>
    <w:lvl w:ilvl="0">
      <w:start w:val="1"/>
      <w:numFmt w:val="decimal"/>
      <w:lvlText w:val="%1."/>
      <w:lvlJc w:val="left"/>
      <w:pPr>
        <w:ind w:left="502" w:hanging="360"/>
      </w:pPr>
      <w:rPr>
        <w:rFonts w:hint="default"/>
        <w:b/>
        <w:i w:val="0"/>
        <w:iCs w:val="0"/>
        <w:u w:val="none"/>
      </w:rPr>
    </w:lvl>
    <w:lvl w:ilvl="1">
      <w:start w:val="1"/>
      <w:numFmt w:val="lowerLetter"/>
      <w:lvlText w:val="%2."/>
      <w:lvlJc w:val="left"/>
      <w:pPr>
        <w:ind w:left="1222" w:hanging="360"/>
      </w:pPr>
      <w:rPr>
        <w:rFonts w:hint="default"/>
      </w:rPr>
    </w:lvl>
    <w:lvl w:ilvl="2">
      <w:start w:val="1"/>
      <w:numFmt w:val="lowerRoman"/>
      <w:lvlText w:val="%3."/>
      <w:lvlJc w:val="right"/>
      <w:pPr>
        <w:ind w:left="1942" w:hanging="180"/>
      </w:pPr>
      <w:rPr>
        <w:rFonts w:hint="default"/>
      </w:rPr>
    </w:lvl>
    <w:lvl w:ilvl="3">
      <w:start w:val="1"/>
      <w:numFmt w:val="decimal"/>
      <w:lvlText w:val="%4."/>
      <w:lvlJc w:val="left"/>
      <w:pPr>
        <w:ind w:left="2662" w:hanging="360"/>
      </w:pPr>
      <w:rPr>
        <w:rFonts w:hint="default"/>
      </w:rPr>
    </w:lvl>
    <w:lvl w:ilvl="4">
      <w:start w:val="1"/>
      <w:numFmt w:val="lowerLetter"/>
      <w:lvlText w:val="%5."/>
      <w:lvlJc w:val="left"/>
      <w:pPr>
        <w:ind w:left="3382" w:hanging="360"/>
      </w:pPr>
      <w:rPr>
        <w:rFonts w:hint="default"/>
      </w:rPr>
    </w:lvl>
    <w:lvl w:ilvl="5">
      <w:start w:val="1"/>
      <w:numFmt w:val="lowerRoman"/>
      <w:lvlText w:val="%6."/>
      <w:lvlJc w:val="right"/>
      <w:pPr>
        <w:ind w:left="4102" w:hanging="180"/>
      </w:pPr>
      <w:rPr>
        <w:rFonts w:hint="default"/>
      </w:rPr>
    </w:lvl>
    <w:lvl w:ilvl="6">
      <w:start w:val="1"/>
      <w:numFmt w:val="decimal"/>
      <w:lvlText w:val="%7."/>
      <w:lvlJc w:val="left"/>
      <w:pPr>
        <w:ind w:left="4822" w:hanging="360"/>
      </w:pPr>
      <w:rPr>
        <w:rFonts w:hint="default"/>
      </w:rPr>
    </w:lvl>
    <w:lvl w:ilvl="7">
      <w:start w:val="1"/>
      <w:numFmt w:val="lowerLetter"/>
      <w:lvlText w:val="%8."/>
      <w:lvlJc w:val="left"/>
      <w:pPr>
        <w:ind w:left="5542" w:hanging="360"/>
      </w:pPr>
      <w:rPr>
        <w:rFonts w:hint="default"/>
      </w:rPr>
    </w:lvl>
    <w:lvl w:ilvl="8">
      <w:start w:val="1"/>
      <w:numFmt w:val="lowerRoman"/>
      <w:lvlText w:val="%9."/>
      <w:lvlJc w:val="right"/>
      <w:pPr>
        <w:ind w:left="6262" w:hanging="180"/>
      </w:pPr>
      <w:rPr>
        <w:rFonts w:hint="default"/>
      </w:rPr>
    </w:lvl>
  </w:abstractNum>
  <w:abstractNum w:abstractNumId="48" w15:restartNumberingAfterBreak="0">
    <w:nsid w:val="68DB5C48"/>
    <w:multiLevelType w:val="multilevel"/>
    <w:tmpl w:val="C4FA2518"/>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9" w15:restartNumberingAfterBreak="0">
    <w:nsid w:val="6A3A09DC"/>
    <w:multiLevelType w:val="multilevel"/>
    <w:tmpl w:val="51940E7C"/>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0" w15:restartNumberingAfterBreak="0">
    <w:nsid w:val="6CE42743"/>
    <w:multiLevelType w:val="multilevel"/>
    <w:tmpl w:val="1DB4EE3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1" w15:restartNumberingAfterBreak="0">
    <w:nsid w:val="71E70E0C"/>
    <w:multiLevelType w:val="multilevel"/>
    <w:tmpl w:val="E0AE1376"/>
    <w:lvl w:ilvl="0">
      <w:start w:val="1"/>
      <w:numFmt w:val="decimal"/>
      <w:lvlText w:val="%1."/>
      <w:lvlJc w:val="left"/>
      <w:pPr>
        <w:ind w:left="6881" w:hanging="360"/>
      </w:pPr>
      <w:rPr>
        <w:rFonts w:ascii="Times New Roman" w:eastAsia="Times New Roman" w:hAnsi="Times New Roman" w:cs="Times New Roman"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2" w15:restartNumberingAfterBreak="0">
    <w:nsid w:val="734C06A3"/>
    <w:multiLevelType w:val="hybridMultilevel"/>
    <w:tmpl w:val="A144419C"/>
    <w:lvl w:ilvl="0" w:tplc="C9F435FC">
      <w:start w:val="1"/>
      <w:numFmt w:val="lowerLetter"/>
      <w:lvlText w:val="(%1)"/>
      <w:lvlJc w:val="left"/>
      <w:pPr>
        <w:ind w:left="786" w:hanging="360"/>
      </w:pPr>
      <w:rPr>
        <w:rFonts w:eastAsia="Times New Roman" w:hint="default"/>
        <w:b w:val="0"/>
        <w:bCs/>
        <w:u w:val="none"/>
      </w:rPr>
    </w:lvl>
    <w:lvl w:ilvl="1" w:tplc="5148B414">
      <w:start w:val="1"/>
      <w:numFmt w:val="lowerLetter"/>
      <w:lvlText w:val="%2)"/>
      <w:lvlJc w:val="left"/>
      <w:pPr>
        <w:ind w:left="1506" w:hanging="360"/>
      </w:pPr>
      <w:rPr>
        <w:rFonts w:hint="default"/>
      </w:r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3" w15:restartNumberingAfterBreak="0">
    <w:nsid w:val="73554273"/>
    <w:multiLevelType w:val="multilevel"/>
    <w:tmpl w:val="090A3F14"/>
    <w:lvl w:ilvl="0">
      <w:start w:val="1"/>
      <w:numFmt w:val="decimal"/>
      <w:lvlText w:val="%1."/>
      <w:lvlJc w:val="left"/>
      <w:pPr>
        <w:ind w:left="36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76FB5E02"/>
    <w:multiLevelType w:val="multilevel"/>
    <w:tmpl w:val="72D01B16"/>
    <w:lvl w:ilvl="0">
      <w:start w:val="1"/>
      <w:numFmt w:val="lowerLetter"/>
      <w:lvlText w:val="%1)"/>
      <w:lvlJc w:val="left"/>
      <w:pPr>
        <w:ind w:left="644" w:hanging="360"/>
      </w:pPr>
      <w:rPr>
        <w:b w:val="0"/>
        <w:bCs w:val="0"/>
      </w:r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55" w15:restartNumberingAfterBreak="0">
    <w:nsid w:val="776400B8"/>
    <w:multiLevelType w:val="multilevel"/>
    <w:tmpl w:val="DD50DEC4"/>
    <w:lvl w:ilvl="0">
      <w:start w:val="1"/>
      <w:numFmt w:val="decimal"/>
      <w:lvlText w:val="%1."/>
      <w:lvlJc w:val="left"/>
      <w:pPr>
        <w:ind w:left="720" w:hanging="360"/>
      </w:pPr>
      <w:rPr>
        <w:rFonts w:hint="default"/>
        <w:b/>
        <w:bCs/>
      </w:rPr>
    </w:lvl>
    <w:lvl w:ilvl="1">
      <w:start w:val="1"/>
      <w:numFmt w:val="lowerLetter"/>
      <w:lvlText w:val="%2)"/>
      <w:lvlJc w:val="left"/>
      <w:pPr>
        <w:ind w:left="1440" w:hanging="360"/>
      </w:pPr>
      <w:rPr>
        <w:rFonts w:hint="default"/>
        <w:i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78761116"/>
    <w:multiLevelType w:val="multilevel"/>
    <w:tmpl w:val="82C649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15:restartNumberingAfterBreak="0">
    <w:nsid w:val="79353C6B"/>
    <w:multiLevelType w:val="multilevel"/>
    <w:tmpl w:val="9DB845BE"/>
    <w:lvl w:ilvl="0">
      <w:start w:val="1"/>
      <w:numFmt w:val="decimal"/>
      <w:lvlText w:val="%1."/>
      <w:lvlJc w:val="left"/>
      <w:pPr>
        <w:ind w:left="502" w:hanging="360"/>
      </w:pPr>
      <w:rPr>
        <w:rFonts w:hint="default"/>
        <w:b/>
        <w:u w:val="none"/>
      </w:rPr>
    </w:lvl>
    <w:lvl w:ilvl="1">
      <w:start w:val="1"/>
      <w:numFmt w:val="lowerLetter"/>
      <w:lvlText w:val="%2."/>
      <w:lvlJc w:val="left"/>
      <w:pPr>
        <w:ind w:left="1222" w:hanging="360"/>
      </w:pPr>
      <w:rPr>
        <w:rFonts w:hint="default"/>
      </w:rPr>
    </w:lvl>
    <w:lvl w:ilvl="2">
      <w:start w:val="1"/>
      <w:numFmt w:val="lowerRoman"/>
      <w:lvlText w:val="%3."/>
      <w:lvlJc w:val="right"/>
      <w:pPr>
        <w:ind w:left="1942" w:hanging="180"/>
      </w:pPr>
      <w:rPr>
        <w:rFonts w:hint="default"/>
      </w:rPr>
    </w:lvl>
    <w:lvl w:ilvl="3">
      <w:start w:val="1"/>
      <w:numFmt w:val="decimal"/>
      <w:lvlText w:val="%4."/>
      <w:lvlJc w:val="left"/>
      <w:pPr>
        <w:ind w:left="2662" w:hanging="360"/>
      </w:pPr>
      <w:rPr>
        <w:rFonts w:hint="default"/>
      </w:rPr>
    </w:lvl>
    <w:lvl w:ilvl="4">
      <w:start w:val="1"/>
      <w:numFmt w:val="lowerLetter"/>
      <w:lvlText w:val="%5."/>
      <w:lvlJc w:val="left"/>
      <w:pPr>
        <w:ind w:left="3382" w:hanging="360"/>
      </w:pPr>
      <w:rPr>
        <w:rFonts w:hint="default"/>
      </w:rPr>
    </w:lvl>
    <w:lvl w:ilvl="5">
      <w:start w:val="1"/>
      <w:numFmt w:val="lowerRoman"/>
      <w:lvlText w:val="%6."/>
      <w:lvlJc w:val="right"/>
      <w:pPr>
        <w:ind w:left="4102" w:hanging="180"/>
      </w:pPr>
      <w:rPr>
        <w:rFonts w:hint="default"/>
      </w:rPr>
    </w:lvl>
    <w:lvl w:ilvl="6">
      <w:start w:val="1"/>
      <w:numFmt w:val="decimal"/>
      <w:lvlText w:val="%7."/>
      <w:lvlJc w:val="left"/>
      <w:pPr>
        <w:ind w:left="4822" w:hanging="360"/>
      </w:pPr>
      <w:rPr>
        <w:rFonts w:hint="default"/>
      </w:rPr>
    </w:lvl>
    <w:lvl w:ilvl="7">
      <w:start w:val="1"/>
      <w:numFmt w:val="lowerLetter"/>
      <w:lvlText w:val="%8."/>
      <w:lvlJc w:val="left"/>
      <w:pPr>
        <w:ind w:left="5542" w:hanging="360"/>
      </w:pPr>
      <w:rPr>
        <w:rFonts w:hint="default"/>
      </w:rPr>
    </w:lvl>
    <w:lvl w:ilvl="8">
      <w:start w:val="1"/>
      <w:numFmt w:val="lowerRoman"/>
      <w:lvlText w:val="%9."/>
      <w:lvlJc w:val="right"/>
      <w:pPr>
        <w:ind w:left="6262" w:hanging="180"/>
      </w:pPr>
      <w:rPr>
        <w:rFonts w:hint="default"/>
      </w:rPr>
    </w:lvl>
  </w:abstractNum>
  <w:abstractNum w:abstractNumId="58" w15:restartNumberingAfterBreak="0">
    <w:nsid w:val="7C4E0816"/>
    <w:multiLevelType w:val="multilevel"/>
    <w:tmpl w:val="966427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902016652">
    <w:abstractNumId w:val="25"/>
  </w:num>
  <w:num w:numId="2" w16cid:durableId="1078209071">
    <w:abstractNumId w:val="53"/>
  </w:num>
  <w:num w:numId="3" w16cid:durableId="1271665511">
    <w:abstractNumId w:val="3"/>
  </w:num>
  <w:num w:numId="4" w16cid:durableId="506754499">
    <w:abstractNumId w:val="54"/>
  </w:num>
  <w:num w:numId="5" w16cid:durableId="295264349">
    <w:abstractNumId w:val="41"/>
  </w:num>
  <w:num w:numId="6" w16cid:durableId="1358460790">
    <w:abstractNumId w:val="40"/>
  </w:num>
  <w:num w:numId="7" w16cid:durableId="2024897782">
    <w:abstractNumId w:val="31"/>
  </w:num>
  <w:num w:numId="8" w16cid:durableId="1516307290">
    <w:abstractNumId w:val="30"/>
  </w:num>
  <w:num w:numId="9" w16cid:durableId="1244411873">
    <w:abstractNumId w:val="24"/>
  </w:num>
  <w:num w:numId="10" w16cid:durableId="72972142">
    <w:abstractNumId w:val="37"/>
  </w:num>
  <w:num w:numId="11" w16cid:durableId="1376199612">
    <w:abstractNumId w:val="47"/>
  </w:num>
  <w:num w:numId="12" w16cid:durableId="1404988338">
    <w:abstractNumId w:val="29"/>
  </w:num>
  <w:num w:numId="13" w16cid:durableId="195167703">
    <w:abstractNumId w:val="27"/>
  </w:num>
  <w:num w:numId="14" w16cid:durableId="435751861">
    <w:abstractNumId w:val="42"/>
  </w:num>
  <w:num w:numId="15" w16cid:durableId="1833333297">
    <w:abstractNumId w:val="9"/>
  </w:num>
  <w:num w:numId="16" w16cid:durableId="673413840">
    <w:abstractNumId w:val="19"/>
  </w:num>
  <w:num w:numId="17" w16cid:durableId="2071072921">
    <w:abstractNumId w:val="50"/>
  </w:num>
  <w:num w:numId="18" w16cid:durableId="1917741760">
    <w:abstractNumId w:val="10"/>
  </w:num>
  <w:num w:numId="19" w16cid:durableId="426852687">
    <w:abstractNumId w:val="39"/>
  </w:num>
  <w:num w:numId="20" w16cid:durableId="298845267">
    <w:abstractNumId w:val="32"/>
  </w:num>
  <w:num w:numId="21" w16cid:durableId="1987782689">
    <w:abstractNumId w:val="12"/>
  </w:num>
  <w:num w:numId="22" w16cid:durableId="1669598100">
    <w:abstractNumId w:val="46"/>
  </w:num>
  <w:num w:numId="23" w16cid:durableId="1891846320">
    <w:abstractNumId w:val="2"/>
  </w:num>
  <w:num w:numId="24" w16cid:durableId="1103722592">
    <w:abstractNumId w:val="5"/>
  </w:num>
  <w:num w:numId="25" w16cid:durableId="1865702049">
    <w:abstractNumId w:val="1"/>
  </w:num>
  <w:num w:numId="26" w16cid:durableId="1981033192">
    <w:abstractNumId w:val="15"/>
  </w:num>
  <w:num w:numId="27" w16cid:durableId="1087775621">
    <w:abstractNumId w:val="0"/>
  </w:num>
  <w:num w:numId="28" w16cid:durableId="1649700456">
    <w:abstractNumId w:val="57"/>
  </w:num>
  <w:num w:numId="29" w16cid:durableId="2121220925">
    <w:abstractNumId w:val="20"/>
  </w:num>
  <w:num w:numId="30" w16cid:durableId="25256954">
    <w:abstractNumId w:val="58"/>
  </w:num>
  <w:num w:numId="31" w16cid:durableId="2015104508">
    <w:abstractNumId w:val="7"/>
  </w:num>
  <w:num w:numId="32" w16cid:durableId="1051422703">
    <w:abstractNumId w:val="6"/>
  </w:num>
  <w:num w:numId="33" w16cid:durableId="621545478">
    <w:abstractNumId w:val="55"/>
  </w:num>
  <w:num w:numId="34" w16cid:durableId="952060157">
    <w:abstractNumId w:val="24"/>
  </w:num>
  <w:num w:numId="35" w16cid:durableId="1245455206">
    <w:abstractNumId w:val="34"/>
  </w:num>
  <w:num w:numId="36" w16cid:durableId="783041602">
    <w:abstractNumId w:val="13"/>
  </w:num>
  <w:num w:numId="37" w16cid:durableId="539902832">
    <w:abstractNumId w:val="14"/>
  </w:num>
  <w:num w:numId="38" w16cid:durableId="1090084882">
    <w:abstractNumId w:val="56"/>
  </w:num>
  <w:num w:numId="39" w16cid:durableId="1421832970">
    <w:abstractNumId w:val="4"/>
  </w:num>
  <w:num w:numId="40" w16cid:durableId="1347518347">
    <w:abstractNumId w:val="45"/>
  </w:num>
  <w:num w:numId="41" w16cid:durableId="1164903345">
    <w:abstractNumId w:val="48"/>
  </w:num>
  <w:num w:numId="42" w16cid:durableId="1145702923">
    <w:abstractNumId w:val="35"/>
  </w:num>
  <w:num w:numId="43" w16cid:durableId="1005017342">
    <w:abstractNumId w:val="22"/>
  </w:num>
  <w:num w:numId="44" w16cid:durableId="1620992113">
    <w:abstractNumId w:val="7"/>
  </w:num>
  <w:num w:numId="45" w16cid:durableId="1809467256">
    <w:abstractNumId w:val="7"/>
  </w:num>
  <w:num w:numId="46" w16cid:durableId="1528255377">
    <w:abstractNumId w:val="7"/>
  </w:num>
  <w:num w:numId="47" w16cid:durableId="1932351351">
    <w:abstractNumId w:val="6"/>
  </w:num>
  <w:num w:numId="48" w16cid:durableId="157424192">
    <w:abstractNumId w:val="14"/>
  </w:num>
  <w:num w:numId="49" w16cid:durableId="858930404">
    <w:abstractNumId w:val="51"/>
  </w:num>
  <w:num w:numId="50" w16cid:durableId="1440374634">
    <w:abstractNumId w:val="49"/>
  </w:num>
  <w:num w:numId="51" w16cid:durableId="1398088232">
    <w:abstractNumId w:val="28"/>
  </w:num>
  <w:num w:numId="52" w16cid:durableId="194368482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906695314">
    <w:abstractNumId w:val="8"/>
  </w:num>
  <w:num w:numId="54" w16cid:durableId="1801191952">
    <w:abstractNumId w:val="23"/>
  </w:num>
  <w:num w:numId="55" w16cid:durableId="1308050836">
    <w:abstractNumId w:val="17"/>
  </w:num>
  <w:num w:numId="56" w16cid:durableId="1593392983">
    <w:abstractNumId w:val="43"/>
  </w:num>
  <w:num w:numId="57" w16cid:durableId="1334920347">
    <w:abstractNumId w:val="33"/>
  </w:num>
  <w:num w:numId="58" w16cid:durableId="432283272">
    <w:abstractNumId w:val="21"/>
  </w:num>
  <w:num w:numId="59" w16cid:durableId="1335648700">
    <w:abstractNumId w:val="16"/>
  </w:num>
  <w:num w:numId="60" w16cid:durableId="1054506946">
    <w:abstractNumId w:val="11"/>
  </w:num>
  <w:num w:numId="61" w16cid:durableId="365251048">
    <w:abstractNumId w:val="18"/>
  </w:num>
  <w:num w:numId="62" w16cid:durableId="1899854741">
    <w:abstractNumId w:val="52"/>
  </w:num>
  <w:num w:numId="63" w16cid:durableId="1599170030">
    <w:abstractNumId w:val="26"/>
  </w:num>
  <w:num w:numId="64" w16cid:durableId="1264075086">
    <w:abstractNumId w:val="36"/>
  </w:num>
  <w:num w:numId="65" w16cid:durableId="929195533">
    <w:abstractNumId w:val="38"/>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3C4D"/>
    <w:rsid w:val="000029FB"/>
    <w:rsid w:val="000067EC"/>
    <w:rsid w:val="00012C47"/>
    <w:rsid w:val="00017757"/>
    <w:rsid w:val="000416FA"/>
    <w:rsid w:val="000478F5"/>
    <w:rsid w:val="000521A5"/>
    <w:rsid w:val="000528B8"/>
    <w:rsid w:val="00057EB6"/>
    <w:rsid w:val="0006462A"/>
    <w:rsid w:val="000714AF"/>
    <w:rsid w:val="00072460"/>
    <w:rsid w:val="0008584B"/>
    <w:rsid w:val="00086973"/>
    <w:rsid w:val="000879EF"/>
    <w:rsid w:val="000A2036"/>
    <w:rsid w:val="000A2183"/>
    <w:rsid w:val="000A3BA0"/>
    <w:rsid w:val="000A71AF"/>
    <w:rsid w:val="000B1867"/>
    <w:rsid w:val="000B450C"/>
    <w:rsid w:val="000B6A92"/>
    <w:rsid w:val="000B734C"/>
    <w:rsid w:val="000C21F8"/>
    <w:rsid w:val="000C48B9"/>
    <w:rsid w:val="000C7CF3"/>
    <w:rsid w:val="000D1A59"/>
    <w:rsid w:val="000D295C"/>
    <w:rsid w:val="000D3829"/>
    <w:rsid w:val="000E1569"/>
    <w:rsid w:val="000F0D62"/>
    <w:rsid w:val="000F412F"/>
    <w:rsid w:val="00102AF1"/>
    <w:rsid w:val="00106735"/>
    <w:rsid w:val="001100EE"/>
    <w:rsid w:val="00112037"/>
    <w:rsid w:val="0011379F"/>
    <w:rsid w:val="00115750"/>
    <w:rsid w:val="00117C18"/>
    <w:rsid w:val="00131187"/>
    <w:rsid w:val="001327CC"/>
    <w:rsid w:val="00132871"/>
    <w:rsid w:val="00133241"/>
    <w:rsid w:val="00137BE3"/>
    <w:rsid w:val="001657EF"/>
    <w:rsid w:val="00165B50"/>
    <w:rsid w:val="0016735C"/>
    <w:rsid w:val="00173EAB"/>
    <w:rsid w:val="001750D6"/>
    <w:rsid w:val="001769E6"/>
    <w:rsid w:val="00192076"/>
    <w:rsid w:val="001940E1"/>
    <w:rsid w:val="00196AE0"/>
    <w:rsid w:val="001A22F8"/>
    <w:rsid w:val="001A3994"/>
    <w:rsid w:val="001B61FA"/>
    <w:rsid w:val="001C3DA5"/>
    <w:rsid w:val="001C45DD"/>
    <w:rsid w:val="001C701C"/>
    <w:rsid w:val="001D5F84"/>
    <w:rsid w:val="001E2EDA"/>
    <w:rsid w:val="001E331F"/>
    <w:rsid w:val="001E4504"/>
    <w:rsid w:val="001E693B"/>
    <w:rsid w:val="001E7A35"/>
    <w:rsid w:val="001F5A15"/>
    <w:rsid w:val="00202FC0"/>
    <w:rsid w:val="00217B12"/>
    <w:rsid w:val="00225802"/>
    <w:rsid w:val="0022608B"/>
    <w:rsid w:val="002261C3"/>
    <w:rsid w:val="00227004"/>
    <w:rsid w:val="00231752"/>
    <w:rsid w:val="00234770"/>
    <w:rsid w:val="00235194"/>
    <w:rsid w:val="00235D9C"/>
    <w:rsid w:val="00242A76"/>
    <w:rsid w:val="00255EAC"/>
    <w:rsid w:val="00257D83"/>
    <w:rsid w:val="0026589F"/>
    <w:rsid w:val="00267A2D"/>
    <w:rsid w:val="00270877"/>
    <w:rsid w:val="002760C2"/>
    <w:rsid w:val="00283FEC"/>
    <w:rsid w:val="00292042"/>
    <w:rsid w:val="00295BAC"/>
    <w:rsid w:val="002A1A9A"/>
    <w:rsid w:val="002A3E84"/>
    <w:rsid w:val="002B3972"/>
    <w:rsid w:val="002C207F"/>
    <w:rsid w:val="002E042C"/>
    <w:rsid w:val="002E0743"/>
    <w:rsid w:val="002E3FF2"/>
    <w:rsid w:val="002E4263"/>
    <w:rsid w:val="002E7764"/>
    <w:rsid w:val="002E7AE6"/>
    <w:rsid w:val="002F2B44"/>
    <w:rsid w:val="002F7A8F"/>
    <w:rsid w:val="003058CE"/>
    <w:rsid w:val="0030671A"/>
    <w:rsid w:val="00307119"/>
    <w:rsid w:val="003112C1"/>
    <w:rsid w:val="00321FCC"/>
    <w:rsid w:val="003371EF"/>
    <w:rsid w:val="0034483D"/>
    <w:rsid w:val="00355171"/>
    <w:rsid w:val="00371068"/>
    <w:rsid w:val="00374669"/>
    <w:rsid w:val="0037795C"/>
    <w:rsid w:val="00385001"/>
    <w:rsid w:val="00395975"/>
    <w:rsid w:val="003A1AE0"/>
    <w:rsid w:val="003A593D"/>
    <w:rsid w:val="003A6511"/>
    <w:rsid w:val="003A6CB0"/>
    <w:rsid w:val="003B2833"/>
    <w:rsid w:val="003B2AA0"/>
    <w:rsid w:val="003B709E"/>
    <w:rsid w:val="003C0D3B"/>
    <w:rsid w:val="003C37F9"/>
    <w:rsid w:val="003D251B"/>
    <w:rsid w:val="003D4C28"/>
    <w:rsid w:val="003E3528"/>
    <w:rsid w:val="003E5520"/>
    <w:rsid w:val="003E6EBA"/>
    <w:rsid w:val="003F0AF2"/>
    <w:rsid w:val="003F37B8"/>
    <w:rsid w:val="003F3833"/>
    <w:rsid w:val="003F6FB4"/>
    <w:rsid w:val="003F76B3"/>
    <w:rsid w:val="00403D15"/>
    <w:rsid w:val="00404446"/>
    <w:rsid w:val="00405692"/>
    <w:rsid w:val="00414F4F"/>
    <w:rsid w:val="0041717A"/>
    <w:rsid w:val="00421CF3"/>
    <w:rsid w:val="00426F1D"/>
    <w:rsid w:val="00432A03"/>
    <w:rsid w:val="00434700"/>
    <w:rsid w:val="00447529"/>
    <w:rsid w:val="00447995"/>
    <w:rsid w:val="0045014D"/>
    <w:rsid w:val="0045304D"/>
    <w:rsid w:val="00453D3E"/>
    <w:rsid w:val="00465760"/>
    <w:rsid w:val="00475417"/>
    <w:rsid w:val="004A04D4"/>
    <w:rsid w:val="004A1D95"/>
    <w:rsid w:val="004A310A"/>
    <w:rsid w:val="004A7B13"/>
    <w:rsid w:val="004B0384"/>
    <w:rsid w:val="004B380D"/>
    <w:rsid w:val="004C7524"/>
    <w:rsid w:val="004C7B69"/>
    <w:rsid w:val="004E561A"/>
    <w:rsid w:val="004E74DF"/>
    <w:rsid w:val="00504F0C"/>
    <w:rsid w:val="00510531"/>
    <w:rsid w:val="0051394A"/>
    <w:rsid w:val="00513BDB"/>
    <w:rsid w:val="005253A9"/>
    <w:rsid w:val="005322A7"/>
    <w:rsid w:val="005334DC"/>
    <w:rsid w:val="005457E5"/>
    <w:rsid w:val="00547DDD"/>
    <w:rsid w:val="0055584F"/>
    <w:rsid w:val="00555B76"/>
    <w:rsid w:val="00561211"/>
    <w:rsid w:val="005615A4"/>
    <w:rsid w:val="0056306B"/>
    <w:rsid w:val="0057101B"/>
    <w:rsid w:val="005726A5"/>
    <w:rsid w:val="00574EE1"/>
    <w:rsid w:val="005777E6"/>
    <w:rsid w:val="00597FF7"/>
    <w:rsid w:val="005B7B11"/>
    <w:rsid w:val="005C2644"/>
    <w:rsid w:val="005C3EB9"/>
    <w:rsid w:val="005D5423"/>
    <w:rsid w:val="005E03B9"/>
    <w:rsid w:val="005E154D"/>
    <w:rsid w:val="005E227F"/>
    <w:rsid w:val="005F389D"/>
    <w:rsid w:val="005F59A0"/>
    <w:rsid w:val="0060148B"/>
    <w:rsid w:val="00601DF9"/>
    <w:rsid w:val="00604273"/>
    <w:rsid w:val="00610329"/>
    <w:rsid w:val="006315A9"/>
    <w:rsid w:val="006363F8"/>
    <w:rsid w:val="00637B4F"/>
    <w:rsid w:val="006413CF"/>
    <w:rsid w:val="006432D5"/>
    <w:rsid w:val="00651CA4"/>
    <w:rsid w:val="00653BF5"/>
    <w:rsid w:val="00653DD4"/>
    <w:rsid w:val="00656A7C"/>
    <w:rsid w:val="00662C89"/>
    <w:rsid w:val="00676BA0"/>
    <w:rsid w:val="006777A7"/>
    <w:rsid w:val="00677918"/>
    <w:rsid w:val="00696F3E"/>
    <w:rsid w:val="006B4E5B"/>
    <w:rsid w:val="006D08A6"/>
    <w:rsid w:val="006D3C05"/>
    <w:rsid w:val="006D7CA4"/>
    <w:rsid w:val="006E0D7C"/>
    <w:rsid w:val="006E1094"/>
    <w:rsid w:val="006E269C"/>
    <w:rsid w:val="006E5C89"/>
    <w:rsid w:val="006F06E3"/>
    <w:rsid w:val="006F3337"/>
    <w:rsid w:val="006F336A"/>
    <w:rsid w:val="006F50C4"/>
    <w:rsid w:val="00701002"/>
    <w:rsid w:val="0070214A"/>
    <w:rsid w:val="007054BD"/>
    <w:rsid w:val="007055B5"/>
    <w:rsid w:val="00727ACF"/>
    <w:rsid w:val="00745B46"/>
    <w:rsid w:val="007643B0"/>
    <w:rsid w:val="0077047A"/>
    <w:rsid w:val="00776023"/>
    <w:rsid w:val="007845C5"/>
    <w:rsid w:val="0079529E"/>
    <w:rsid w:val="007A4513"/>
    <w:rsid w:val="007A64C1"/>
    <w:rsid w:val="007B352E"/>
    <w:rsid w:val="007C6194"/>
    <w:rsid w:val="007D01C6"/>
    <w:rsid w:val="007D0540"/>
    <w:rsid w:val="007D092A"/>
    <w:rsid w:val="007D4D28"/>
    <w:rsid w:val="007D5C45"/>
    <w:rsid w:val="007E1DA3"/>
    <w:rsid w:val="007E7EB2"/>
    <w:rsid w:val="007F7897"/>
    <w:rsid w:val="007F7B35"/>
    <w:rsid w:val="00803378"/>
    <w:rsid w:val="00806CA9"/>
    <w:rsid w:val="00806F47"/>
    <w:rsid w:val="00807231"/>
    <w:rsid w:val="00807D2C"/>
    <w:rsid w:val="0082016B"/>
    <w:rsid w:val="0082109E"/>
    <w:rsid w:val="00823A7F"/>
    <w:rsid w:val="00823D5C"/>
    <w:rsid w:val="00826387"/>
    <w:rsid w:val="00834F9D"/>
    <w:rsid w:val="00837C52"/>
    <w:rsid w:val="008435C2"/>
    <w:rsid w:val="00845B69"/>
    <w:rsid w:val="008636CE"/>
    <w:rsid w:val="00875934"/>
    <w:rsid w:val="00876596"/>
    <w:rsid w:val="008821B4"/>
    <w:rsid w:val="00891515"/>
    <w:rsid w:val="008A0546"/>
    <w:rsid w:val="008A18DD"/>
    <w:rsid w:val="008A1AE4"/>
    <w:rsid w:val="008B2A71"/>
    <w:rsid w:val="008B4C22"/>
    <w:rsid w:val="008B5118"/>
    <w:rsid w:val="008B5F48"/>
    <w:rsid w:val="008C03CB"/>
    <w:rsid w:val="008C52B5"/>
    <w:rsid w:val="008F0B99"/>
    <w:rsid w:val="008F38D4"/>
    <w:rsid w:val="009142FC"/>
    <w:rsid w:val="0091552D"/>
    <w:rsid w:val="009224E1"/>
    <w:rsid w:val="009337C5"/>
    <w:rsid w:val="00955F53"/>
    <w:rsid w:val="009614F6"/>
    <w:rsid w:val="00967EFF"/>
    <w:rsid w:val="00970E39"/>
    <w:rsid w:val="00971AB5"/>
    <w:rsid w:val="0097284E"/>
    <w:rsid w:val="00986937"/>
    <w:rsid w:val="00986AD7"/>
    <w:rsid w:val="009A4E97"/>
    <w:rsid w:val="009A5CD8"/>
    <w:rsid w:val="009B4AD2"/>
    <w:rsid w:val="009B60C6"/>
    <w:rsid w:val="009B746B"/>
    <w:rsid w:val="009C1143"/>
    <w:rsid w:val="009C41A2"/>
    <w:rsid w:val="009D5586"/>
    <w:rsid w:val="009E4277"/>
    <w:rsid w:val="009E4DE2"/>
    <w:rsid w:val="00A00424"/>
    <w:rsid w:val="00A02636"/>
    <w:rsid w:val="00A044AB"/>
    <w:rsid w:val="00A049D0"/>
    <w:rsid w:val="00A06F5D"/>
    <w:rsid w:val="00A264FC"/>
    <w:rsid w:val="00A40C07"/>
    <w:rsid w:val="00A55855"/>
    <w:rsid w:val="00A56DCC"/>
    <w:rsid w:val="00A57253"/>
    <w:rsid w:val="00A7023A"/>
    <w:rsid w:val="00A7323A"/>
    <w:rsid w:val="00A75DD9"/>
    <w:rsid w:val="00A77CEF"/>
    <w:rsid w:val="00A80BFE"/>
    <w:rsid w:val="00A90FE1"/>
    <w:rsid w:val="00A93C1B"/>
    <w:rsid w:val="00A9443B"/>
    <w:rsid w:val="00A95A34"/>
    <w:rsid w:val="00AA1970"/>
    <w:rsid w:val="00AC063A"/>
    <w:rsid w:val="00AC0F0A"/>
    <w:rsid w:val="00AD42CE"/>
    <w:rsid w:val="00AD7E93"/>
    <w:rsid w:val="00AE5873"/>
    <w:rsid w:val="00AE67B5"/>
    <w:rsid w:val="00AF03E4"/>
    <w:rsid w:val="00AF0C1E"/>
    <w:rsid w:val="00AF4C5D"/>
    <w:rsid w:val="00B0238E"/>
    <w:rsid w:val="00B023FF"/>
    <w:rsid w:val="00B03F57"/>
    <w:rsid w:val="00B0586E"/>
    <w:rsid w:val="00B06511"/>
    <w:rsid w:val="00B12D25"/>
    <w:rsid w:val="00B15E5C"/>
    <w:rsid w:val="00B178B2"/>
    <w:rsid w:val="00B2582A"/>
    <w:rsid w:val="00B3040E"/>
    <w:rsid w:val="00B31111"/>
    <w:rsid w:val="00B31E05"/>
    <w:rsid w:val="00B42FC1"/>
    <w:rsid w:val="00B4404F"/>
    <w:rsid w:val="00B50957"/>
    <w:rsid w:val="00B5307D"/>
    <w:rsid w:val="00B557DE"/>
    <w:rsid w:val="00B57ECF"/>
    <w:rsid w:val="00B63E01"/>
    <w:rsid w:val="00B7261B"/>
    <w:rsid w:val="00B82E0C"/>
    <w:rsid w:val="00B96A77"/>
    <w:rsid w:val="00B96B39"/>
    <w:rsid w:val="00B979E0"/>
    <w:rsid w:val="00B97F6C"/>
    <w:rsid w:val="00BA1B3B"/>
    <w:rsid w:val="00BA32EF"/>
    <w:rsid w:val="00BA384E"/>
    <w:rsid w:val="00BA740A"/>
    <w:rsid w:val="00BB4730"/>
    <w:rsid w:val="00BC0197"/>
    <w:rsid w:val="00BC03CC"/>
    <w:rsid w:val="00BC0415"/>
    <w:rsid w:val="00BC6CDF"/>
    <w:rsid w:val="00BD1C73"/>
    <w:rsid w:val="00BD3120"/>
    <w:rsid w:val="00BE6B3E"/>
    <w:rsid w:val="00BF19DA"/>
    <w:rsid w:val="00C25405"/>
    <w:rsid w:val="00C259DF"/>
    <w:rsid w:val="00C34A1E"/>
    <w:rsid w:val="00C50203"/>
    <w:rsid w:val="00C51229"/>
    <w:rsid w:val="00C51F23"/>
    <w:rsid w:val="00C60618"/>
    <w:rsid w:val="00C60A02"/>
    <w:rsid w:val="00C7400B"/>
    <w:rsid w:val="00C7423A"/>
    <w:rsid w:val="00C94E9D"/>
    <w:rsid w:val="00CA28F0"/>
    <w:rsid w:val="00CA3219"/>
    <w:rsid w:val="00CA3EB7"/>
    <w:rsid w:val="00CA403B"/>
    <w:rsid w:val="00CA5790"/>
    <w:rsid w:val="00CA6070"/>
    <w:rsid w:val="00CB3D58"/>
    <w:rsid w:val="00CD6551"/>
    <w:rsid w:val="00CE0A7F"/>
    <w:rsid w:val="00CE32B7"/>
    <w:rsid w:val="00CE7DAF"/>
    <w:rsid w:val="00CF1E94"/>
    <w:rsid w:val="00CF46D7"/>
    <w:rsid w:val="00D06BF0"/>
    <w:rsid w:val="00D1058C"/>
    <w:rsid w:val="00D107C2"/>
    <w:rsid w:val="00D107C6"/>
    <w:rsid w:val="00D10D3E"/>
    <w:rsid w:val="00D1194C"/>
    <w:rsid w:val="00D138EE"/>
    <w:rsid w:val="00D13BA4"/>
    <w:rsid w:val="00D1644D"/>
    <w:rsid w:val="00D20DD9"/>
    <w:rsid w:val="00D21E87"/>
    <w:rsid w:val="00D23FB1"/>
    <w:rsid w:val="00D246E0"/>
    <w:rsid w:val="00D32084"/>
    <w:rsid w:val="00D46536"/>
    <w:rsid w:val="00D4715C"/>
    <w:rsid w:val="00D516F2"/>
    <w:rsid w:val="00D715A8"/>
    <w:rsid w:val="00D83F5B"/>
    <w:rsid w:val="00D878EE"/>
    <w:rsid w:val="00D92CC1"/>
    <w:rsid w:val="00D941FF"/>
    <w:rsid w:val="00D94222"/>
    <w:rsid w:val="00D94AE4"/>
    <w:rsid w:val="00D95CBF"/>
    <w:rsid w:val="00DB49E8"/>
    <w:rsid w:val="00DB5B66"/>
    <w:rsid w:val="00DC252F"/>
    <w:rsid w:val="00DE27C2"/>
    <w:rsid w:val="00DE76E5"/>
    <w:rsid w:val="00DF5EB8"/>
    <w:rsid w:val="00DF675C"/>
    <w:rsid w:val="00E0027E"/>
    <w:rsid w:val="00E003C6"/>
    <w:rsid w:val="00E07D5A"/>
    <w:rsid w:val="00E1752A"/>
    <w:rsid w:val="00E31211"/>
    <w:rsid w:val="00E452AD"/>
    <w:rsid w:val="00E45A11"/>
    <w:rsid w:val="00E50762"/>
    <w:rsid w:val="00E513DF"/>
    <w:rsid w:val="00E52CD5"/>
    <w:rsid w:val="00E52F2E"/>
    <w:rsid w:val="00E60FD7"/>
    <w:rsid w:val="00E616DA"/>
    <w:rsid w:val="00E84C43"/>
    <w:rsid w:val="00E90FD8"/>
    <w:rsid w:val="00EB2D53"/>
    <w:rsid w:val="00EB54A0"/>
    <w:rsid w:val="00EC11AB"/>
    <w:rsid w:val="00EC695F"/>
    <w:rsid w:val="00EC6D69"/>
    <w:rsid w:val="00EC7D1B"/>
    <w:rsid w:val="00ED4AEF"/>
    <w:rsid w:val="00EF150B"/>
    <w:rsid w:val="00EF236F"/>
    <w:rsid w:val="00EF72CA"/>
    <w:rsid w:val="00EF7C68"/>
    <w:rsid w:val="00F05D56"/>
    <w:rsid w:val="00F13563"/>
    <w:rsid w:val="00F164AC"/>
    <w:rsid w:val="00F20278"/>
    <w:rsid w:val="00F23C4D"/>
    <w:rsid w:val="00F31558"/>
    <w:rsid w:val="00F352F1"/>
    <w:rsid w:val="00F37ED7"/>
    <w:rsid w:val="00F43EF4"/>
    <w:rsid w:val="00F45222"/>
    <w:rsid w:val="00F627BD"/>
    <w:rsid w:val="00F6627C"/>
    <w:rsid w:val="00F66958"/>
    <w:rsid w:val="00F712AC"/>
    <w:rsid w:val="00F71B99"/>
    <w:rsid w:val="00F8417F"/>
    <w:rsid w:val="00F87332"/>
    <w:rsid w:val="00F949A4"/>
    <w:rsid w:val="00FA09CA"/>
    <w:rsid w:val="00FA5D09"/>
    <w:rsid w:val="00FB1914"/>
    <w:rsid w:val="00FB6ADD"/>
    <w:rsid w:val="00FC3CDD"/>
    <w:rsid w:val="00FC4E12"/>
    <w:rsid w:val="00FC569D"/>
    <w:rsid w:val="00FD2767"/>
    <w:rsid w:val="00FD2C0B"/>
    <w:rsid w:val="00FD4372"/>
    <w:rsid w:val="00FE28A9"/>
    <w:rsid w:val="00FE4345"/>
    <w:rsid w:val="00FF37AE"/>
    <w:rsid w:val="00FF63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F9C90A"/>
  <w15:docId w15:val="{0FF9771D-5888-4573-A1C1-F9726AB5DA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15750"/>
    <w:pPr>
      <w:spacing w:after="200" w:line="276" w:lineRule="auto"/>
    </w:pPr>
    <w:rPr>
      <w:lang w:val="ru-RU"/>
    </w:rPr>
  </w:style>
  <w:style w:type="paragraph" w:styleId="Kop1">
    <w:name w:val="heading 1"/>
    <w:basedOn w:val="Standaard"/>
    <w:next w:val="Standaard"/>
    <w:link w:val="Kop1Char"/>
    <w:uiPriority w:val="9"/>
    <w:qFormat/>
    <w:pPr>
      <w:keepNext/>
      <w:keepLines/>
      <w:spacing w:after="240"/>
      <w:outlineLvl w:val="0"/>
    </w:pPr>
    <w:rPr>
      <w:rFonts w:asciiTheme="majorBidi" w:eastAsiaTheme="majorEastAsia" w:hAnsiTheme="majorBidi" w:cstheme="majorBidi"/>
      <w:b/>
      <w:bCs/>
      <w:sz w:val="28"/>
      <w:szCs w:val="28"/>
      <w:lang w:val="en-US"/>
    </w:rPr>
  </w:style>
  <w:style w:type="paragraph" w:styleId="Kop2">
    <w:name w:val="heading 2"/>
    <w:basedOn w:val="Standaard"/>
    <w:next w:val="Standaard"/>
    <w:link w:val="Kop2Char"/>
    <w:uiPriority w:val="9"/>
    <w:semiHidden/>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nhideWhenUsed/>
    <w:qFormat/>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Heading1Char">
    <w:name w:val="Heading 1 Char"/>
    <w:basedOn w:val="Standaardalinea-lettertype"/>
    <w:uiPriority w:val="9"/>
    <w:rPr>
      <w:rFonts w:ascii="Arial" w:eastAsia="Arial" w:hAnsi="Arial" w:cs="Arial"/>
      <w:color w:val="0F4761" w:themeColor="accent1" w:themeShade="BF"/>
      <w:sz w:val="40"/>
      <w:szCs w:val="40"/>
    </w:rPr>
  </w:style>
  <w:style w:type="character" w:customStyle="1" w:styleId="Heading2Char">
    <w:name w:val="Heading 2 Char"/>
    <w:basedOn w:val="Standaardalinea-lettertype"/>
    <w:uiPriority w:val="9"/>
    <w:rPr>
      <w:rFonts w:ascii="Arial" w:eastAsia="Arial" w:hAnsi="Arial" w:cs="Arial"/>
      <w:color w:val="0F4761" w:themeColor="accent1" w:themeShade="BF"/>
      <w:sz w:val="32"/>
      <w:szCs w:val="32"/>
    </w:rPr>
  </w:style>
  <w:style w:type="character" w:customStyle="1" w:styleId="Heading3Char">
    <w:name w:val="Heading 3 Char"/>
    <w:basedOn w:val="Standaardalinea-lettertype"/>
    <w:uiPriority w:val="9"/>
    <w:rPr>
      <w:rFonts w:ascii="Arial" w:eastAsia="Arial" w:hAnsi="Arial" w:cs="Arial"/>
      <w:color w:val="0F4761" w:themeColor="accent1" w:themeShade="BF"/>
      <w:sz w:val="28"/>
      <w:szCs w:val="28"/>
    </w:rPr>
  </w:style>
  <w:style w:type="character" w:customStyle="1" w:styleId="Heading4Char">
    <w:name w:val="Heading 4 Char"/>
    <w:basedOn w:val="Standaardalinea-lettertype"/>
    <w:uiPriority w:val="9"/>
    <w:rPr>
      <w:rFonts w:ascii="Arial" w:eastAsia="Arial" w:hAnsi="Arial" w:cs="Arial"/>
      <w:i/>
      <w:iCs/>
      <w:color w:val="0F4761" w:themeColor="accent1" w:themeShade="BF"/>
    </w:rPr>
  </w:style>
  <w:style w:type="character" w:customStyle="1" w:styleId="Heading5Char">
    <w:name w:val="Heading 5 Char"/>
    <w:basedOn w:val="Standaardalinea-lettertype"/>
    <w:uiPriority w:val="9"/>
    <w:rPr>
      <w:rFonts w:ascii="Arial" w:eastAsia="Arial" w:hAnsi="Arial" w:cs="Arial"/>
      <w:color w:val="0F4761" w:themeColor="accent1" w:themeShade="BF"/>
    </w:rPr>
  </w:style>
  <w:style w:type="character" w:customStyle="1" w:styleId="Heading6Char">
    <w:name w:val="Heading 6 Char"/>
    <w:basedOn w:val="Standaardalinea-lettertype"/>
    <w:uiPriority w:val="9"/>
    <w:rPr>
      <w:rFonts w:ascii="Arial" w:eastAsia="Arial" w:hAnsi="Arial" w:cs="Arial"/>
      <w:i/>
      <w:iCs/>
      <w:color w:val="595959" w:themeColor="text1" w:themeTint="A6"/>
    </w:rPr>
  </w:style>
  <w:style w:type="character" w:customStyle="1" w:styleId="Heading7Char">
    <w:name w:val="Heading 7 Char"/>
    <w:basedOn w:val="Standaardalinea-lettertype"/>
    <w:uiPriority w:val="9"/>
    <w:rPr>
      <w:rFonts w:ascii="Arial" w:eastAsia="Arial" w:hAnsi="Arial" w:cs="Arial"/>
      <w:color w:val="595959" w:themeColor="text1" w:themeTint="A6"/>
    </w:rPr>
  </w:style>
  <w:style w:type="character" w:customStyle="1" w:styleId="Heading8Char">
    <w:name w:val="Heading 8 Char"/>
    <w:basedOn w:val="Standaardalinea-lettertype"/>
    <w:uiPriority w:val="9"/>
    <w:rPr>
      <w:rFonts w:ascii="Arial" w:eastAsia="Arial" w:hAnsi="Arial" w:cs="Arial"/>
      <w:i/>
      <w:iCs/>
      <w:color w:val="272727" w:themeColor="text1" w:themeTint="D8"/>
    </w:rPr>
  </w:style>
  <w:style w:type="character" w:customStyle="1" w:styleId="Heading9Char">
    <w:name w:val="Heading 9 Char"/>
    <w:basedOn w:val="Standaardalinea-lettertype"/>
    <w:uiPriority w:val="9"/>
    <w:rPr>
      <w:rFonts w:ascii="Arial" w:eastAsia="Arial" w:hAnsi="Arial" w:cs="Arial"/>
      <w:i/>
      <w:iCs/>
      <w:color w:val="272727" w:themeColor="text1" w:themeTint="D8"/>
    </w:rPr>
  </w:style>
  <w:style w:type="character" w:customStyle="1" w:styleId="TitleChar">
    <w:name w:val="Title Char"/>
    <w:basedOn w:val="Standaardalinea-lettertype"/>
    <w:uiPriority w:val="10"/>
    <w:rPr>
      <w:rFonts w:ascii="Arial" w:eastAsia="Arial" w:hAnsi="Arial" w:cs="Arial"/>
      <w:spacing w:val="-10"/>
      <w:sz w:val="56"/>
      <w:szCs w:val="56"/>
    </w:rPr>
  </w:style>
  <w:style w:type="character" w:customStyle="1" w:styleId="SubtitleChar">
    <w:name w:val="Subtitle Char"/>
    <w:basedOn w:val="Standaardalinea-lettertype"/>
    <w:uiPriority w:val="11"/>
    <w:rPr>
      <w:color w:val="595959" w:themeColor="text1" w:themeTint="A6"/>
      <w:spacing w:val="15"/>
      <w:sz w:val="28"/>
      <w:szCs w:val="28"/>
    </w:rPr>
  </w:style>
  <w:style w:type="character" w:customStyle="1" w:styleId="QuoteChar">
    <w:name w:val="Quote Char"/>
    <w:basedOn w:val="Standaardalinea-lettertype"/>
    <w:uiPriority w:val="29"/>
    <w:rPr>
      <w:i/>
      <w:iCs/>
      <w:color w:val="404040" w:themeColor="text1" w:themeTint="BF"/>
    </w:rPr>
  </w:style>
  <w:style w:type="character" w:customStyle="1" w:styleId="IntenseQuoteChar">
    <w:name w:val="Intense Quote Char"/>
    <w:basedOn w:val="Standaardalinea-lettertype"/>
    <w:uiPriority w:val="30"/>
    <w:rPr>
      <w:i/>
      <w:iCs/>
      <w:color w:val="0F4761" w:themeColor="accent1" w:themeShade="BF"/>
    </w:rPr>
  </w:style>
  <w:style w:type="character" w:customStyle="1" w:styleId="HeaderChar">
    <w:name w:val="Header Char"/>
    <w:basedOn w:val="Standaardalinea-lettertype"/>
    <w:uiPriority w:val="99"/>
  </w:style>
  <w:style w:type="character" w:customStyle="1" w:styleId="FooterChar">
    <w:name w:val="Footer Char"/>
    <w:basedOn w:val="Standaardalinea-lettertype"/>
    <w:uiPriority w:val="99"/>
  </w:style>
  <w:style w:type="character" w:customStyle="1" w:styleId="FootnoteTextChar">
    <w:name w:val="Footnote Text Char"/>
    <w:basedOn w:val="Standaardalinea-lettertype"/>
    <w:uiPriority w:val="99"/>
    <w:semiHidden/>
    <w:rPr>
      <w:sz w:val="20"/>
      <w:szCs w:val="20"/>
    </w:rPr>
  </w:style>
  <w:style w:type="character" w:customStyle="1" w:styleId="EndnoteTextChar">
    <w:name w:val="Endnote Text Char"/>
    <w:basedOn w:val="Standaardalinea-lettertype"/>
    <w:uiPriority w:val="99"/>
    <w:semiHidden/>
    <w:rPr>
      <w:sz w:val="20"/>
      <w:szCs w:val="20"/>
    </w:rPr>
  </w:style>
  <w:style w:type="table" w:customStyle="1" w:styleId="TableGridLight1">
    <w:name w:val="Table Grid Light1"/>
    <w:basedOn w:val="Standaardtabe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GridTable1Light-Accent11">
    <w:name w:val="Grid Table 1 Light - Accent 11"/>
    <w:basedOn w:val="Standaardtabel"/>
    <w:uiPriority w:val="99"/>
    <w:pPr>
      <w:spacing w:after="0" w:line="240" w:lineRule="auto"/>
    </w:pPr>
    <w:tblPr>
      <w:tblStyleRowBandSize w:val="1"/>
      <w:tblStyleColBandSize w:val="1"/>
      <w:tbl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insideH w:val="single" w:sz="4" w:space="0" w:color="81C9EA" w:themeColor="accent1" w:themeTint="67"/>
        <w:insideV w:val="single" w:sz="4" w:space="0" w:color="81C9EA" w:themeColor="accent1" w:themeTint="67"/>
      </w:tblBorders>
    </w:tblPr>
    <w:tblStylePr w:type="firstRow">
      <w:rPr>
        <w:b/>
        <w:color w:val="404040"/>
      </w:rPr>
      <w:tblPr/>
      <w:tcPr>
        <w:tcBorders>
          <w:bottom w:val="single" w:sz="12" w:space="0" w:color="4AB2E1"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tcBorders>
      </w:tcPr>
    </w:tblStylePr>
  </w:style>
  <w:style w:type="table" w:customStyle="1" w:styleId="GridTable1Light-Accent21">
    <w:name w:val="Grid Table 1 Light - Accent 21"/>
    <w:basedOn w:val="Standaardtabel"/>
    <w:uiPriority w:val="99"/>
    <w:pPr>
      <w:spacing w:after="0" w:line="240" w:lineRule="auto"/>
    </w:pPr>
    <w:tblPr>
      <w:tblStyleRowBandSize w:val="1"/>
      <w:tblStyleColBandSize w:val="1"/>
      <w:tbl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insideH w:val="single" w:sz="4" w:space="0" w:color="F6C5AB" w:themeColor="accent2" w:themeTint="67"/>
        <w:insideV w:val="single" w:sz="4" w:space="0" w:color="F6C5AB" w:themeColor="accent2" w:themeTint="67"/>
      </w:tblBorders>
    </w:tblPr>
    <w:tblStylePr w:type="firstRow">
      <w:rPr>
        <w:b/>
        <w:color w:val="404040"/>
      </w:rPr>
      <w:tblPr/>
      <w:tcPr>
        <w:tcBorders>
          <w:bottom w:val="single" w:sz="12" w:space="0" w:color="F2AB87"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tcBorders>
      </w:tcPr>
    </w:tblStylePr>
  </w:style>
  <w:style w:type="table" w:customStyle="1" w:styleId="GridTable1Light-Accent31">
    <w:name w:val="Grid Table 1 Light - Accent 31"/>
    <w:basedOn w:val="Standaardtabel"/>
    <w:uiPriority w:val="99"/>
    <w:pPr>
      <w:spacing w:after="0" w:line="240" w:lineRule="auto"/>
    </w:pPr>
    <w:tblPr>
      <w:tblStyleRowBandSize w:val="1"/>
      <w:tblStyleColBandSize w:val="1"/>
      <w:tbl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insideH w:val="single" w:sz="4" w:space="0" w:color="83E28F" w:themeColor="accent3" w:themeTint="67"/>
        <w:insideV w:val="single" w:sz="4" w:space="0" w:color="83E28F" w:themeColor="accent3" w:themeTint="67"/>
      </w:tblBorders>
    </w:tblPr>
    <w:tblStylePr w:type="firstRow">
      <w:rPr>
        <w:b/>
        <w:color w:val="404040"/>
      </w:rPr>
      <w:tblPr/>
      <w:tcPr>
        <w:tcBorders>
          <w:bottom w:val="single" w:sz="12" w:space="0" w:color="4BD55E"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tcBorders>
      </w:tcPr>
    </w:tblStylePr>
  </w:style>
  <w:style w:type="table" w:customStyle="1" w:styleId="GridTable1Light-Accent41">
    <w:name w:val="Grid Table 1 Light - Accent 41"/>
    <w:basedOn w:val="Standaardtabel"/>
    <w:uiPriority w:val="99"/>
    <w:pPr>
      <w:spacing w:after="0" w:line="240" w:lineRule="auto"/>
    </w:pPr>
    <w:tblPr>
      <w:tblStyleRowBandSize w:val="1"/>
      <w:tblStyleColBandSize w:val="1"/>
      <w:tbl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insideH w:val="single" w:sz="4" w:space="0" w:color="94DBF7" w:themeColor="accent4" w:themeTint="67"/>
        <w:insideV w:val="single" w:sz="4" w:space="0" w:color="94DBF7" w:themeColor="accent4" w:themeTint="67"/>
      </w:tblBorders>
    </w:tblPr>
    <w:tblStylePr w:type="firstRow">
      <w:rPr>
        <w:b/>
        <w:color w:val="404040"/>
      </w:rPr>
      <w:tblPr/>
      <w:tcPr>
        <w:tcBorders>
          <w:bottom w:val="single" w:sz="12" w:space="0" w:color="64CCF4"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tcBorders>
      </w:tcPr>
    </w:tblStylePr>
  </w:style>
  <w:style w:type="table" w:customStyle="1" w:styleId="GridTable1Light-Accent51">
    <w:name w:val="Grid Table 1 Light - Accent 51"/>
    <w:basedOn w:val="Standaardtabel"/>
    <w:uiPriority w:val="99"/>
    <w:pPr>
      <w:spacing w:after="0" w:line="240" w:lineRule="auto"/>
    </w:pPr>
    <w:tblPr>
      <w:tblStyleRowBandSize w:val="1"/>
      <w:tblStyleColBandSize w:val="1"/>
      <w:tbl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insideH w:val="single" w:sz="4" w:space="0" w:color="E49DDC" w:themeColor="accent5" w:themeTint="67"/>
        <w:insideV w:val="single" w:sz="4" w:space="0" w:color="E49DDC" w:themeColor="accent5" w:themeTint="67"/>
      </w:tblBorders>
    </w:tblPr>
    <w:tblStylePr w:type="firstRow">
      <w:rPr>
        <w:b/>
        <w:color w:val="404040"/>
      </w:rPr>
      <w:tblPr/>
      <w:tcPr>
        <w:tcBorders>
          <w:bottom w:val="single" w:sz="12" w:space="0" w:color="D971C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tcBorders>
      </w:tcPr>
    </w:tblStylePr>
  </w:style>
  <w:style w:type="table" w:customStyle="1" w:styleId="GridTable1Light-Accent61">
    <w:name w:val="Grid Table 1 Light - Accent 61"/>
    <w:basedOn w:val="Standaardtabel"/>
    <w:uiPriority w:val="99"/>
    <w:pPr>
      <w:spacing w:after="0" w:line="240" w:lineRule="auto"/>
    </w:pPr>
    <w:tblPr>
      <w:tblStyleRowBandSize w:val="1"/>
      <w:tblStyleColBandSize w:val="1"/>
      <w:tbl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insideH w:val="single" w:sz="4" w:space="0" w:color="B2E5A0" w:themeColor="accent6" w:themeTint="67"/>
        <w:insideV w:val="single" w:sz="4" w:space="0" w:color="B2E5A0" w:themeColor="accent6" w:themeTint="67"/>
      </w:tblBorders>
    </w:tblPr>
    <w:tblStylePr w:type="firstRow">
      <w:rPr>
        <w:b/>
        <w:color w:val="404040"/>
      </w:rPr>
      <w:tblPr/>
      <w:tcPr>
        <w:tcBorders>
          <w:bottom w:val="single" w:sz="12" w:space="0" w:color="90D976"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tcBorders>
      </w:tcPr>
    </w:tblStylePr>
  </w:style>
  <w:style w:type="table" w:customStyle="1" w:styleId="GridTable2-Accent11">
    <w:name w:val="Grid Table 2 - Accent 11"/>
    <w:basedOn w:val="Standaardtabel"/>
    <w:uiPriority w:val="99"/>
    <w:pPr>
      <w:spacing w:after="0" w:line="240" w:lineRule="auto"/>
    </w:pPr>
    <w:tblPr>
      <w:tblStyleRowBandSize w:val="1"/>
      <w:tblStyleColBandSize w:val="1"/>
      <w:tblBorders>
        <w:bottom w:val="single" w:sz="4" w:space="0" w:color="19729B" w:themeColor="accent1" w:themeTint="EA"/>
        <w:insideH w:val="single" w:sz="4" w:space="0" w:color="19729B" w:themeColor="accent1" w:themeTint="EA"/>
        <w:insideV w:val="single" w:sz="4" w:space="0" w:color="19729B" w:themeColor="accent1" w:themeTint="EA"/>
      </w:tblBorders>
    </w:tblPr>
    <w:tblStylePr w:type="firstRow">
      <w:rPr>
        <w:b/>
        <w:color w:val="404040"/>
      </w:rPr>
      <w:tblPr/>
      <w:tcPr>
        <w:tcBorders>
          <w:top w:val="none" w:sz="4" w:space="0" w:color="000000"/>
          <w:left w:val="none" w:sz="4" w:space="0" w:color="000000"/>
          <w:bottom w:val="single" w:sz="12" w:space="0" w:color="19729B" w:themeColor="accent1" w:themeTint="EA"/>
          <w:right w:val="none" w:sz="4" w:space="0" w:color="000000"/>
        </w:tcBorders>
        <w:shd w:val="clear" w:color="FFFFFF" w:fill="auto"/>
      </w:tcPr>
    </w:tblStylePr>
    <w:tblStylePr w:type="lastRow">
      <w:rPr>
        <w:b/>
        <w:color w:val="404040"/>
      </w:rPr>
      <w:tblPr/>
      <w:tcPr>
        <w:tcBorders>
          <w:top w:val="single" w:sz="4" w:space="0" w:color="19729B"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E4F4" w:themeColor="accent1" w:themeTint="34" w:fill="BFE4F4" w:themeFill="accent1" w:themeFillTint="34"/>
      </w:tcPr>
    </w:tblStylePr>
    <w:tblStylePr w:type="band1Horz">
      <w:rPr>
        <w:rFonts w:ascii="Arial" w:hAnsi="Arial"/>
        <w:color w:val="404040"/>
        <w:sz w:val="22"/>
      </w:rPr>
      <w:tblPr/>
      <w:tcPr>
        <w:shd w:val="clear" w:color="BFE4F4" w:themeColor="accent1" w:themeTint="34" w:fill="BFE4F4" w:themeFill="accent1" w:themeFillTint="34"/>
      </w:tcPr>
    </w:tblStylePr>
  </w:style>
  <w:style w:type="table" w:customStyle="1" w:styleId="GridTable2-Accent21">
    <w:name w:val="Grid Table 2 - Accent 21"/>
    <w:basedOn w:val="Standaardtabel"/>
    <w:uiPriority w:val="99"/>
    <w:pPr>
      <w:spacing w:after="0" w:line="240" w:lineRule="auto"/>
    </w:pPr>
    <w:tblPr>
      <w:tblStyleRowBandSize w:val="1"/>
      <w:tblStyleColBandSize w:val="1"/>
      <w:tblBorders>
        <w:bottom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404040"/>
      </w:rPr>
      <w:tblPr/>
      <w:tcPr>
        <w:tcBorders>
          <w:top w:val="none" w:sz="4" w:space="0" w:color="000000"/>
          <w:left w:val="none" w:sz="4" w:space="0" w:color="000000"/>
          <w:bottom w:val="single" w:sz="12" w:space="0" w:color="F2AA85" w:themeColor="accent2" w:themeTint="97"/>
          <w:right w:val="none" w:sz="4" w:space="0" w:color="000000"/>
        </w:tcBorders>
        <w:shd w:val="clear" w:color="FFFFFF" w:fill="auto"/>
      </w:tcPr>
    </w:tblStylePr>
    <w:tblStylePr w:type="lastRow">
      <w:rPr>
        <w:b/>
        <w:color w:val="404040"/>
      </w:rPr>
      <w:tblPr/>
      <w:tcPr>
        <w:tcBorders>
          <w:top w:val="single" w:sz="4" w:space="0" w:color="F2AA8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2-Accent31">
    <w:name w:val="Grid Table 2 - Accent 31"/>
    <w:basedOn w:val="Standaardtabel"/>
    <w:uiPriority w:val="99"/>
    <w:pPr>
      <w:spacing w:after="0" w:line="240" w:lineRule="auto"/>
    </w:pPr>
    <w:tblPr>
      <w:tblStyleRowBandSize w:val="1"/>
      <w:tblStyleColBandSize w:val="1"/>
      <w:tblBorders>
        <w:bottom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404040"/>
      </w:rPr>
      <w:tblPr/>
      <w:tcPr>
        <w:tcBorders>
          <w:top w:val="none" w:sz="4" w:space="0" w:color="000000"/>
          <w:left w:val="none" w:sz="4" w:space="0" w:color="000000"/>
          <w:bottom w:val="single" w:sz="12" w:space="0" w:color="196C24" w:themeColor="accent3" w:themeTint="FE"/>
          <w:right w:val="none" w:sz="4" w:space="0" w:color="000000"/>
        </w:tcBorders>
        <w:shd w:val="clear" w:color="FFFFFF" w:fill="auto"/>
      </w:tcPr>
    </w:tblStylePr>
    <w:tblStylePr w:type="lastRow">
      <w:rPr>
        <w:b/>
        <w:color w:val="404040"/>
      </w:rPr>
      <w:tblPr/>
      <w:tcPr>
        <w:tcBorders>
          <w:top w:val="single" w:sz="4" w:space="0" w:color="196C24"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2-Accent41">
    <w:name w:val="Grid Table 2 - Accent 41"/>
    <w:basedOn w:val="Standaardtabel"/>
    <w:uiPriority w:val="99"/>
    <w:pPr>
      <w:spacing w:after="0" w:line="240" w:lineRule="auto"/>
    </w:pPr>
    <w:tblPr>
      <w:tblStyleRowBandSize w:val="1"/>
      <w:tblStyleColBandSize w:val="1"/>
      <w:tblBorders>
        <w:bottom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404040"/>
      </w:rPr>
      <w:tblPr/>
      <w:tcPr>
        <w:tcBorders>
          <w:top w:val="none" w:sz="4" w:space="0" w:color="000000"/>
          <w:left w:val="none" w:sz="4" w:space="0" w:color="000000"/>
          <w:bottom w:val="single" w:sz="12" w:space="0" w:color="5FCAF3" w:themeColor="accent4" w:themeTint="9A"/>
          <w:right w:val="none" w:sz="4" w:space="0" w:color="000000"/>
        </w:tcBorders>
        <w:shd w:val="clear" w:color="FFFFFF" w:fill="auto"/>
      </w:tcPr>
    </w:tblStylePr>
    <w:tblStylePr w:type="lastRow">
      <w:rPr>
        <w:b/>
        <w:color w:val="404040"/>
      </w:rPr>
      <w:tblPr/>
      <w:tcPr>
        <w:tcBorders>
          <w:top w:val="single" w:sz="4" w:space="0" w:color="5FCAF3"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2-Accent51">
    <w:name w:val="Grid Table 2 - Accent 51"/>
    <w:basedOn w:val="Standaardtabel"/>
    <w:uiPriority w:val="99"/>
    <w:pPr>
      <w:spacing w:after="0" w:line="240" w:lineRule="auto"/>
    </w:pPr>
    <w:tblPr>
      <w:tblStyleRowBandSize w:val="1"/>
      <w:tblStyleColBandSize w:val="1"/>
      <w:tblBorders>
        <w:bottom w:val="single" w:sz="4" w:space="0" w:color="A02B93" w:themeColor="accent5"/>
        <w:insideH w:val="single" w:sz="4" w:space="0" w:color="A02B93" w:themeColor="accent5"/>
        <w:insideV w:val="single" w:sz="4" w:space="0" w:color="A02B93" w:themeColor="accent5"/>
      </w:tblBorders>
    </w:tblPr>
    <w:tblStylePr w:type="firstRow">
      <w:rPr>
        <w:b/>
        <w:color w:val="404040"/>
      </w:rPr>
      <w:tblPr/>
      <w:tcPr>
        <w:tcBorders>
          <w:top w:val="none" w:sz="4" w:space="0" w:color="000000"/>
          <w:left w:val="none" w:sz="4" w:space="0" w:color="000000"/>
          <w:bottom w:val="single" w:sz="12" w:space="0" w:color="A02B93" w:themeColor="accent5"/>
          <w:right w:val="none" w:sz="4" w:space="0" w:color="000000"/>
        </w:tcBorders>
        <w:shd w:val="clear" w:color="FFFFFF" w:fill="auto"/>
      </w:tcPr>
    </w:tblStylePr>
    <w:tblStylePr w:type="lastRow">
      <w:rPr>
        <w:b/>
        <w:color w:val="404040"/>
      </w:rPr>
      <w:tblPr/>
      <w:tcPr>
        <w:tcBorders>
          <w:top w:val="single" w:sz="4" w:space="0" w:color="A02B93"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2-Accent61">
    <w:name w:val="Grid Table 2 - Accent 61"/>
    <w:basedOn w:val="Standaardtabel"/>
    <w:uiPriority w:val="99"/>
    <w:pPr>
      <w:spacing w:after="0" w:line="240" w:lineRule="auto"/>
    </w:pPr>
    <w:tblPr>
      <w:tblStyleRowBandSize w:val="1"/>
      <w:tblStyleColBandSize w:val="1"/>
      <w:tblBorders>
        <w:bottom w:val="single" w:sz="4" w:space="0" w:color="4EA72E" w:themeColor="accent6"/>
        <w:insideH w:val="single" w:sz="4" w:space="0" w:color="4EA72E" w:themeColor="accent6"/>
        <w:insideV w:val="single" w:sz="4" w:space="0" w:color="4EA72E" w:themeColor="accent6"/>
      </w:tblBorders>
    </w:tblPr>
    <w:tblStylePr w:type="firstRow">
      <w:rPr>
        <w:b/>
        <w:color w:val="404040"/>
      </w:rPr>
      <w:tblPr/>
      <w:tcPr>
        <w:tcBorders>
          <w:top w:val="none" w:sz="4" w:space="0" w:color="000000"/>
          <w:left w:val="none" w:sz="4" w:space="0" w:color="000000"/>
          <w:bottom w:val="single" w:sz="12" w:space="0" w:color="4EA72E" w:themeColor="accent6"/>
          <w:right w:val="none" w:sz="4" w:space="0" w:color="000000"/>
        </w:tcBorders>
        <w:shd w:val="clear" w:color="FFFFFF" w:fill="auto"/>
      </w:tcPr>
    </w:tblStylePr>
    <w:tblStylePr w:type="lastRow">
      <w:rPr>
        <w:b/>
        <w:color w:val="404040"/>
      </w:rPr>
      <w:tblPr/>
      <w:tcPr>
        <w:tcBorders>
          <w:top w:val="single" w:sz="4" w:space="0" w:color="4EA72E"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customStyle="1" w:styleId="GridTable3-Accent11">
    <w:name w:val="Grid Table 3 - Accent 11"/>
    <w:basedOn w:val="Standaardtabel"/>
    <w:uiPriority w:val="99"/>
    <w:pPr>
      <w:spacing w:after="0" w:line="240" w:lineRule="auto"/>
    </w:pPr>
    <w:tblPr>
      <w:tblStyleRowBandSize w:val="1"/>
      <w:tblStyleColBandSize w:val="1"/>
      <w:tblBorders>
        <w:bottom w:val="single" w:sz="4" w:space="0" w:color="19729B" w:themeColor="accent1" w:themeTint="EA"/>
        <w:insideH w:val="single" w:sz="4" w:space="0" w:color="19729B" w:themeColor="accent1" w:themeTint="EA"/>
        <w:insideV w:val="single" w:sz="4" w:space="0" w:color="19729B"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BFE4F4" w:themeColor="accent1" w:themeTint="34" w:fill="BFE4F4" w:themeFill="accent1" w:themeFillTint="34"/>
      </w:tcPr>
    </w:tblStylePr>
    <w:tblStylePr w:type="band1Horz">
      <w:rPr>
        <w:rFonts w:ascii="Arial" w:hAnsi="Arial"/>
        <w:color w:val="404040"/>
        <w:sz w:val="22"/>
      </w:rPr>
      <w:tblPr/>
      <w:tcPr>
        <w:shd w:val="clear" w:color="BFE4F4" w:themeColor="accent1" w:themeTint="34" w:fill="BFE4F4" w:themeFill="accent1" w:themeFillTint="34"/>
      </w:tcPr>
    </w:tblStylePr>
  </w:style>
  <w:style w:type="table" w:customStyle="1" w:styleId="GridTable3-Accent21">
    <w:name w:val="Grid Table 3 - Accent 21"/>
    <w:basedOn w:val="Standaardtabel"/>
    <w:uiPriority w:val="99"/>
    <w:pPr>
      <w:spacing w:after="0" w:line="240" w:lineRule="auto"/>
    </w:pPr>
    <w:tblPr>
      <w:tblStyleRowBandSize w:val="1"/>
      <w:tblStyleColBandSize w:val="1"/>
      <w:tblBorders>
        <w:bottom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3-Accent31">
    <w:name w:val="Grid Table 3 - Accent 31"/>
    <w:basedOn w:val="Standaardtabel"/>
    <w:uiPriority w:val="99"/>
    <w:pPr>
      <w:spacing w:after="0" w:line="240" w:lineRule="auto"/>
    </w:pPr>
    <w:tblPr>
      <w:tblStyleRowBandSize w:val="1"/>
      <w:tblStyleColBandSize w:val="1"/>
      <w:tblBorders>
        <w:bottom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3-Accent41">
    <w:name w:val="Grid Table 3 - Accent 41"/>
    <w:basedOn w:val="Standaardtabel"/>
    <w:uiPriority w:val="99"/>
    <w:pPr>
      <w:spacing w:after="0" w:line="240" w:lineRule="auto"/>
    </w:pPr>
    <w:tblPr>
      <w:tblStyleRowBandSize w:val="1"/>
      <w:tblStyleColBandSize w:val="1"/>
      <w:tblBorders>
        <w:bottom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3-Accent51">
    <w:name w:val="Grid Table 3 - Accent 51"/>
    <w:basedOn w:val="Standaardtabel"/>
    <w:uiPriority w:val="99"/>
    <w:pPr>
      <w:spacing w:after="0" w:line="240" w:lineRule="auto"/>
    </w:pPr>
    <w:tblPr>
      <w:tblStyleRowBandSize w:val="1"/>
      <w:tblStyleColBandSize w:val="1"/>
      <w:tblBorders>
        <w:bottom w:val="single" w:sz="4" w:space="0" w:color="A02B93" w:themeColor="accent5"/>
        <w:insideH w:val="single" w:sz="4" w:space="0" w:color="A02B93" w:themeColor="accent5"/>
        <w:insideV w:val="single" w:sz="4" w:space="0" w:color="A02B93"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3-Accent61">
    <w:name w:val="Grid Table 3 - Accent 61"/>
    <w:basedOn w:val="Standaardtabel"/>
    <w:uiPriority w:val="99"/>
    <w:pPr>
      <w:spacing w:after="0" w:line="240" w:lineRule="auto"/>
    </w:pPr>
    <w:tblPr>
      <w:tblStyleRowBandSize w:val="1"/>
      <w:tblStyleColBandSize w:val="1"/>
      <w:tblBorders>
        <w:bottom w:val="single" w:sz="4" w:space="0" w:color="4EA72E" w:themeColor="accent6"/>
        <w:insideH w:val="single" w:sz="4" w:space="0" w:color="4EA72E" w:themeColor="accent6"/>
        <w:insideV w:val="single" w:sz="4" w:space="0" w:color="4EA72E"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customStyle="1" w:styleId="GridTable4-Accent11">
    <w:name w:val="Grid Table 4 - Accent 11"/>
    <w:basedOn w:val="Standaardtabel"/>
    <w:uiPriority w:val="59"/>
    <w:pPr>
      <w:spacing w:after="0" w:line="240" w:lineRule="auto"/>
    </w:pPr>
    <w:tblPr>
      <w:tblStyleRowBandSize w:val="1"/>
      <w:tblStyleColBandSize w:val="1"/>
      <w:tblBorders>
        <w:top w:val="single" w:sz="4" w:space="0" w:color="50B4E2" w:themeColor="accent1" w:themeTint="90"/>
        <w:left w:val="single" w:sz="4" w:space="0" w:color="50B4E2" w:themeColor="accent1" w:themeTint="90"/>
        <w:bottom w:val="single" w:sz="4" w:space="0" w:color="50B4E2" w:themeColor="accent1" w:themeTint="90"/>
        <w:right w:val="single" w:sz="4" w:space="0" w:color="50B4E2" w:themeColor="accent1" w:themeTint="90"/>
        <w:insideH w:val="single" w:sz="4" w:space="0" w:color="50B4E2" w:themeColor="accent1" w:themeTint="90"/>
        <w:insideV w:val="single" w:sz="4" w:space="0" w:color="50B4E2" w:themeColor="accent1" w:themeTint="90"/>
      </w:tblBorders>
    </w:tblPr>
    <w:tblStylePr w:type="firstRow">
      <w:rPr>
        <w:rFonts w:ascii="Arial" w:hAnsi="Arial"/>
        <w:b/>
        <w:color w:val="FFFFFF"/>
        <w:sz w:val="22"/>
      </w:rPr>
      <w:tblPr/>
      <w:tcPr>
        <w:tcBorders>
          <w:top w:val="single" w:sz="4" w:space="0" w:color="19729B" w:themeColor="accent1" w:themeTint="EA"/>
          <w:left w:val="single" w:sz="4" w:space="0" w:color="19729B" w:themeColor="accent1" w:themeTint="EA"/>
          <w:bottom w:val="single" w:sz="4" w:space="0" w:color="19729B" w:themeColor="accent1" w:themeTint="EA"/>
          <w:right w:val="single" w:sz="4" w:space="0" w:color="19729B" w:themeColor="accent1" w:themeTint="EA"/>
        </w:tcBorders>
        <w:shd w:val="clear" w:color="19729B" w:themeColor="accent1" w:themeTint="EA" w:fill="19729B" w:themeFill="accent1" w:themeFillTint="EA"/>
      </w:tcPr>
    </w:tblStylePr>
    <w:tblStylePr w:type="lastRow">
      <w:rPr>
        <w:b/>
        <w:color w:val="404040"/>
      </w:rPr>
      <w:tblPr/>
      <w:tcPr>
        <w:tcBorders>
          <w:top w:val="single" w:sz="4" w:space="0" w:color="19729B"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2E5F5" w:themeColor="accent1" w:themeTint="32" w:fill="C2E5F5" w:themeFill="accent1" w:themeFillTint="32"/>
      </w:tcPr>
    </w:tblStylePr>
    <w:tblStylePr w:type="band1Horz">
      <w:rPr>
        <w:rFonts w:ascii="Arial" w:hAnsi="Arial"/>
        <w:color w:val="404040"/>
        <w:sz w:val="22"/>
      </w:rPr>
      <w:tblPr/>
      <w:tcPr>
        <w:shd w:val="clear" w:color="C2E5F5" w:themeColor="accent1" w:themeTint="32" w:fill="C2E5F5" w:themeFill="accent1" w:themeFillTint="32"/>
      </w:tcPr>
    </w:tblStylePr>
  </w:style>
  <w:style w:type="table" w:customStyle="1" w:styleId="GridTable4-Accent21">
    <w:name w:val="Grid Table 4 - Accent 21"/>
    <w:basedOn w:val="Standaardtabel"/>
    <w:uiPriority w:val="59"/>
    <w:pPr>
      <w:spacing w:after="0" w:line="240" w:lineRule="auto"/>
    </w:pPr>
    <w:tblPr>
      <w:tblStyleRowBandSize w:val="1"/>
      <w:tblStyleColBandSize w:val="1"/>
      <w:tblBorders>
        <w:top w:val="single" w:sz="4" w:space="0" w:color="F2AE8B" w:themeColor="accent2" w:themeTint="90"/>
        <w:left w:val="single" w:sz="4" w:space="0" w:color="F2AE8B" w:themeColor="accent2" w:themeTint="90"/>
        <w:bottom w:val="single" w:sz="4" w:space="0" w:color="F2AE8B" w:themeColor="accent2" w:themeTint="90"/>
        <w:right w:val="single" w:sz="4" w:space="0" w:color="F2AE8B" w:themeColor="accent2" w:themeTint="90"/>
        <w:insideH w:val="single" w:sz="4" w:space="0" w:color="F2AE8B" w:themeColor="accent2" w:themeTint="90"/>
        <w:insideV w:val="single" w:sz="4" w:space="0" w:color="F2AE8B" w:themeColor="accent2" w:themeTint="90"/>
      </w:tblBorders>
    </w:tblPr>
    <w:tblStylePr w:type="firstRow">
      <w:rPr>
        <w:rFonts w:ascii="Arial" w:hAnsi="Arial"/>
        <w:b/>
        <w:color w:val="FFFFFF"/>
        <w:sz w:val="22"/>
      </w:rPr>
      <w:tblPr/>
      <w:tcPr>
        <w:tc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tcBorders>
        <w:shd w:val="clear" w:color="F2AA85" w:themeColor="accent2" w:themeTint="97" w:fill="F2AA85" w:themeFill="accent2" w:themeFillTint="97"/>
      </w:tcPr>
    </w:tblStylePr>
    <w:tblStylePr w:type="lastRow">
      <w:rPr>
        <w:b/>
        <w:color w:val="404040"/>
      </w:rPr>
      <w:tblPr/>
      <w:tcPr>
        <w:tcBorders>
          <w:top w:val="single" w:sz="4" w:space="0" w:color="F2AA8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4-Accent31">
    <w:name w:val="Grid Table 4 - Accent 31"/>
    <w:basedOn w:val="Standaardtabel"/>
    <w:uiPriority w:val="59"/>
    <w:pPr>
      <w:spacing w:after="0" w:line="240" w:lineRule="auto"/>
    </w:pPr>
    <w:tblPr>
      <w:tblStyleRowBandSize w:val="1"/>
      <w:tblStyleColBandSize w:val="1"/>
      <w:tblBorders>
        <w:top w:val="single" w:sz="4" w:space="0" w:color="51D663" w:themeColor="accent3" w:themeTint="90"/>
        <w:left w:val="single" w:sz="4" w:space="0" w:color="51D663" w:themeColor="accent3" w:themeTint="90"/>
        <w:bottom w:val="single" w:sz="4" w:space="0" w:color="51D663" w:themeColor="accent3" w:themeTint="90"/>
        <w:right w:val="single" w:sz="4" w:space="0" w:color="51D663" w:themeColor="accent3" w:themeTint="90"/>
        <w:insideH w:val="single" w:sz="4" w:space="0" w:color="51D663" w:themeColor="accent3" w:themeTint="90"/>
        <w:insideV w:val="single" w:sz="4" w:space="0" w:color="51D663" w:themeColor="accent3" w:themeTint="90"/>
      </w:tblBorders>
    </w:tblPr>
    <w:tblStylePr w:type="firstRow">
      <w:rPr>
        <w:rFonts w:ascii="Arial" w:hAnsi="Arial"/>
        <w:b/>
        <w:color w:val="FFFFFF"/>
        <w:sz w:val="22"/>
      </w:rPr>
      <w:tblPr/>
      <w:tcPr>
        <w:tcBorders>
          <w:top w:val="single" w:sz="4" w:space="0" w:color="196C24" w:themeColor="accent3" w:themeTint="FE"/>
          <w:left w:val="single" w:sz="4" w:space="0" w:color="196C24" w:themeColor="accent3" w:themeTint="FE"/>
          <w:bottom w:val="single" w:sz="4" w:space="0" w:color="196C24" w:themeColor="accent3" w:themeTint="FE"/>
          <w:right w:val="single" w:sz="4" w:space="0" w:color="196C24" w:themeColor="accent3" w:themeTint="FE"/>
        </w:tcBorders>
        <w:shd w:val="clear" w:color="196C24" w:themeColor="accent3" w:themeTint="FE" w:fill="196C24" w:themeFill="accent3" w:themeFillTint="FE"/>
      </w:tcPr>
    </w:tblStylePr>
    <w:tblStylePr w:type="lastRow">
      <w:rPr>
        <w:b/>
        <w:color w:val="404040"/>
      </w:rPr>
      <w:tblPr/>
      <w:tcPr>
        <w:tcBorders>
          <w:top w:val="single" w:sz="4" w:space="0" w:color="196C24"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4-Accent41">
    <w:name w:val="Grid Table 4 - Accent 41"/>
    <w:basedOn w:val="Standaardtabel"/>
    <w:uiPriority w:val="59"/>
    <w:pPr>
      <w:spacing w:after="0" w:line="240" w:lineRule="auto"/>
    </w:pPr>
    <w:tblPr>
      <w:tblStyleRowBandSize w:val="1"/>
      <w:tblStyleColBandSize w:val="1"/>
      <w:tblBorders>
        <w:top w:val="single" w:sz="4" w:space="0" w:color="6ACDF4" w:themeColor="accent4" w:themeTint="90"/>
        <w:left w:val="single" w:sz="4" w:space="0" w:color="6ACDF4" w:themeColor="accent4" w:themeTint="90"/>
        <w:bottom w:val="single" w:sz="4" w:space="0" w:color="6ACDF4" w:themeColor="accent4" w:themeTint="90"/>
        <w:right w:val="single" w:sz="4" w:space="0" w:color="6ACDF4" w:themeColor="accent4" w:themeTint="90"/>
        <w:insideH w:val="single" w:sz="4" w:space="0" w:color="6ACDF4" w:themeColor="accent4" w:themeTint="90"/>
        <w:insideV w:val="single" w:sz="4" w:space="0" w:color="6ACDF4" w:themeColor="accent4" w:themeTint="90"/>
      </w:tblBorders>
    </w:tblPr>
    <w:tblStylePr w:type="firstRow">
      <w:rPr>
        <w:rFonts w:ascii="Arial" w:hAnsi="Arial"/>
        <w:b/>
        <w:color w:val="FFFFFF"/>
        <w:sz w:val="22"/>
      </w:rPr>
      <w:tblPr/>
      <w:tcPr>
        <w:tc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tcBorders>
        <w:shd w:val="clear" w:color="5FCAF3" w:themeColor="accent4" w:themeTint="9A" w:fill="5FCAF3" w:themeFill="accent4" w:themeFillTint="9A"/>
      </w:tcPr>
    </w:tblStylePr>
    <w:tblStylePr w:type="lastRow">
      <w:rPr>
        <w:b/>
        <w:color w:val="404040"/>
      </w:rPr>
      <w:tblPr/>
      <w:tcPr>
        <w:tcBorders>
          <w:top w:val="single" w:sz="4" w:space="0" w:color="5FCAF3"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4-Accent51">
    <w:name w:val="Grid Table 4 - Accent 51"/>
    <w:basedOn w:val="Standaardtabel"/>
    <w:uiPriority w:val="59"/>
    <w:pPr>
      <w:spacing w:after="0" w:line="240" w:lineRule="auto"/>
    </w:pPr>
    <w:tblPr>
      <w:tblStyleRowBandSize w:val="1"/>
      <w:tblStyleColBandSize w:val="1"/>
      <w:tblBorders>
        <w:top w:val="single" w:sz="4" w:space="0" w:color="DA76CE" w:themeColor="accent5" w:themeTint="90"/>
        <w:left w:val="single" w:sz="4" w:space="0" w:color="DA76CE" w:themeColor="accent5" w:themeTint="90"/>
        <w:bottom w:val="single" w:sz="4" w:space="0" w:color="DA76CE" w:themeColor="accent5" w:themeTint="90"/>
        <w:right w:val="single" w:sz="4" w:space="0" w:color="DA76CE" w:themeColor="accent5" w:themeTint="90"/>
        <w:insideH w:val="single" w:sz="4" w:space="0" w:color="DA76CE" w:themeColor="accent5" w:themeTint="90"/>
        <w:insideV w:val="single" w:sz="4" w:space="0" w:color="DA76CE" w:themeColor="accent5" w:themeTint="90"/>
      </w:tblBorders>
    </w:tblPr>
    <w:tblStylePr w:type="firstRow">
      <w:rPr>
        <w:rFonts w:ascii="Arial" w:hAnsi="Arial"/>
        <w:b/>
        <w:color w:val="FFFFFF"/>
        <w:sz w:val="22"/>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tcBorders>
        <w:shd w:val="clear" w:color="A02B93" w:themeColor="accent5" w:fill="A02B93" w:themeFill="accent5"/>
      </w:tcPr>
    </w:tblStylePr>
    <w:tblStylePr w:type="lastRow">
      <w:rPr>
        <w:b/>
        <w:color w:val="404040"/>
      </w:rPr>
      <w:tblPr/>
      <w:tcPr>
        <w:tcBorders>
          <w:top w:val="single" w:sz="4" w:space="0" w:color="A02B93"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4-Accent61">
    <w:name w:val="Grid Table 4 - Accent 61"/>
    <w:basedOn w:val="Standaardtabel"/>
    <w:uiPriority w:val="59"/>
    <w:pPr>
      <w:spacing w:after="0" w:line="240" w:lineRule="auto"/>
    </w:pPr>
    <w:tblPr>
      <w:tblStyleRowBandSize w:val="1"/>
      <w:tblStyleColBandSize w:val="1"/>
      <w:tblBorders>
        <w:top w:val="single" w:sz="4" w:space="0" w:color="94DA7B" w:themeColor="accent6" w:themeTint="90"/>
        <w:left w:val="single" w:sz="4" w:space="0" w:color="94DA7B" w:themeColor="accent6" w:themeTint="90"/>
        <w:bottom w:val="single" w:sz="4" w:space="0" w:color="94DA7B" w:themeColor="accent6" w:themeTint="90"/>
        <w:right w:val="single" w:sz="4" w:space="0" w:color="94DA7B" w:themeColor="accent6" w:themeTint="90"/>
        <w:insideH w:val="single" w:sz="4" w:space="0" w:color="94DA7B" w:themeColor="accent6" w:themeTint="90"/>
        <w:insideV w:val="single" w:sz="4" w:space="0" w:color="94DA7B" w:themeColor="accent6" w:themeTint="90"/>
      </w:tblBorders>
    </w:tblPr>
    <w:tblStylePr w:type="firstRow">
      <w:rPr>
        <w:rFonts w:ascii="Arial" w:hAnsi="Arial"/>
        <w:b/>
        <w:color w:val="FFFFFF"/>
        <w:sz w:val="22"/>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tcBorders>
        <w:shd w:val="clear" w:color="4EA72E" w:themeColor="accent6" w:fill="4EA72E" w:themeFill="accent6"/>
      </w:tcPr>
    </w:tblStylePr>
    <w:tblStylePr w:type="lastRow">
      <w:rPr>
        <w:b/>
        <w:color w:val="404040"/>
      </w:rPr>
      <w:tblPr/>
      <w:tcPr>
        <w:tcBorders>
          <w:top w:val="single" w:sz="4" w:space="0" w:color="4EA72E"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customStyle="1" w:styleId="GridTable5Dark-Accent21">
    <w:name w:val="Grid Table 5 Dark - Accent 21"/>
    <w:basedOn w:val="Standaardtabe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AE2D6" w:themeColor="accent2" w:themeTint="32" w:fill="FAE2D6" w:themeFill="accent2" w:themeFillTint="32"/>
    </w:tblPr>
    <w:tblStylePr w:type="firstRow">
      <w:rPr>
        <w:rFonts w:ascii="Arial" w:hAnsi="Arial"/>
        <w:b/>
        <w:color w:val="FFFFFF"/>
        <w:sz w:val="22"/>
      </w:rPr>
      <w:tblPr/>
      <w:tcPr>
        <w:shd w:val="clear" w:color="E97132" w:themeColor="accent2" w:fill="E97132" w:themeFill="accent2"/>
      </w:tcPr>
    </w:tblStylePr>
    <w:tblStylePr w:type="lastRow">
      <w:rPr>
        <w:rFonts w:ascii="Arial" w:hAnsi="Arial"/>
        <w:b/>
        <w:color w:val="FFFFFF"/>
        <w:sz w:val="22"/>
      </w:rPr>
      <w:tblPr/>
      <w:tcPr>
        <w:tcBorders>
          <w:top w:val="single" w:sz="4" w:space="0" w:color="FFFFFF" w:themeColor="light1"/>
        </w:tcBorders>
        <w:shd w:val="clear" w:color="E97132" w:themeColor="accent2" w:fill="E97132" w:themeFill="accent2"/>
      </w:tcPr>
    </w:tblStylePr>
    <w:tblStylePr w:type="firstCol">
      <w:rPr>
        <w:rFonts w:ascii="Arial" w:hAnsi="Arial"/>
        <w:b/>
        <w:color w:val="FFFFFF"/>
        <w:sz w:val="22"/>
      </w:rPr>
      <w:tblPr/>
      <w:tcPr>
        <w:shd w:val="clear" w:color="E97132" w:themeColor="accent2" w:fill="E97132" w:themeFill="accent2"/>
      </w:tcPr>
    </w:tblStylePr>
    <w:tblStylePr w:type="lastCol">
      <w:rPr>
        <w:rFonts w:ascii="Arial" w:hAnsi="Arial"/>
        <w:b/>
        <w:color w:val="FFFFFF"/>
        <w:sz w:val="22"/>
      </w:rPr>
      <w:tblPr/>
      <w:tcPr>
        <w:shd w:val="clear" w:color="E97132" w:themeColor="accent2" w:fill="E97132" w:themeFill="accent2"/>
      </w:tcPr>
    </w:tblStylePr>
    <w:tblStylePr w:type="band1Vert">
      <w:tblPr/>
      <w:tcPr>
        <w:shd w:val="clear" w:color="F5BDA0" w:themeColor="accent2" w:themeTint="75" w:fill="F5BDA0" w:themeFill="accent2" w:themeFillTint="75"/>
      </w:tcPr>
    </w:tblStylePr>
    <w:tblStylePr w:type="band1Horz">
      <w:tblPr/>
      <w:tcPr>
        <w:shd w:val="clear" w:color="F5BDA0" w:themeColor="accent2" w:themeTint="75" w:fill="F5BDA0" w:themeFill="accent2" w:themeFillTint="75"/>
      </w:tcPr>
    </w:tblStylePr>
  </w:style>
  <w:style w:type="table" w:customStyle="1" w:styleId="GridTable5Dark-Accent31">
    <w:name w:val="Grid Table 5 Dark - Accent 31"/>
    <w:basedOn w:val="Standaardtabe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0F0C6" w:themeColor="accent3" w:themeTint="34" w:fill="C0F0C6" w:themeFill="accent3" w:themeFillTint="34"/>
    </w:tblPr>
    <w:tblStylePr w:type="firstRow">
      <w:rPr>
        <w:rFonts w:ascii="Arial" w:hAnsi="Arial"/>
        <w:b/>
        <w:color w:val="FFFFFF"/>
        <w:sz w:val="22"/>
      </w:rPr>
      <w:tblPr/>
      <w:tcPr>
        <w:shd w:val="clear" w:color="196B24" w:themeColor="accent3" w:fill="196B24" w:themeFill="accent3"/>
      </w:tcPr>
    </w:tblStylePr>
    <w:tblStylePr w:type="lastRow">
      <w:rPr>
        <w:rFonts w:ascii="Arial" w:hAnsi="Arial"/>
        <w:b/>
        <w:color w:val="FFFFFF"/>
        <w:sz w:val="22"/>
      </w:rPr>
      <w:tblPr/>
      <w:tcPr>
        <w:tcBorders>
          <w:top w:val="single" w:sz="4" w:space="0" w:color="FFFFFF" w:themeColor="light1"/>
        </w:tcBorders>
        <w:shd w:val="clear" w:color="196B24" w:themeColor="accent3" w:fill="196B24" w:themeFill="accent3"/>
      </w:tcPr>
    </w:tblStylePr>
    <w:tblStylePr w:type="firstCol">
      <w:rPr>
        <w:rFonts w:ascii="Arial" w:hAnsi="Arial"/>
        <w:b/>
        <w:color w:val="FFFFFF"/>
        <w:sz w:val="22"/>
      </w:rPr>
      <w:tblPr/>
      <w:tcPr>
        <w:shd w:val="clear" w:color="196B24" w:themeColor="accent3" w:fill="196B24" w:themeFill="accent3"/>
      </w:tcPr>
    </w:tblStylePr>
    <w:tblStylePr w:type="lastCol">
      <w:rPr>
        <w:rFonts w:ascii="Arial" w:hAnsi="Arial"/>
        <w:b/>
        <w:color w:val="FFFFFF"/>
        <w:sz w:val="22"/>
      </w:rPr>
      <w:tblPr/>
      <w:tcPr>
        <w:shd w:val="clear" w:color="196B24" w:themeColor="accent3" w:fill="196B24" w:themeFill="accent3"/>
      </w:tcPr>
    </w:tblStylePr>
    <w:tblStylePr w:type="band1Vert">
      <w:tblPr/>
      <w:tcPr>
        <w:shd w:val="clear" w:color="72DE80" w:themeColor="accent3" w:themeTint="75" w:fill="72DE80" w:themeFill="accent3" w:themeFillTint="75"/>
      </w:tcPr>
    </w:tblStylePr>
    <w:tblStylePr w:type="band1Horz">
      <w:tblPr/>
      <w:tcPr>
        <w:shd w:val="clear" w:color="72DE80" w:themeColor="accent3" w:themeTint="75" w:fill="72DE80" w:themeFill="accent3" w:themeFillTint="75"/>
      </w:tcPr>
    </w:tblStylePr>
  </w:style>
  <w:style w:type="table" w:customStyle="1" w:styleId="GridTable5Dark-Accent51">
    <w:name w:val="Grid Table 5 Dark - Accent 51"/>
    <w:basedOn w:val="Standaardtabe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1CDED" w:themeColor="accent5" w:themeTint="34" w:fill="F1CDED" w:themeFill="accent5" w:themeFillTint="34"/>
    </w:tblPr>
    <w:tblStylePr w:type="firstRow">
      <w:rPr>
        <w:rFonts w:ascii="Arial" w:hAnsi="Arial"/>
        <w:b/>
        <w:color w:val="FFFFFF"/>
        <w:sz w:val="22"/>
      </w:rPr>
      <w:tblPr/>
      <w:tcPr>
        <w:shd w:val="clear" w:color="A02B93" w:themeColor="accent5" w:fill="A02B93" w:themeFill="accent5"/>
      </w:tcPr>
    </w:tblStylePr>
    <w:tblStylePr w:type="lastRow">
      <w:rPr>
        <w:rFonts w:ascii="Arial" w:hAnsi="Arial"/>
        <w:b/>
        <w:color w:val="FFFFFF"/>
        <w:sz w:val="22"/>
      </w:rPr>
      <w:tblPr/>
      <w:tcPr>
        <w:tcBorders>
          <w:top w:val="single" w:sz="4" w:space="0" w:color="FFFFFF" w:themeColor="light1"/>
        </w:tcBorders>
        <w:shd w:val="clear" w:color="A02B93" w:themeColor="accent5" w:fill="A02B93" w:themeFill="accent5"/>
      </w:tcPr>
    </w:tblStylePr>
    <w:tblStylePr w:type="firstCol">
      <w:rPr>
        <w:rFonts w:ascii="Arial" w:hAnsi="Arial"/>
        <w:b/>
        <w:color w:val="FFFFFF"/>
        <w:sz w:val="22"/>
      </w:rPr>
      <w:tblPr/>
      <w:tcPr>
        <w:shd w:val="clear" w:color="A02B93" w:themeColor="accent5" w:fill="A02B93" w:themeFill="accent5"/>
      </w:tcPr>
    </w:tblStylePr>
    <w:tblStylePr w:type="lastCol">
      <w:rPr>
        <w:rFonts w:ascii="Arial" w:hAnsi="Arial"/>
        <w:b/>
        <w:color w:val="FFFFFF"/>
        <w:sz w:val="22"/>
      </w:rPr>
      <w:tblPr/>
      <w:tcPr>
        <w:shd w:val="clear" w:color="A02B93" w:themeColor="accent5" w:fill="A02B93" w:themeFill="accent5"/>
      </w:tcPr>
    </w:tblStylePr>
    <w:tblStylePr w:type="band1Vert">
      <w:tblPr/>
      <w:tcPr>
        <w:shd w:val="clear" w:color="E18FD7" w:themeColor="accent5" w:themeTint="75" w:fill="E18FD7" w:themeFill="accent5" w:themeFillTint="75"/>
      </w:tcPr>
    </w:tblStylePr>
    <w:tblStylePr w:type="band1Horz">
      <w:tblPr/>
      <w:tcPr>
        <w:shd w:val="clear" w:color="E18FD7" w:themeColor="accent5" w:themeTint="75" w:fill="E18FD7" w:themeFill="accent5" w:themeFillTint="75"/>
      </w:tcPr>
    </w:tblStylePr>
  </w:style>
  <w:style w:type="table" w:customStyle="1" w:styleId="GridTable5Dark-Accent61">
    <w:name w:val="Grid Table 5 Dark - Accent 61"/>
    <w:basedOn w:val="Standaardtabe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F2CF" w:themeColor="accent6" w:themeTint="34" w:fill="D8F2CF" w:themeFill="accent6" w:themeFillTint="34"/>
    </w:tblPr>
    <w:tblStylePr w:type="firstRow">
      <w:rPr>
        <w:rFonts w:ascii="Arial" w:hAnsi="Arial"/>
        <w:b/>
        <w:color w:val="FFFFFF"/>
        <w:sz w:val="22"/>
      </w:rPr>
      <w:tblPr/>
      <w:tcPr>
        <w:shd w:val="clear" w:color="4EA72E" w:themeColor="accent6" w:fill="4EA72E" w:themeFill="accent6"/>
      </w:tcPr>
    </w:tblStylePr>
    <w:tblStylePr w:type="lastRow">
      <w:rPr>
        <w:rFonts w:ascii="Arial" w:hAnsi="Arial"/>
        <w:b/>
        <w:color w:val="FFFFFF"/>
        <w:sz w:val="22"/>
      </w:rPr>
      <w:tblPr/>
      <w:tcPr>
        <w:tcBorders>
          <w:top w:val="single" w:sz="4" w:space="0" w:color="FFFFFF" w:themeColor="light1"/>
        </w:tcBorders>
        <w:shd w:val="clear" w:color="4EA72E" w:themeColor="accent6" w:fill="4EA72E" w:themeFill="accent6"/>
      </w:tcPr>
    </w:tblStylePr>
    <w:tblStylePr w:type="firstCol">
      <w:rPr>
        <w:rFonts w:ascii="Arial" w:hAnsi="Arial"/>
        <w:b/>
        <w:color w:val="FFFFFF"/>
        <w:sz w:val="22"/>
      </w:rPr>
      <w:tblPr/>
      <w:tcPr>
        <w:shd w:val="clear" w:color="4EA72E" w:themeColor="accent6" w:fill="4EA72E" w:themeFill="accent6"/>
      </w:tcPr>
    </w:tblStylePr>
    <w:tblStylePr w:type="lastCol">
      <w:rPr>
        <w:rFonts w:ascii="Arial" w:hAnsi="Arial"/>
        <w:b/>
        <w:color w:val="FFFFFF"/>
        <w:sz w:val="22"/>
      </w:rPr>
      <w:tblPr/>
      <w:tcPr>
        <w:shd w:val="clear" w:color="4EA72E" w:themeColor="accent6" w:fill="4EA72E" w:themeFill="accent6"/>
      </w:tcPr>
    </w:tblStylePr>
    <w:tblStylePr w:type="band1Vert">
      <w:tblPr/>
      <w:tcPr>
        <w:shd w:val="clear" w:color="A8E194" w:themeColor="accent6" w:themeTint="75" w:fill="A8E194" w:themeFill="accent6" w:themeFillTint="75"/>
      </w:tcPr>
    </w:tblStylePr>
    <w:tblStylePr w:type="band1Horz">
      <w:tblPr/>
      <w:tcPr>
        <w:shd w:val="clear" w:color="A8E194" w:themeColor="accent6" w:themeTint="75" w:fill="A8E194" w:themeFill="accent6" w:themeFillTint="75"/>
      </w:tcPr>
    </w:tblStylePr>
  </w:style>
  <w:style w:type="table" w:customStyle="1" w:styleId="GridTable6Colorful-Accent11">
    <w:name w:val="Grid Table 6 Colorful - Accent 11"/>
    <w:basedOn w:val="Standaardtabel"/>
    <w:uiPriority w:val="99"/>
    <w:pPr>
      <w:spacing w:after="0" w:line="240" w:lineRule="auto"/>
    </w:pPr>
    <w:tblPr>
      <w:tblStyleRowBandSize w:val="1"/>
      <w:tblStyleColBandSize w:val="1"/>
      <w:tblBorders>
        <w:top w:val="single" w:sz="4" w:space="0" w:color="63BDE6" w:themeColor="accent1" w:themeTint="80"/>
        <w:left w:val="single" w:sz="4" w:space="0" w:color="63BDE6" w:themeColor="accent1" w:themeTint="80"/>
        <w:bottom w:val="single" w:sz="4" w:space="0" w:color="63BDE6" w:themeColor="accent1" w:themeTint="80"/>
        <w:right w:val="single" w:sz="4" w:space="0" w:color="63BDE6" w:themeColor="accent1" w:themeTint="80"/>
        <w:insideH w:val="single" w:sz="4" w:space="0" w:color="63BDE6" w:themeColor="accent1" w:themeTint="80"/>
        <w:insideV w:val="single" w:sz="4" w:space="0" w:color="63BDE6" w:themeColor="accent1" w:themeTint="80"/>
      </w:tblBorders>
    </w:tblPr>
    <w:tblStylePr w:type="firstRow">
      <w:rPr>
        <w:b/>
        <w:color w:val="63BDE6" w:themeColor="accent1" w:themeTint="80" w:themeShade="95"/>
      </w:rPr>
      <w:tblPr/>
      <w:tcPr>
        <w:tcBorders>
          <w:bottom w:val="single" w:sz="12" w:space="0" w:color="63BDE6" w:themeColor="accent1" w:themeTint="80"/>
        </w:tcBorders>
      </w:tcPr>
    </w:tblStylePr>
    <w:tblStylePr w:type="lastRow">
      <w:rPr>
        <w:b/>
        <w:color w:val="63BDE6" w:themeColor="accent1" w:themeTint="80" w:themeShade="95"/>
      </w:rPr>
    </w:tblStylePr>
    <w:tblStylePr w:type="firstCol">
      <w:rPr>
        <w:b/>
        <w:color w:val="63BDE6" w:themeColor="accent1" w:themeTint="80" w:themeShade="95"/>
      </w:rPr>
    </w:tblStylePr>
    <w:tblStylePr w:type="lastCol">
      <w:rPr>
        <w:b/>
        <w:color w:val="63BDE6" w:themeColor="accent1" w:themeTint="80" w:themeShade="95"/>
      </w:rPr>
    </w:tblStylePr>
    <w:tblStylePr w:type="band1Vert">
      <w:tblPr/>
      <w:tcPr>
        <w:shd w:val="clear" w:color="BFE4F4" w:themeColor="accent1" w:themeTint="34" w:fill="BFE4F4" w:themeFill="accent1" w:themeFillTint="34"/>
      </w:tcPr>
    </w:tblStylePr>
    <w:tblStylePr w:type="band1Horz">
      <w:rPr>
        <w:rFonts w:ascii="Arial" w:hAnsi="Arial"/>
        <w:color w:val="63BDE6" w:themeColor="accent1" w:themeTint="80" w:themeShade="95"/>
        <w:sz w:val="22"/>
      </w:rPr>
      <w:tblPr/>
      <w:tcPr>
        <w:shd w:val="clear" w:color="BFE4F4" w:themeColor="accent1" w:themeTint="34" w:fill="BFE4F4" w:themeFill="accent1" w:themeFillTint="34"/>
      </w:tcPr>
    </w:tblStylePr>
    <w:tblStylePr w:type="band2Horz">
      <w:rPr>
        <w:rFonts w:ascii="Arial" w:hAnsi="Arial"/>
        <w:color w:val="63BDE6" w:themeColor="accent1" w:themeTint="80" w:themeShade="95"/>
        <w:sz w:val="22"/>
      </w:rPr>
    </w:tblStylePr>
  </w:style>
  <w:style w:type="table" w:customStyle="1" w:styleId="GridTable6Colorful-Accent21">
    <w:name w:val="Grid Table 6 Colorful - Accent 21"/>
    <w:basedOn w:val="Standaardtabel"/>
    <w:uiPriority w:val="99"/>
    <w:pPr>
      <w:spacing w:after="0" w:line="240" w:lineRule="auto"/>
    </w:pPr>
    <w:tblPr>
      <w:tblStyleRowBandSize w:val="1"/>
      <w:tblStyleColBandSize w:val="1"/>
      <w:tbl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F2AA85" w:themeColor="accent2" w:themeTint="97" w:themeShade="95"/>
      </w:rPr>
      <w:tblPr/>
      <w:tcPr>
        <w:tcBorders>
          <w:bottom w:val="single" w:sz="12" w:space="0" w:color="F2AA85" w:themeColor="accent2" w:themeTint="97"/>
        </w:tcBorders>
      </w:tcPr>
    </w:tblStylePr>
    <w:tblStylePr w:type="lastRow">
      <w:rPr>
        <w:b/>
        <w:color w:val="F2AA85" w:themeColor="accent2" w:themeTint="97" w:themeShade="95"/>
      </w:rPr>
    </w:tblStylePr>
    <w:tblStylePr w:type="firstCol">
      <w:rPr>
        <w:b/>
        <w:color w:val="F2AA85" w:themeColor="accent2" w:themeTint="97" w:themeShade="95"/>
      </w:rPr>
    </w:tblStylePr>
    <w:tblStylePr w:type="lastCol">
      <w:rPr>
        <w:b/>
        <w:color w:val="F2AA85" w:themeColor="accent2" w:themeTint="97" w:themeShade="95"/>
      </w:rPr>
    </w:tblStylePr>
    <w:tblStylePr w:type="band1Vert">
      <w:tblPr/>
      <w:tcPr>
        <w:shd w:val="clear" w:color="FAE2D6" w:themeColor="accent2" w:themeTint="32" w:fill="FAE2D6" w:themeFill="accent2" w:themeFillTint="32"/>
      </w:tcPr>
    </w:tblStylePr>
    <w:tblStylePr w:type="band1Horz">
      <w:rPr>
        <w:rFonts w:ascii="Arial" w:hAnsi="Arial"/>
        <w:color w:val="F2AA85" w:themeColor="accent2" w:themeTint="97" w:themeShade="95"/>
        <w:sz w:val="22"/>
      </w:rPr>
      <w:tblPr/>
      <w:tcPr>
        <w:shd w:val="clear" w:color="FAE2D6" w:themeColor="accent2" w:themeTint="32" w:fill="FAE2D6" w:themeFill="accent2" w:themeFillTint="32"/>
      </w:tcPr>
    </w:tblStylePr>
    <w:tblStylePr w:type="band2Horz">
      <w:rPr>
        <w:rFonts w:ascii="Arial" w:hAnsi="Arial"/>
        <w:color w:val="F2AA85" w:themeColor="accent2" w:themeTint="97" w:themeShade="95"/>
        <w:sz w:val="22"/>
      </w:rPr>
    </w:tblStylePr>
  </w:style>
  <w:style w:type="table" w:customStyle="1" w:styleId="GridTable6Colorful-Accent31">
    <w:name w:val="Grid Table 6 Colorful - Accent 31"/>
    <w:basedOn w:val="Standaardtabel"/>
    <w:uiPriority w:val="99"/>
    <w:pPr>
      <w:spacing w:after="0" w:line="240" w:lineRule="auto"/>
    </w:pPr>
    <w:tblPr>
      <w:tblStyleRowBandSize w:val="1"/>
      <w:tblStyleColBandSize w:val="1"/>
      <w:tblBorders>
        <w:top w:val="single" w:sz="4" w:space="0" w:color="196C24" w:themeColor="accent3" w:themeTint="FE"/>
        <w:left w:val="single" w:sz="4" w:space="0" w:color="196C24" w:themeColor="accent3" w:themeTint="FE"/>
        <w:bottom w:val="single" w:sz="4" w:space="0" w:color="196C24" w:themeColor="accent3" w:themeTint="FE"/>
        <w:right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196C24" w:themeColor="accent3" w:themeTint="FE" w:themeShade="95"/>
      </w:rPr>
      <w:tblPr/>
      <w:tcPr>
        <w:tcBorders>
          <w:bottom w:val="single" w:sz="12" w:space="0" w:color="196C24" w:themeColor="accent3" w:themeTint="FE"/>
        </w:tcBorders>
      </w:tcPr>
    </w:tblStylePr>
    <w:tblStylePr w:type="lastRow">
      <w:rPr>
        <w:b/>
        <w:color w:val="196C24" w:themeColor="accent3" w:themeTint="FE" w:themeShade="95"/>
      </w:rPr>
    </w:tblStylePr>
    <w:tblStylePr w:type="firstCol">
      <w:rPr>
        <w:b/>
        <w:color w:val="196C24" w:themeColor="accent3" w:themeTint="FE" w:themeShade="95"/>
      </w:rPr>
    </w:tblStylePr>
    <w:tblStylePr w:type="lastCol">
      <w:rPr>
        <w:b/>
        <w:color w:val="196C24" w:themeColor="accent3" w:themeTint="FE" w:themeShade="95"/>
      </w:rPr>
    </w:tblStylePr>
    <w:tblStylePr w:type="band1Vert">
      <w:tblPr/>
      <w:tcPr>
        <w:shd w:val="clear" w:color="C0F0C6" w:themeColor="accent3" w:themeTint="34" w:fill="C0F0C6" w:themeFill="accent3" w:themeFillTint="34"/>
      </w:tcPr>
    </w:tblStylePr>
    <w:tblStylePr w:type="band1Horz">
      <w:rPr>
        <w:rFonts w:ascii="Arial" w:hAnsi="Arial"/>
        <w:color w:val="196C24" w:themeColor="accent3" w:themeTint="FE" w:themeShade="95"/>
        <w:sz w:val="22"/>
      </w:rPr>
      <w:tblPr/>
      <w:tcPr>
        <w:shd w:val="clear" w:color="C0F0C6" w:themeColor="accent3" w:themeTint="34" w:fill="C0F0C6" w:themeFill="accent3" w:themeFillTint="34"/>
      </w:tcPr>
    </w:tblStylePr>
    <w:tblStylePr w:type="band2Horz">
      <w:rPr>
        <w:rFonts w:ascii="Arial" w:hAnsi="Arial"/>
        <w:color w:val="196C24" w:themeColor="accent3" w:themeTint="FE" w:themeShade="95"/>
        <w:sz w:val="22"/>
      </w:rPr>
    </w:tblStylePr>
  </w:style>
  <w:style w:type="table" w:customStyle="1" w:styleId="GridTable6Colorful-Accent41">
    <w:name w:val="Grid Table 6 Colorful - Accent 41"/>
    <w:basedOn w:val="Standaardtabel"/>
    <w:uiPriority w:val="99"/>
    <w:pPr>
      <w:spacing w:after="0" w:line="240" w:lineRule="auto"/>
    </w:pPr>
    <w:tblPr>
      <w:tblStyleRowBandSize w:val="1"/>
      <w:tblStyleColBandSize w:val="1"/>
      <w:tbl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5FCAF3" w:themeColor="accent4" w:themeTint="9A" w:themeShade="95"/>
      </w:rPr>
      <w:tblPr/>
      <w:tcPr>
        <w:tcBorders>
          <w:bottom w:val="single" w:sz="12" w:space="0" w:color="5FCAF3" w:themeColor="accent4" w:themeTint="9A"/>
        </w:tcBorders>
      </w:tcPr>
    </w:tblStylePr>
    <w:tblStylePr w:type="lastRow">
      <w:rPr>
        <w:b/>
        <w:color w:val="5FCAF3" w:themeColor="accent4" w:themeTint="9A" w:themeShade="95"/>
      </w:rPr>
    </w:tblStylePr>
    <w:tblStylePr w:type="firstCol">
      <w:rPr>
        <w:b/>
        <w:color w:val="5FCAF3" w:themeColor="accent4" w:themeTint="9A" w:themeShade="95"/>
      </w:rPr>
    </w:tblStylePr>
    <w:tblStylePr w:type="lastCol">
      <w:rPr>
        <w:b/>
        <w:color w:val="5FCAF3" w:themeColor="accent4" w:themeTint="9A" w:themeShade="95"/>
      </w:rPr>
    </w:tblStylePr>
    <w:tblStylePr w:type="band1Vert">
      <w:tblPr/>
      <w:tcPr>
        <w:shd w:val="clear" w:color="C9EDFB" w:themeColor="accent4" w:themeTint="34" w:fill="C9EDFB" w:themeFill="accent4" w:themeFillTint="34"/>
      </w:tcPr>
    </w:tblStylePr>
    <w:tblStylePr w:type="band1Horz">
      <w:rPr>
        <w:rFonts w:ascii="Arial" w:hAnsi="Arial"/>
        <w:color w:val="5FCAF3" w:themeColor="accent4" w:themeTint="9A" w:themeShade="95"/>
        <w:sz w:val="22"/>
      </w:rPr>
      <w:tblPr/>
      <w:tcPr>
        <w:shd w:val="clear" w:color="C9EDFB" w:themeColor="accent4" w:themeTint="34" w:fill="C9EDFB" w:themeFill="accent4" w:themeFillTint="34"/>
      </w:tcPr>
    </w:tblStylePr>
    <w:tblStylePr w:type="band2Horz">
      <w:rPr>
        <w:rFonts w:ascii="Arial" w:hAnsi="Arial"/>
        <w:color w:val="5FCAF3" w:themeColor="accent4" w:themeTint="9A" w:themeShade="95"/>
        <w:sz w:val="22"/>
      </w:rPr>
    </w:tblStylePr>
  </w:style>
  <w:style w:type="table" w:customStyle="1" w:styleId="GridTable6Colorful-Accent51">
    <w:name w:val="Grid Table 6 Colorful - Accent 51"/>
    <w:basedOn w:val="Standaardtabel"/>
    <w:uiPriority w:val="99"/>
    <w:pPr>
      <w:spacing w:after="0" w:line="240" w:lineRule="auto"/>
    </w:pPr>
    <w:tblPr>
      <w:tblStyleRowBandSize w:val="1"/>
      <w:tblStyleColBandSize w:val="1"/>
      <w:tblBorders>
        <w:top w:val="single" w:sz="4" w:space="0" w:color="A02B93" w:themeColor="accent5"/>
        <w:left w:val="single" w:sz="4" w:space="0" w:color="A02B93" w:themeColor="accent5"/>
        <w:bottom w:val="single" w:sz="4" w:space="0" w:color="A02B93" w:themeColor="accent5"/>
        <w:right w:val="single" w:sz="4" w:space="0" w:color="A02B93" w:themeColor="accent5"/>
        <w:insideH w:val="single" w:sz="4" w:space="0" w:color="A02B93" w:themeColor="accent5"/>
        <w:insideV w:val="single" w:sz="4" w:space="0" w:color="A02B93" w:themeColor="accent5"/>
      </w:tblBorders>
    </w:tblPr>
    <w:tblStylePr w:type="firstRow">
      <w:rPr>
        <w:b/>
        <w:color w:val="5D1955" w:themeColor="accent5" w:themeShade="95"/>
      </w:rPr>
      <w:tblPr/>
      <w:tcPr>
        <w:tcBorders>
          <w:bottom w:val="single" w:sz="12" w:space="0" w:color="A02B93" w:themeColor="accent5"/>
        </w:tcBorders>
      </w:tcPr>
    </w:tblStylePr>
    <w:tblStylePr w:type="lastRow">
      <w:rPr>
        <w:b/>
        <w:color w:val="5D1955" w:themeColor="accent5" w:themeShade="95"/>
      </w:rPr>
    </w:tblStylePr>
    <w:tblStylePr w:type="firstCol">
      <w:rPr>
        <w:b/>
        <w:color w:val="5D1955" w:themeColor="accent5" w:themeShade="95"/>
      </w:rPr>
    </w:tblStylePr>
    <w:tblStylePr w:type="lastCol">
      <w:rPr>
        <w:b/>
        <w:color w:val="5D1955" w:themeColor="accent5" w:themeShade="95"/>
      </w:rPr>
    </w:tblStylePr>
    <w:tblStylePr w:type="band1Vert">
      <w:tblPr/>
      <w:tcPr>
        <w:shd w:val="clear" w:color="F1CDED" w:themeColor="accent5" w:themeTint="34" w:fill="F1CDED" w:themeFill="accent5" w:themeFillTint="34"/>
      </w:tcPr>
    </w:tblStylePr>
    <w:tblStylePr w:type="band1Horz">
      <w:rPr>
        <w:rFonts w:ascii="Arial" w:hAnsi="Arial"/>
        <w:color w:val="5D1955" w:themeColor="accent5" w:themeShade="95"/>
        <w:sz w:val="22"/>
      </w:rPr>
      <w:tblPr/>
      <w:tcPr>
        <w:shd w:val="clear" w:color="F1CDED" w:themeColor="accent5" w:themeTint="34" w:fill="F1CDED" w:themeFill="accent5" w:themeFillTint="34"/>
      </w:tcPr>
    </w:tblStylePr>
    <w:tblStylePr w:type="band2Horz">
      <w:rPr>
        <w:rFonts w:ascii="Arial" w:hAnsi="Arial"/>
        <w:color w:val="5D1955" w:themeColor="accent5" w:themeShade="95"/>
        <w:sz w:val="22"/>
      </w:rPr>
    </w:tblStylePr>
  </w:style>
  <w:style w:type="table" w:customStyle="1" w:styleId="GridTable6Colorful-Accent61">
    <w:name w:val="Grid Table 6 Colorful - Accent 61"/>
    <w:basedOn w:val="Standaardtabel"/>
    <w:uiPriority w:val="99"/>
    <w:pPr>
      <w:spacing w:after="0" w:line="240" w:lineRule="auto"/>
    </w:pPr>
    <w:tblPr>
      <w:tblStyleRowBandSize w:val="1"/>
      <w:tblStyleColBandSize w:val="1"/>
      <w:tblBorders>
        <w:top w:val="single" w:sz="4" w:space="0" w:color="4EA72E" w:themeColor="accent6"/>
        <w:left w:val="single" w:sz="4" w:space="0" w:color="4EA72E" w:themeColor="accent6"/>
        <w:bottom w:val="single" w:sz="4" w:space="0" w:color="4EA72E" w:themeColor="accent6"/>
        <w:right w:val="single" w:sz="4" w:space="0" w:color="4EA72E" w:themeColor="accent6"/>
        <w:insideH w:val="single" w:sz="4" w:space="0" w:color="4EA72E" w:themeColor="accent6"/>
        <w:insideV w:val="single" w:sz="4" w:space="0" w:color="4EA72E" w:themeColor="accent6"/>
      </w:tblBorders>
    </w:tblPr>
    <w:tblStylePr w:type="firstRow">
      <w:rPr>
        <w:b/>
        <w:color w:val="5D1955" w:themeColor="accent5" w:themeShade="95"/>
      </w:rPr>
      <w:tblPr/>
      <w:tcPr>
        <w:tcBorders>
          <w:bottom w:val="single" w:sz="12" w:space="0" w:color="4EA72E" w:themeColor="accent6"/>
        </w:tcBorders>
      </w:tcPr>
    </w:tblStylePr>
    <w:tblStylePr w:type="lastRow">
      <w:rPr>
        <w:b/>
        <w:color w:val="5D1955" w:themeColor="accent5" w:themeShade="95"/>
      </w:rPr>
    </w:tblStylePr>
    <w:tblStylePr w:type="firstCol">
      <w:rPr>
        <w:b/>
        <w:color w:val="5D1955" w:themeColor="accent5" w:themeShade="95"/>
      </w:rPr>
    </w:tblStylePr>
    <w:tblStylePr w:type="lastCol">
      <w:rPr>
        <w:b/>
        <w:color w:val="5D1955" w:themeColor="accent5" w:themeShade="95"/>
      </w:rPr>
    </w:tblStylePr>
    <w:tblStylePr w:type="band1Vert">
      <w:tblPr/>
      <w:tcPr>
        <w:shd w:val="clear" w:color="D8F2CF" w:themeColor="accent6" w:themeTint="34" w:fill="D8F2CF" w:themeFill="accent6" w:themeFillTint="34"/>
      </w:tcPr>
    </w:tblStylePr>
    <w:tblStylePr w:type="band1Horz">
      <w:rPr>
        <w:rFonts w:ascii="Arial" w:hAnsi="Arial"/>
        <w:color w:val="5D1955" w:themeColor="accent5" w:themeShade="95"/>
        <w:sz w:val="22"/>
      </w:rPr>
      <w:tblPr/>
      <w:tcPr>
        <w:shd w:val="clear" w:color="D8F2CF" w:themeColor="accent6" w:themeTint="34" w:fill="D8F2CF" w:themeFill="accent6" w:themeFillTint="34"/>
      </w:tcPr>
    </w:tblStylePr>
    <w:tblStylePr w:type="band2Horz">
      <w:rPr>
        <w:rFonts w:ascii="Arial" w:hAnsi="Arial"/>
        <w:color w:val="5D1955" w:themeColor="accent5" w:themeShade="95"/>
        <w:sz w:val="22"/>
      </w:rPr>
    </w:tblStylePr>
  </w:style>
  <w:style w:type="table" w:customStyle="1" w:styleId="GridTable7Colorful-Accent11">
    <w:name w:val="Grid Table 7 Colorful - Accent 11"/>
    <w:basedOn w:val="Standaardtabel"/>
    <w:uiPriority w:val="99"/>
    <w:pPr>
      <w:spacing w:after="0" w:line="240" w:lineRule="auto"/>
    </w:pPr>
    <w:tblPr>
      <w:tblStyleRowBandSize w:val="1"/>
      <w:tblStyleColBandSize w:val="1"/>
      <w:tblBorders>
        <w:bottom w:val="single" w:sz="4" w:space="0" w:color="63BDE6" w:themeColor="accent1" w:themeTint="80"/>
        <w:right w:val="single" w:sz="4" w:space="0" w:color="63BDE6" w:themeColor="accent1" w:themeTint="80"/>
        <w:insideH w:val="single" w:sz="4" w:space="0" w:color="63BDE6" w:themeColor="accent1" w:themeTint="80"/>
        <w:insideV w:val="single" w:sz="4" w:space="0" w:color="63BDE6" w:themeColor="accent1" w:themeTint="80"/>
      </w:tblBorders>
    </w:tblPr>
    <w:tblStylePr w:type="firstRow">
      <w:rPr>
        <w:rFonts w:ascii="Arial" w:hAnsi="Arial"/>
        <w:b/>
        <w:color w:val="63BDE6" w:themeColor="accent1" w:themeTint="80" w:themeShade="95"/>
        <w:sz w:val="22"/>
      </w:rPr>
      <w:tblPr/>
      <w:tcPr>
        <w:tcBorders>
          <w:top w:val="none" w:sz="4" w:space="0" w:color="000000"/>
          <w:left w:val="none" w:sz="4" w:space="0" w:color="000000"/>
          <w:bottom w:val="single" w:sz="4" w:space="0" w:color="63BDE6" w:themeColor="accent1" w:themeTint="80"/>
          <w:right w:val="none" w:sz="4" w:space="0" w:color="000000"/>
        </w:tcBorders>
        <w:shd w:val="clear" w:color="FFFFFF" w:themeColor="light1" w:fill="FFFFFF" w:themeFill="light1"/>
      </w:tcPr>
    </w:tblStylePr>
    <w:tblStylePr w:type="lastRow">
      <w:rPr>
        <w:rFonts w:ascii="Arial" w:hAnsi="Arial"/>
        <w:b/>
        <w:color w:val="63BDE6" w:themeColor="accent1" w:themeTint="80" w:themeShade="95"/>
        <w:sz w:val="22"/>
      </w:rPr>
      <w:tblPr/>
      <w:tcPr>
        <w:tcBorders>
          <w:top w:val="single" w:sz="4" w:space="0" w:color="63BDE6"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63BDE6" w:themeColor="accent1" w:themeTint="80" w:themeShade="95"/>
        <w:sz w:val="22"/>
      </w:rPr>
      <w:tblPr/>
      <w:tcPr>
        <w:tcBorders>
          <w:top w:val="none" w:sz="4" w:space="0" w:color="000000"/>
          <w:left w:val="none" w:sz="4" w:space="0" w:color="000000"/>
          <w:bottom w:val="none" w:sz="4" w:space="0" w:color="000000"/>
          <w:right w:val="single" w:sz="4" w:space="0" w:color="63BDE6" w:themeColor="accent1" w:themeTint="80"/>
        </w:tcBorders>
        <w:shd w:val="clear" w:color="FFFFFF" w:fill="auto"/>
      </w:tcPr>
    </w:tblStylePr>
    <w:tblStylePr w:type="lastCol">
      <w:rPr>
        <w:rFonts w:ascii="Arial" w:hAnsi="Arial"/>
        <w:i/>
        <w:color w:val="63BDE6" w:themeColor="accent1" w:themeTint="80" w:themeShade="95"/>
        <w:sz w:val="22"/>
      </w:rPr>
      <w:tblPr/>
      <w:tcPr>
        <w:tcBorders>
          <w:top w:val="none" w:sz="4" w:space="0" w:color="000000"/>
          <w:left w:val="single" w:sz="4" w:space="0" w:color="63BDE6" w:themeColor="accent1" w:themeTint="80"/>
          <w:bottom w:val="none" w:sz="4" w:space="0" w:color="000000"/>
          <w:right w:val="none" w:sz="4" w:space="0" w:color="000000"/>
        </w:tcBorders>
        <w:shd w:val="clear" w:color="FFFFFF" w:fill="auto"/>
      </w:tcPr>
    </w:tblStylePr>
    <w:tblStylePr w:type="band1Vert">
      <w:tblPr/>
      <w:tcPr>
        <w:shd w:val="clear" w:color="BFE4F4" w:themeColor="accent1" w:themeTint="34" w:fill="BFE4F4" w:themeFill="accent1" w:themeFillTint="34"/>
      </w:tcPr>
    </w:tblStylePr>
    <w:tblStylePr w:type="band1Horz">
      <w:rPr>
        <w:rFonts w:ascii="Arial" w:hAnsi="Arial"/>
        <w:color w:val="63BDE6" w:themeColor="accent1" w:themeTint="80" w:themeShade="95"/>
        <w:sz w:val="22"/>
      </w:rPr>
      <w:tblPr/>
      <w:tcPr>
        <w:shd w:val="clear" w:color="BFE4F4" w:themeColor="accent1" w:themeTint="34" w:fill="BFE4F4" w:themeFill="accent1" w:themeFillTint="34"/>
      </w:tcPr>
    </w:tblStylePr>
    <w:tblStylePr w:type="band2Horz">
      <w:rPr>
        <w:rFonts w:ascii="Arial" w:hAnsi="Arial"/>
        <w:color w:val="63BDE6" w:themeColor="accent1" w:themeTint="80" w:themeShade="95"/>
        <w:sz w:val="22"/>
      </w:rPr>
    </w:tblStylePr>
  </w:style>
  <w:style w:type="table" w:customStyle="1" w:styleId="GridTable7Colorful-Accent21">
    <w:name w:val="Grid Table 7 Colorful - Accent 21"/>
    <w:basedOn w:val="Standaardtabel"/>
    <w:uiPriority w:val="99"/>
    <w:pPr>
      <w:spacing w:after="0" w:line="240" w:lineRule="auto"/>
    </w:pPr>
    <w:tblPr>
      <w:tblStyleRowBandSize w:val="1"/>
      <w:tblStyleColBandSize w:val="1"/>
      <w:tblBorders>
        <w:bottom w:val="single" w:sz="4" w:space="0" w:color="F2AA85" w:themeColor="accent2" w:themeTint="97"/>
        <w:right w:val="single" w:sz="4" w:space="0" w:color="F2AA85" w:themeColor="accent2" w:themeTint="97"/>
        <w:insideH w:val="single" w:sz="4" w:space="0" w:color="F2AA85" w:themeColor="accent2" w:themeTint="97"/>
        <w:insideV w:val="single" w:sz="4" w:space="0" w:color="F2AA85" w:themeColor="accent2" w:themeTint="97"/>
      </w:tblBorders>
    </w:tblPr>
    <w:tblStylePr w:type="firstRow">
      <w:rPr>
        <w:rFonts w:ascii="Arial" w:hAnsi="Arial"/>
        <w:b/>
        <w:color w:val="F2AA85" w:themeColor="accent2" w:themeTint="97" w:themeShade="95"/>
        <w:sz w:val="22"/>
      </w:rPr>
      <w:tblPr/>
      <w:tcPr>
        <w:tcBorders>
          <w:top w:val="none" w:sz="4" w:space="0" w:color="000000"/>
          <w:left w:val="none" w:sz="4" w:space="0" w:color="000000"/>
          <w:bottom w:val="single" w:sz="4" w:space="0" w:color="F2AA85" w:themeColor="accent2" w:themeTint="97"/>
          <w:right w:val="none" w:sz="4" w:space="0" w:color="000000"/>
        </w:tcBorders>
        <w:shd w:val="clear" w:color="FFFFFF" w:themeColor="light1" w:fill="FFFFFF" w:themeFill="light1"/>
      </w:tcPr>
    </w:tblStylePr>
    <w:tblStylePr w:type="lastRow">
      <w:rPr>
        <w:rFonts w:ascii="Arial" w:hAnsi="Arial"/>
        <w:b/>
        <w:color w:val="F2AA85" w:themeColor="accent2" w:themeTint="97" w:themeShade="95"/>
        <w:sz w:val="22"/>
      </w:rPr>
      <w:tblPr/>
      <w:tcPr>
        <w:tcBorders>
          <w:top w:val="single" w:sz="4" w:space="0" w:color="F2AA8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2AA85" w:themeColor="accent2" w:themeTint="97" w:themeShade="95"/>
        <w:sz w:val="22"/>
      </w:rPr>
      <w:tblPr/>
      <w:tcPr>
        <w:tcBorders>
          <w:top w:val="none" w:sz="4" w:space="0" w:color="000000"/>
          <w:left w:val="none" w:sz="4" w:space="0" w:color="000000"/>
          <w:bottom w:val="none" w:sz="4" w:space="0" w:color="000000"/>
          <w:right w:val="single" w:sz="4" w:space="0" w:color="F2AA85" w:themeColor="accent2" w:themeTint="97"/>
        </w:tcBorders>
        <w:shd w:val="clear" w:color="FFFFFF" w:fill="auto"/>
      </w:tcPr>
    </w:tblStylePr>
    <w:tblStylePr w:type="lastCol">
      <w:rPr>
        <w:rFonts w:ascii="Arial" w:hAnsi="Arial"/>
        <w:i/>
        <w:color w:val="F2AA85" w:themeColor="accent2" w:themeTint="97" w:themeShade="95"/>
        <w:sz w:val="22"/>
      </w:rPr>
      <w:tblPr/>
      <w:tcPr>
        <w:tcBorders>
          <w:top w:val="none" w:sz="4" w:space="0" w:color="000000"/>
          <w:left w:val="single" w:sz="4" w:space="0" w:color="F2AA85" w:themeColor="accent2" w:themeTint="97"/>
          <w:bottom w:val="none" w:sz="4" w:space="0" w:color="000000"/>
          <w:right w:val="none" w:sz="4" w:space="0" w:color="000000"/>
        </w:tcBorders>
        <w:shd w:val="clear" w:color="FFFFFF" w:fill="auto"/>
      </w:tcPr>
    </w:tblStylePr>
    <w:tblStylePr w:type="band1Vert">
      <w:tblPr/>
      <w:tcPr>
        <w:shd w:val="clear" w:color="FAE2D6" w:themeColor="accent2" w:themeTint="32" w:fill="FAE2D6" w:themeFill="accent2" w:themeFillTint="32"/>
      </w:tcPr>
    </w:tblStylePr>
    <w:tblStylePr w:type="band1Horz">
      <w:rPr>
        <w:rFonts w:ascii="Arial" w:hAnsi="Arial"/>
        <w:color w:val="F2AA85" w:themeColor="accent2" w:themeTint="97" w:themeShade="95"/>
        <w:sz w:val="22"/>
      </w:rPr>
      <w:tblPr/>
      <w:tcPr>
        <w:shd w:val="clear" w:color="FAE2D6" w:themeColor="accent2" w:themeTint="32" w:fill="FAE2D6" w:themeFill="accent2" w:themeFillTint="32"/>
      </w:tcPr>
    </w:tblStylePr>
    <w:tblStylePr w:type="band2Horz">
      <w:rPr>
        <w:rFonts w:ascii="Arial" w:hAnsi="Arial"/>
        <w:color w:val="F2AA85" w:themeColor="accent2" w:themeTint="97" w:themeShade="95"/>
        <w:sz w:val="22"/>
      </w:rPr>
    </w:tblStylePr>
  </w:style>
  <w:style w:type="table" w:customStyle="1" w:styleId="GridTable7Colorful-Accent31">
    <w:name w:val="Grid Table 7 Colorful - Accent 31"/>
    <w:basedOn w:val="Standaardtabel"/>
    <w:uiPriority w:val="99"/>
    <w:pPr>
      <w:spacing w:after="0" w:line="240" w:lineRule="auto"/>
    </w:pPr>
    <w:tblPr>
      <w:tblStyleRowBandSize w:val="1"/>
      <w:tblStyleColBandSize w:val="1"/>
      <w:tblBorders>
        <w:bottom w:val="single" w:sz="4" w:space="0" w:color="196C24" w:themeColor="accent3" w:themeTint="FE"/>
        <w:right w:val="single" w:sz="4" w:space="0" w:color="196C24" w:themeColor="accent3" w:themeTint="FE"/>
        <w:insideH w:val="single" w:sz="4" w:space="0" w:color="196C24" w:themeColor="accent3" w:themeTint="FE"/>
        <w:insideV w:val="single" w:sz="4" w:space="0" w:color="196C24" w:themeColor="accent3" w:themeTint="FE"/>
      </w:tblBorders>
    </w:tblPr>
    <w:tblStylePr w:type="firstRow">
      <w:rPr>
        <w:rFonts w:ascii="Arial" w:hAnsi="Arial"/>
        <w:b/>
        <w:color w:val="196C24" w:themeColor="accent3" w:themeTint="FE" w:themeShade="95"/>
        <w:sz w:val="22"/>
      </w:rPr>
      <w:tblPr/>
      <w:tcPr>
        <w:tcBorders>
          <w:top w:val="none" w:sz="4" w:space="0" w:color="000000"/>
          <w:left w:val="none" w:sz="4" w:space="0" w:color="000000"/>
          <w:bottom w:val="single" w:sz="4" w:space="0" w:color="196C24" w:themeColor="accent3" w:themeTint="FE"/>
          <w:right w:val="none" w:sz="4" w:space="0" w:color="000000"/>
        </w:tcBorders>
        <w:shd w:val="clear" w:color="FFFFFF" w:themeColor="light1" w:fill="FFFFFF" w:themeFill="light1"/>
      </w:tcPr>
    </w:tblStylePr>
    <w:tblStylePr w:type="lastRow">
      <w:rPr>
        <w:rFonts w:ascii="Arial" w:hAnsi="Arial"/>
        <w:b/>
        <w:color w:val="196C24" w:themeColor="accent3" w:themeTint="FE" w:themeShade="95"/>
        <w:sz w:val="22"/>
      </w:rPr>
      <w:tblPr/>
      <w:tcPr>
        <w:tcBorders>
          <w:top w:val="single" w:sz="4" w:space="0" w:color="196C24"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196C24" w:themeColor="accent3" w:themeTint="FE" w:themeShade="95"/>
        <w:sz w:val="22"/>
      </w:rPr>
      <w:tblPr/>
      <w:tcPr>
        <w:tcBorders>
          <w:top w:val="none" w:sz="4" w:space="0" w:color="000000"/>
          <w:left w:val="none" w:sz="4" w:space="0" w:color="000000"/>
          <w:bottom w:val="none" w:sz="4" w:space="0" w:color="000000"/>
          <w:right w:val="single" w:sz="4" w:space="0" w:color="196C24" w:themeColor="accent3" w:themeTint="FE"/>
        </w:tcBorders>
        <w:shd w:val="clear" w:color="FFFFFF" w:fill="auto"/>
      </w:tcPr>
    </w:tblStylePr>
    <w:tblStylePr w:type="lastCol">
      <w:rPr>
        <w:rFonts w:ascii="Arial" w:hAnsi="Arial"/>
        <w:i/>
        <w:color w:val="196C24" w:themeColor="accent3" w:themeTint="FE" w:themeShade="95"/>
        <w:sz w:val="22"/>
      </w:rPr>
      <w:tblPr/>
      <w:tcPr>
        <w:tcBorders>
          <w:top w:val="none" w:sz="4" w:space="0" w:color="000000"/>
          <w:left w:val="single" w:sz="4" w:space="0" w:color="196C24" w:themeColor="accent3" w:themeTint="FE"/>
          <w:bottom w:val="none" w:sz="4" w:space="0" w:color="000000"/>
          <w:right w:val="none" w:sz="4" w:space="0" w:color="000000"/>
        </w:tcBorders>
        <w:shd w:val="clear" w:color="FFFFFF" w:fill="auto"/>
      </w:tcPr>
    </w:tblStylePr>
    <w:tblStylePr w:type="band1Vert">
      <w:tblPr/>
      <w:tcPr>
        <w:shd w:val="clear" w:color="C0F0C6" w:themeColor="accent3" w:themeTint="34" w:fill="C0F0C6" w:themeFill="accent3" w:themeFillTint="34"/>
      </w:tcPr>
    </w:tblStylePr>
    <w:tblStylePr w:type="band1Horz">
      <w:rPr>
        <w:rFonts w:ascii="Arial" w:hAnsi="Arial"/>
        <w:color w:val="196C24" w:themeColor="accent3" w:themeTint="FE" w:themeShade="95"/>
        <w:sz w:val="22"/>
      </w:rPr>
      <w:tblPr/>
      <w:tcPr>
        <w:shd w:val="clear" w:color="C0F0C6" w:themeColor="accent3" w:themeTint="34" w:fill="C0F0C6" w:themeFill="accent3" w:themeFillTint="34"/>
      </w:tcPr>
    </w:tblStylePr>
    <w:tblStylePr w:type="band2Horz">
      <w:rPr>
        <w:rFonts w:ascii="Arial" w:hAnsi="Arial"/>
        <w:color w:val="196C24" w:themeColor="accent3" w:themeTint="FE" w:themeShade="95"/>
        <w:sz w:val="22"/>
      </w:rPr>
    </w:tblStylePr>
  </w:style>
  <w:style w:type="table" w:customStyle="1" w:styleId="GridTable7Colorful-Accent41">
    <w:name w:val="Grid Table 7 Colorful - Accent 41"/>
    <w:basedOn w:val="Standaardtabel"/>
    <w:uiPriority w:val="99"/>
    <w:pPr>
      <w:spacing w:after="0" w:line="240" w:lineRule="auto"/>
    </w:pPr>
    <w:tblPr>
      <w:tblStyleRowBandSize w:val="1"/>
      <w:tblStyleColBandSize w:val="1"/>
      <w:tblBorders>
        <w:bottom w:val="single" w:sz="4" w:space="0" w:color="5FCAF3" w:themeColor="accent4" w:themeTint="9A"/>
        <w:right w:val="single" w:sz="4" w:space="0" w:color="5FCAF3" w:themeColor="accent4" w:themeTint="9A"/>
        <w:insideH w:val="single" w:sz="4" w:space="0" w:color="5FCAF3" w:themeColor="accent4" w:themeTint="9A"/>
        <w:insideV w:val="single" w:sz="4" w:space="0" w:color="5FCAF3" w:themeColor="accent4" w:themeTint="9A"/>
      </w:tblBorders>
    </w:tblPr>
    <w:tblStylePr w:type="firstRow">
      <w:rPr>
        <w:rFonts w:ascii="Arial" w:hAnsi="Arial"/>
        <w:b/>
        <w:color w:val="5FCAF3" w:themeColor="accent4" w:themeTint="9A" w:themeShade="95"/>
        <w:sz w:val="22"/>
      </w:rPr>
      <w:tblPr/>
      <w:tcPr>
        <w:tcBorders>
          <w:top w:val="none" w:sz="4" w:space="0" w:color="000000"/>
          <w:left w:val="none" w:sz="4" w:space="0" w:color="000000"/>
          <w:bottom w:val="single" w:sz="4" w:space="0" w:color="5FCAF3" w:themeColor="accent4" w:themeTint="9A"/>
          <w:right w:val="none" w:sz="4" w:space="0" w:color="000000"/>
        </w:tcBorders>
        <w:shd w:val="clear" w:color="FFFFFF" w:themeColor="light1" w:fill="FFFFFF" w:themeFill="light1"/>
      </w:tcPr>
    </w:tblStylePr>
    <w:tblStylePr w:type="lastRow">
      <w:rPr>
        <w:rFonts w:ascii="Arial" w:hAnsi="Arial"/>
        <w:b/>
        <w:color w:val="5FCAF3" w:themeColor="accent4" w:themeTint="9A" w:themeShade="95"/>
        <w:sz w:val="22"/>
      </w:rPr>
      <w:tblPr/>
      <w:tcPr>
        <w:tcBorders>
          <w:top w:val="single" w:sz="4" w:space="0" w:color="5FCAF3"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FCAF3" w:themeColor="accent4" w:themeTint="9A" w:themeShade="95"/>
        <w:sz w:val="22"/>
      </w:rPr>
      <w:tblPr/>
      <w:tcPr>
        <w:tcBorders>
          <w:top w:val="none" w:sz="4" w:space="0" w:color="000000"/>
          <w:left w:val="none" w:sz="4" w:space="0" w:color="000000"/>
          <w:bottom w:val="none" w:sz="4" w:space="0" w:color="000000"/>
          <w:right w:val="single" w:sz="4" w:space="0" w:color="5FCAF3" w:themeColor="accent4" w:themeTint="9A"/>
        </w:tcBorders>
        <w:shd w:val="clear" w:color="FFFFFF" w:fill="auto"/>
      </w:tcPr>
    </w:tblStylePr>
    <w:tblStylePr w:type="lastCol">
      <w:rPr>
        <w:rFonts w:ascii="Arial" w:hAnsi="Arial"/>
        <w:i/>
        <w:color w:val="5FCAF3" w:themeColor="accent4" w:themeTint="9A" w:themeShade="95"/>
        <w:sz w:val="22"/>
      </w:rPr>
      <w:tblPr/>
      <w:tcPr>
        <w:tcBorders>
          <w:top w:val="none" w:sz="4" w:space="0" w:color="000000"/>
          <w:left w:val="single" w:sz="4" w:space="0" w:color="5FCAF3" w:themeColor="accent4" w:themeTint="9A"/>
          <w:bottom w:val="none" w:sz="4" w:space="0" w:color="000000"/>
          <w:right w:val="none" w:sz="4" w:space="0" w:color="000000"/>
        </w:tcBorders>
        <w:shd w:val="clear" w:color="FFFFFF" w:fill="auto"/>
      </w:tcPr>
    </w:tblStylePr>
    <w:tblStylePr w:type="band1Vert">
      <w:tblPr/>
      <w:tcPr>
        <w:shd w:val="clear" w:color="C9EDFB" w:themeColor="accent4" w:themeTint="34" w:fill="C9EDFB" w:themeFill="accent4" w:themeFillTint="34"/>
      </w:tcPr>
    </w:tblStylePr>
    <w:tblStylePr w:type="band1Horz">
      <w:rPr>
        <w:rFonts w:ascii="Arial" w:hAnsi="Arial"/>
        <w:color w:val="5FCAF3" w:themeColor="accent4" w:themeTint="9A" w:themeShade="95"/>
        <w:sz w:val="22"/>
      </w:rPr>
      <w:tblPr/>
      <w:tcPr>
        <w:shd w:val="clear" w:color="C9EDFB" w:themeColor="accent4" w:themeTint="34" w:fill="C9EDFB" w:themeFill="accent4" w:themeFillTint="34"/>
      </w:tcPr>
    </w:tblStylePr>
    <w:tblStylePr w:type="band2Horz">
      <w:rPr>
        <w:rFonts w:ascii="Arial" w:hAnsi="Arial"/>
        <w:color w:val="5FCAF3" w:themeColor="accent4" w:themeTint="9A" w:themeShade="95"/>
        <w:sz w:val="22"/>
      </w:rPr>
    </w:tblStylePr>
  </w:style>
  <w:style w:type="table" w:customStyle="1" w:styleId="GridTable7Colorful-Accent51">
    <w:name w:val="Grid Table 7 Colorful - Accent 51"/>
    <w:basedOn w:val="Standaardtabel"/>
    <w:uiPriority w:val="99"/>
    <w:pPr>
      <w:spacing w:after="0" w:line="240" w:lineRule="auto"/>
    </w:pPr>
    <w:tblPr>
      <w:tblStyleRowBandSize w:val="1"/>
      <w:tblStyleColBandSize w:val="1"/>
      <w:tblBorders>
        <w:bottom w:val="single" w:sz="4" w:space="0" w:color="DA76CE" w:themeColor="accent5" w:themeTint="90"/>
        <w:right w:val="single" w:sz="4" w:space="0" w:color="DA76CE" w:themeColor="accent5" w:themeTint="90"/>
        <w:insideH w:val="single" w:sz="4" w:space="0" w:color="DA76CE" w:themeColor="accent5" w:themeTint="90"/>
        <w:insideV w:val="single" w:sz="4" w:space="0" w:color="DA76CE" w:themeColor="accent5" w:themeTint="90"/>
      </w:tblBorders>
    </w:tblPr>
    <w:tblStylePr w:type="firstRow">
      <w:rPr>
        <w:rFonts w:ascii="Arial" w:hAnsi="Arial"/>
        <w:b/>
        <w:color w:val="5D1955" w:themeColor="accent5" w:themeShade="95"/>
        <w:sz w:val="22"/>
      </w:rPr>
      <w:tblPr/>
      <w:tcPr>
        <w:tcBorders>
          <w:top w:val="none" w:sz="4" w:space="0" w:color="000000"/>
          <w:left w:val="none" w:sz="4" w:space="0" w:color="000000"/>
          <w:bottom w:val="single" w:sz="4" w:space="0" w:color="DA76CE" w:themeColor="accent5" w:themeTint="90"/>
          <w:right w:val="none" w:sz="4" w:space="0" w:color="000000"/>
        </w:tcBorders>
        <w:shd w:val="clear" w:color="FFFFFF" w:themeColor="light1" w:fill="FFFFFF" w:themeFill="light1"/>
      </w:tcPr>
    </w:tblStylePr>
    <w:tblStylePr w:type="lastRow">
      <w:rPr>
        <w:rFonts w:ascii="Arial" w:hAnsi="Arial"/>
        <w:b/>
        <w:color w:val="5D1955" w:themeColor="accent5" w:themeShade="95"/>
        <w:sz w:val="22"/>
      </w:rPr>
      <w:tblPr/>
      <w:tcPr>
        <w:tcBorders>
          <w:top w:val="single" w:sz="4" w:space="0" w:color="DA76C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D1955" w:themeColor="accent5" w:themeShade="95"/>
        <w:sz w:val="22"/>
      </w:rPr>
      <w:tblPr/>
      <w:tcPr>
        <w:tcBorders>
          <w:top w:val="none" w:sz="4" w:space="0" w:color="000000"/>
          <w:left w:val="none" w:sz="4" w:space="0" w:color="000000"/>
          <w:bottom w:val="none" w:sz="4" w:space="0" w:color="000000"/>
          <w:right w:val="single" w:sz="4" w:space="0" w:color="DA76CE" w:themeColor="accent5" w:themeTint="90"/>
        </w:tcBorders>
        <w:shd w:val="clear" w:color="FFFFFF" w:fill="auto"/>
      </w:tcPr>
    </w:tblStylePr>
    <w:tblStylePr w:type="lastCol">
      <w:rPr>
        <w:rFonts w:ascii="Arial" w:hAnsi="Arial"/>
        <w:i/>
        <w:color w:val="5D1955" w:themeColor="accent5" w:themeShade="95"/>
        <w:sz w:val="22"/>
      </w:rPr>
      <w:tblPr/>
      <w:tcPr>
        <w:tcBorders>
          <w:top w:val="none" w:sz="4" w:space="0" w:color="000000"/>
          <w:left w:val="single" w:sz="4" w:space="0" w:color="DA76CE" w:themeColor="accent5" w:themeTint="90"/>
          <w:bottom w:val="none" w:sz="4" w:space="0" w:color="000000"/>
          <w:right w:val="none" w:sz="4" w:space="0" w:color="000000"/>
        </w:tcBorders>
        <w:shd w:val="clear" w:color="FFFFFF" w:fill="auto"/>
      </w:tcPr>
    </w:tblStylePr>
    <w:tblStylePr w:type="band1Vert">
      <w:tblPr/>
      <w:tcPr>
        <w:shd w:val="clear" w:color="F1CDED" w:themeColor="accent5" w:themeTint="34" w:fill="F1CDED" w:themeFill="accent5" w:themeFillTint="34"/>
      </w:tcPr>
    </w:tblStylePr>
    <w:tblStylePr w:type="band1Horz">
      <w:rPr>
        <w:rFonts w:ascii="Arial" w:hAnsi="Arial"/>
        <w:color w:val="5D1955" w:themeColor="accent5" w:themeShade="95"/>
        <w:sz w:val="22"/>
      </w:rPr>
      <w:tblPr/>
      <w:tcPr>
        <w:shd w:val="clear" w:color="F1CDED" w:themeColor="accent5" w:themeTint="34" w:fill="F1CDED" w:themeFill="accent5" w:themeFillTint="34"/>
      </w:tcPr>
    </w:tblStylePr>
    <w:tblStylePr w:type="band2Horz">
      <w:rPr>
        <w:rFonts w:ascii="Arial" w:hAnsi="Arial"/>
        <w:color w:val="5D1955" w:themeColor="accent5" w:themeShade="95"/>
        <w:sz w:val="22"/>
      </w:rPr>
    </w:tblStylePr>
  </w:style>
  <w:style w:type="table" w:customStyle="1" w:styleId="GridTable7Colorful-Accent61">
    <w:name w:val="Grid Table 7 Colorful - Accent 61"/>
    <w:basedOn w:val="Standaardtabel"/>
    <w:uiPriority w:val="99"/>
    <w:pPr>
      <w:spacing w:after="0" w:line="240" w:lineRule="auto"/>
    </w:pPr>
    <w:tblPr>
      <w:tblStyleRowBandSize w:val="1"/>
      <w:tblStyleColBandSize w:val="1"/>
      <w:tblBorders>
        <w:bottom w:val="single" w:sz="4" w:space="0" w:color="94DA7B" w:themeColor="accent6" w:themeTint="90"/>
        <w:right w:val="single" w:sz="4" w:space="0" w:color="94DA7B" w:themeColor="accent6" w:themeTint="90"/>
        <w:insideH w:val="single" w:sz="4" w:space="0" w:color="94DA7B" w:themeColor="accent6" w:themeTint="90"/>
        <w:insideV w:val="single" w:sz="4" w:space="0" w:color="94DA7B" w:themeColor="accent6" w:themeTint="90"/>
      </w:tblBorders>
    </w:tblPr>
    <w:tblStylePr w:type="firstRow">
      <w:rPr>
        <w:rFonts w:ascii="Arial" w:hAnsi="Arial"/>
        <w:b/>
        <w:color w:val="2D611B" w:themeColor="accent6" w:themeShade="95"/>
        <w:sz w:val="22"/>
      </w:rPr>
      <w:tblPr/>
      <w:tcPr>
        <w:tcBorders>
          <w:top w:val="none" w:sz="4" w:space="0" w:color="000000"/>
          <w:left w:val="none" w:sz="4" w:space="0" w:color="000000"/>
          <w:bottom w:val="single" w:sz="4" w:space="0" w:color="94DA7B" w:themeColor="accent6" w:themeTint="90"/>
          <w:right w:val="none" w:sz="4" w:space="0" w:color="000000"/>
        </w:tcBorders>
        <w:shd w:val="clear" w:color="FFFFFF" w:themeColor="light1" w:fill="FFFFFF" w:themeFill="light1"/>
      </w:tcPr>
    </w:tblStylePr>
    <w:tblStylePr w:type="lastRow">
      <w:rPr>
        <w:rFonts w:ascii="Arial" w:hAnsi="Arial"/>
        <w:b/>
        <w:color w:val="2D611B" w:themeColor="accent6" w:themeShade="95"/>
        <w:sz w:val="22"/>
      </w:rPr>
      <w:tblPr/>
      <w:tcPr>
        <w:tcBorders>
          <w:top w:val="single" w:sz="4" w:space="0" w:color="94DA7B"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D611B" w:themeColor="accent6" w:themeShade="95"/>
        <w:sz w:val="22"/>
      </w:rPr>
      <w:tblPr/>
      <w:tcPr>
        <w:tcBorders>
          <w:top w:val="none" w:sz="4" w:space="0" w:color="000000"/>
          <w:left w:val="none" w:sz="4" w:space="0" w:color="000000"/>
          <w:bottom w:val="none" w:sz="4" w:space="0" w:color="000000"/>
          <w:right w:val="single" w:sz="4" w:space="0" w:color="94DA7B" w:themeColor="accent6" w:themeTint="90"/>
        </w:tcBorders>
        <w:shd w:val="clear" w:color="FFFFFF" w:fill="auto"/>
      </w:tcPr>
    </w:tblStylePr>
    <w:tblStylePr w:type="lastCol">
      <w:rPr>
        <w:rFonts w:ascii="Arial" w:hAnsi="Arial"/>
        <w:i/>
        <w:color w:val="2D611B" w:themeColor="accent6" w:themeShade="95"/>
        <w:sz w:val="22"/>
      </w:rPr>
      <w:tblPr/>
      <w:tcPr>
        <w:tcBorders>
          <w:top w:val="none" w:sz="4" w:space="0" w:color="000000"/>
          <w:left w:val="single" w:sz="4" w:space="0" w:color="94DA7B" w:themeColor="accent6" w:themeTint="90"/>
          <w:bottom w:val="none" w:sz="4" w:space="0" w:color="000000"/>
          <w:right w:val="none" w:sz="4" w:space="0" w:color="000000"/>
        </w:tcBorders>
        <w:shd w:val="clear" w:color="FFFFFF" w:fill="auto"/>
      </w:tcPr>
    </w:tblStylePr>
    <w:tblStylePr w:type="band1Vert">
      <w:tblPr/>
      <w:tcPr>
        <w:shd w:val="clear" w:color="D8F2CF" w:themeColor="accent6" w:themeTint="34" w:fill="D8F2CF" w:themeFill="accent6" w:themeFillTint="34"/>
      </w:tcPr>
    </w:tblStylePr>
    <w:tblStylePr w:type="band1Horz">
      <w:rPr>
        <w:rFonts w:ascii="Arial" w:hAnsi="Arial"/>
        <w:color w:val="2D611B" w:themeColor="accent6" w:themeShade="95"/>
        <w:sz w:val="22"/>
      </w:rPr>
      <w:tblPr/>
      <w:tcPr>
        <w:shd w:val="clear" w:color="D8F2CF" w:themeColor="accent6" w:themeTint="34" w:fill="D8F2CF" w:themeFill="accent6" w:themeFillTint="34"/>
      </w:tcPr>
    </w:tblStylePr>
    <w:tblStylePr w:type="band2Horz">
      <w:rPr>
        <w:rFonts w:ascii="Arial" w:hAnsi="Arial"/>
        <w:color w:val="2D611B" w:themeColor="accent6" w:themeShade="95"/>
        <w:sz w:val="22"/>
      </w:rPr>
    </w:tblStylePr>
  </w:style>
  <w:style w:type="table" w:customStyle="1" w:styleId="ListTable1Light-Accent11">
    <w:name w:val="List Table 1 Light - Accent 11"/>
    <w:basedOn w:val="Standaardtabe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156082" w:themeColor="accent1"/>
          <w:right w:val="none" w:sz="4" w:space="0" w:color="000000"/>
        </w:tcBorders>
      </w:tcPr>
    </w:tblStylePr>
    <w:tblStylePr w:type="lastRow">
      <w:rPr>
        <w:b/>
        <w:color w:val="404040"/>
      </w:rPr>
      <w:tblPr/>
      <w:tcPr>
        <w:tcBorders>
          <w:top w:val="single" w:sz="4" w:space="0" w:color="156082"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1DEF2" w:themeColor="accent1" w:themeTint="40" w:fill="B1DEF2" w:themeFill="accent1" w:themeFillTint="40"/>
      </w:tcPr>
    </w:tblStylePr>
    <w:tblStylePr w:type="band1Horz">
      <w:tblPr/>
      <w:tcPr>
        <w:shd w:val="clear" w:color="B1DEF2" w:themeColor="accent1" w:themeTint="40" w:fill="B1DEF2" w:themeFill="accent1" w:themeFillTint="40"/>
      </w:tcPr>
    </w:tblStylePr>
  </w:style>
  <w:style w:type="table" w:customStyle="1" w:styleId="ListTable1Light-Accent21">
    <w:name w:val="List Table 1 Light - Accent 21"/>
    <w:basedOn w:val="Standaardtabe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97132" w:themeColor="accent2"/>
          <w:right w:val="none" w:sz="4" w:space="0" w:color="000000"/>
        </w:tcBorders>
      </w:tcPr>
    </w:tblStylePr>
    <w:tblStylePr w:type="lastRow">
      <w:rPr>
        <w:b/>
        <w:color w:val="404040"/>
      </w:rPr>
      <w:tblPr/>
      <w:tcPr>
        <w:tcBorders>
          <w:top w:val="single" w:sz="4" w:space="0" w:color="E97132"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9DBCB" w:themeColor="accent2" w:themeTint="40" w:fill="F9DBCB" w:themeFill="accent2" w:themeFillTint="40"/>
      </w:tcPr>
    </w:tblStylePr>
    <w:tblStylePr w:type="band1Horz">
      <w:tblPr/>
      <w:tcPr>
        <w:shd w:val="clear" w:color="F9DBCB" w:themeColor="accent2" w:themeTint="40" w:fill="F9DBCB" w:themeFill="accent2" w:themeFillTint="40"/>
      </w:tcPr>
    </w:tblStylePr>
  </w:style>
  <w:style w:type="table" w:customStyle="1" w:styleId="ListTable1Light-Accent31">
    <w:name w:val="List Table 1 Light - Accent 31"/>
    <w:basedOn w:val="Standaardtabe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196B24" w:themeColor="accent3"/>
          <w:right w:val="none" w:sz="4" w:space="0" w:color="000000"/>
        </w:tcBorders>
      </w:tcPr>
    </w:tblStylePr>
    <w:tblStylePr w:type="lastRow">
      <w:rPr>
        <w:b/>
        <w:color w:val="404040"/>
      </w:rPr>
      <w:tblPr/>
      <w:tcPr>
        <w:tcBorders>
          <w:top w:val="single" w:sz="4" w:space="0" w:color="196B24"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2EDB9" w:themeColor="accent3" w:themeTint="40" w:fill="B2EDB9" w:themeFill="accent3" w:themeFillTint="40"/>
      </w:tcPr>
    </w:tblStylePr>
    <w:tblStylePr w:type="band1Horz">
      <w:tblPr/>
      <w:tcPr>
        <w:shd w:val="clear" w:color="B2EDB9" w:themeColor="accent3" w:themeTint="40" w:fill="B2EDB9" w:themeFill="accent3" w:themeFillTint="40"/>
      </w:tcPr>
    </w:tblStylePr>
  </w:style>
  <w:style w:type="table" w:customStyle="1" w:styleId="ListTable1Light-Accent41">
    <w:name w:val="List Table 1 Light - Accent 41"/>
    <w:basedOn w:val="Standaardtabe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F9ED5" w:themeColor="accent4"/>
          <w:right w:val="none" w:sz="4" w:space="0" w:color="000000"/>
        </w:tcBorders>
      </w:tcPr>
    </w:tblStylePr>
    <w:tblStylePr w:type="lastRow">
      <w:rPr>
        <w:b/>
        <w:color w:val="404040"/>
      </w:rPr>
      <w:tblPr/>
      <w:tcPr>
        <w:tcBorders>
          <w:top w:val="single" w:sz="4" w:space="0" w:color="0F9ED5"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CE9FA" w:themeColor="accent4" w:themeTint="40" w:fill="BCE9FA" w:themeFill="accent4" w:themeFillTint="40"/>
      </w:tcPr>
    </w:tblStylePr>
    <w:tblStylePr w:type="band1Horz">
      <w:tblPr/>
      <w:tcPr>
        <w:shd w:val="clear" w:color="BCE9FA" w:themeColor="accent4" w:themeTint="40" w:fill="BCE9FA" w:themeFill="accent4" w:themeFillTint="40"/>
      </w:tcPr>
    </w:tblStylePr>
  </w:style>
  <w:style w:type="table" w:customStyle="1" w:styleId="ListTable1Light-Accent51">
    <w:name w:val="List Table 1 Light - Accent 51"/>
    <w:basedOn w:val="Standaardtabe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02B93" w:themeColor="accent5"/>
          <w:right w:val="none" w:sz="4" w:space="0" w:color="000000"/>
        </w:tcBorders>
      </w:tcPr>
    </w:tblStylePr>
    <w:tblStylePr w:type="lastRow">
      <w:rPr>
        <w:b/>
        <w:color w:val="404040"/>
      </w:rPr>
      <w:tblPr/>
      <w:tcPr>
        <w:tcBorders>
          <w:top w:val="single" w:sz="4" w:space="0" w:color="A02B93"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EC2E9" w:themeColor="accent5" w:themeTint="40" w:fill="EEC2E9" w:themeFill="accent5" w:themeFillTint="40"/>
      </w:tcPr>
    </w:tblStylePr>
    <w:tblStylePr w:type="band1Horz">
      <w:tblPr/>
      <w:tcPr>
        <w:shd w:val="clear" w:color="EEC2E9" w:themeColor="accent5" w:themeTint="40" w:fill="EEC2E9" w:themeFill="accent5" w:themeFillTint="40"/>
      </w:tcPr>
    </w:tblStylePr>
  </w:style>
  <w:style w:type="table" w:customStyle="1" w:styleId="ListTable1Light-Accent61">
    <w:name w:val="List Table 1 Light - Accent 61"/>
    <w:basedOn w:val="Standaardtabe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EA72E" w:themeColor="accent6"/>
          <w:right w:val="none" w:sz="4" w:space="0" w:color="000000"/>
        </w:tcBorders>
      </w:tcPr>
    </w:tblStylePr>
    <w:tblStylePr w:type="lastRow">
      <w:rPr>
        <w:b/>
        <w:color w:val="404040"/>
      </w:rPr>
      <w:tblPr/>
      <w:tcPr>
        <w:tcBorders>
          <w:top w:val="single" w:sz="4" w:space="0" w:color="4EA72E"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EFC4" w:themeColor="accent6" w:themeTint="40" w:fill="CFEFC4" w:themeFill="accent6" w:themeFillTint="40"/>
      </w:tcPr>
    </w:tblStylePr>
    <w:tblStylePr w:type="band1Horz">
      <w:tblPr/>
      <w:tcPr>
        <w:shd w:val="clear" w:color="CFEFC4" w:themeColor="accent6" w:themeTint="40" w:fill="CFEFC4" w:themeFill="accent6" w:themeFillTint="40"/>
      </w:tcPr>
    </w:tblStylePr>
  </w:style>
  <w:style w:type="table" w:customStyle="1" w:styleId="ListTable2-Accent11">
    <w:name w:val="List Table 2 - Accent 11"/>
    <w:basedOn w:val="Standaardtabel"/>
    <w:uiPriority w:val="99"/>
    <w:pPr>
      <w:spacing w:after="0" w:line="240" w:lineRule="auto"/>
    </w:pPr>
    <w:tblPr>
      <w:tblStyleRowBandSize w:val="1"/>
      <w:tblStyleColBandSize w:val="1"/>
      <w:tblBorders>
        <w:top w:val="single" w:sz="4" w:space="0" w:color="50B4E2" w:themeColor="accent1" w:themeTint="90"/>
        <w:bottom w:val="single" w:sz="4" w:space="0" w:color="50B4E2" w:themeColor="accent1" w:themeTint="90"/>
        <w:insideH w:val="single" w:sz="4" w:space="0" w:color="50B4E2" w:themeColor="accent1" w:themeTint="90"/>
      </w:tblBorders>
    </w:tblPr>
    <w:tblStylePr w:type="firstRow">
      <w:rPr>
        <w:rFonts w:ascii="Arial" w:hAnsi="Arial"/>
        <w:b/>
        <w:color w:val="404040"/>
        <w:sz w:val="22"/>
      </w:rPr>
      <w:tblPr/>
      <w:tcPr>
        <w:tcBorders>
          <w:top w:val="single" w:sz="4" w:space="0" w:color="50B4E2" w:themeColor="accent1" w:themeTint="90"/>
          <w:left w:val="none" w:sz="4" w:space="0" w:color="000000"/>
          <w:bottom w:val="single" w:sz="4" w:space="0" w:color="50B4E2" w:themeColor="accent1" w:themeTint="90"/>
          <w:right w:val="none" w:sz="4" w:space="0" w:color="000000"/>
        </w:tcBorders>
      </w:tcPr>
    </w:tblStylePr>
    <w:tblStylePr w:type="lastRow">
      <w:rPr>
        <w:rFonts w:ascii="Arial" w:hAnsi="Arial"/>
        <w:b/>
        <w:color w:val="404040"/>
        <w:sz w:val="22"/>
      </w:rPr>
      <w:tblPr/>
      <w:tcPr>
        <w:tcBorders>
          <w:top w:val="single" w:sz="4" w:space="0" w:color="50B4E2" w:themeColor="accent1" w:themeTint="90"/>
          <w:left w:val="none" w:sz="4" w:space="0" w:color="000000"/>
          <w:bottom w:val="single" w:sz="4" w:space="0" w:color="50B4E2"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1DEF2" w:themeColor="accent1" w:themeTint="40" w:fill="B1DEF2" w:themeFill="accent1" w:themeFillTint="40"/>
      </w:tcPr>
    </w:tblStylePr>
    <w:tblStylePr w:type="band1Horz">
      <w:rPr>
        <w:rFonts w:ascii="Arial" w:hAnsi="Arial"/>
        <w:color w:val="404040"/>
        <w:sz w:val="22"/>
      </w:rPr>
      <w:tblPr/>
      <w:tcPr>
        <w:shd w:val="clear" w:color="B1DEF2" w:themeColor="accent1" w:themeTint="40" w:fill="B1DEF2" w:themeFill="accent1" w:themeFillTint="40"/>
      </w:tcPr>
    </w:tblStylePr>
  </w:style>
  <w:style w:type="table" w:customStyle="1" w:styleId="ListTable2-Accent21">
    <w:name w:val="List Table 2 - Accent 21"/>
    <w:basedOn w:val="Standaardtabel"/>
    <w:uiPriority w:val="99"/>
    <w:pPr>
      <w:spacing w:after="0" w:line="240" w:lineRule="auto"/>
    </w:pPr>
    <w:tblPr>
      <w:tblStyleRowBandSize w:val="1"/>
      <w:tblStyleColBandSize w:val="1"/>
      <w:tblBorders>
        <w:top w:val="single" w:sz="4" w:space="0" w:color="F2AE8B" w:themeColor="accent2" w:themeTint="90"/>
        <w:bottom w:val="single" w:sz="4" w:space="0" w:color="F2AE8B" w:themeColor="accent2" w:themeTint="90"/>
        <w:insideH w:val="single" w:sz="4" w:space="0" w:color="F2AE8B" w:themeColor="accent2" w:themeTint="90"/>
      </w:tblBorders>
    </w:tblPr>
    <w:tblStylePr w:type="firstRow">
      <w:rPr>
        <w:rFonts w:ascii="Arial" w:hAnsi="Arial"/>
        <w:b/>
        <w:color w:val="404040"/>
        <w:sz w:val="22"/>
      </w:rPr>
      <w:tblPr/>
      <w:tcPr>
        <w:tcBorders>
          <w:top w:val="single" w:sz="4" w:space="0" w:color="F2AE8B" w:themeColor="accent2" w:themeTint="90"/>
          <w:left w:val="none" w:sz="4" w:space="0" w:color="000000"/>
          <w:bottom w:val="single" w:sz="4" w:space="0" w:color="F2AE8B" w:themeColor="accent2" w:themeTint="90"/>
          <w:right w:val="none" w:sz="4" w:space="0" w:color="000000"/>
        </w:tcBorders>
      </w:tcPr>
    </w:tblStylePr>
    <w:tblStylePr w:type="lastRow">
      <w:rPr>
        <w:rFonts w:ascii="Arial" w:hAnsi="Arial"/>
        <w:b/>
        <w:color w:val="404040"/>
        <w:sz w:val="22"/>
      </w:rPr>
      <w:tblPr/>
      <w:tcPr>
        <w:tcBorders>
          <w:top w:val="single" w:sz="4" w:space="0" w:color="F2AE8B" w:themeColor="accent2" w:themeTint="90"/>
          <w:left w:val="none" w:sz="4" w:space="0" w:color="000000"/>
          <w:bottom w:val="single" w:sz="4" w:space="0" w:color="F2AE8B"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9DBCB" w:themeColor="accent2" w:themeTint="40" w:fill="F9DBCB" w:themeFill="accent2" w:themeFillTint="40"/>
      </w:tcPr>
    </w:tblStylePr>
    <w:tblStylePr w:type="band1Horz">
      <w:rPr>
        <w:rFonts w:ascii="Arial" w:hAnsi="Arial"/>
        <w:color w:val="404040"/>
        <w:sz w:val="22"/>
      </w:rPr>
      <w:tblPr/>
      <w:tcPr>
        <w:shd w:val="clear" w:color="F9DBCB" w:themeColor="accent2" w:themeTint="40" w:fill="F9DBCB" w:themeFill="accent2" w:themeFillTint="40"/>
      </w:tcPr>
    </w:tblStylePr>
  </w:style>
  <w:style w:type="table" w:customStyle="1" w:styleId="ListTable2-Accent31">
    <w:name w:val="List Table 2 - Accent 31"/>
    <w:basedOn w:val="Standaardtabel"/>
    <w:uiPriority w:val="99"/>
    <w:pPr>
      <w:spacing w:after="0" w:line="240" w:lineRule="auto"/>
    </w:pPr>
    <w:tblPr>
      <w:tblStyleRowBandSize w:val="1"/>
      <w:tblStyleColBandSize w:val="1"/>
      <w:tblBorders>
        <w:top w:val="single" w:sz="4" w:space="0" w:color="51D663" w:themeColor="accent3" w:themeTint="90"/>
        <w:bottom w:val="single" w:sz="4" w:space="0" w:color="51D663" w:themeColor="accent3" w:themeTint="90"/>
        <w:insideH w:val="single" w:sz="4" w:space="0" w:color="51D663" w:themeColor="accent3" w:themeTint="90"/>
      </w:tblBorders>
    </w:tblPr>
    <w:tblStylePr w:type="firstRow">
      <w:rPr>
        <w:rFonts w:ascii="Arial" w:hAnsi="Arial"/>
        <w:b/>
        <w:color w:val="404040"/>
        <w:sz w:val="22"/>
      </w:rPr>
      <w:tblPr/>
      <w:tcPr>
        <w:tcBorders>
          <w:top w:val="single" w:sz="4" w:space="0" w:color="51D663" w:themeColor="accent3" w:themeTint="90"/>
          <w:left w:val="none" w:sz="4" w:space="0" w:color="000000"/>
          <w:bottom w:val="single" w:sz="4" w:space="0" w:color="51D663" w:themeColor="accent3" w:themeTint="90"/>
          <w:right w:val="none" w:sz="4" w:space="0" w:color="000000"/>
        </w:tcBorders>
      </w:tcPr>
    </w:tblStylePr>
    <w:tblStylePr w:type="lastRow">
      <w:rPr>
        <w:rFonts w:ascii="Arial" w:hAnsi="Arial"/>
        <w:b/>
        <w:color w:val="404040"/>
        <w:sz w:val="22"/>
      </w:rPr>
      <w:tblPr/>
      <w:tcPr>
        <w:tcBorders>
          <w:top w:val="single" w:sz="4" w:space="0" w:color="51D663" w:themeColor="accent3" w:themeTint="90"/>
          <w:left w:val="none" w:sz="4" w:space="0" w:color="000000"/>
          <w:bottom w:val="single" w:sz="4" w:space="0" w:color="51D663"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2EDB9" w:themeColor="accent3" w:themeTint="40" w:fill="B2EDB9" w:themeFill="accent3" w:themeFillTint="40"/>
      </w:tcPr>
    </w:tblStylePr>
    <w:tblStylePr w:type="band1Horz">
      <w:rPr>
        <w:rFonts w:ascii="Arial" w:hAnsi="Arial"/>
        <w:color w:val="404040"/>
        <w:sz w:val="22"/>
      </w:rPr>
      <w:tblPr/>
      <w:tcPr>
        <w:shd w:val="clear" w:color="B2EDB9" w:themeColor="accent3" w:themeTint="40" w:fill="B2EDB9" w:themeFill="accent3" w:themeFillTint="40"/>
      </w:tcPr>
    </w:tblStylePr>
  </w:style>
  <w:style w:type="table" w:customStyle="1" w:styleId="ListTable2-Accent41">
    <w:name w:val="List Table 2 - Accent 41"/>
    <w:basedOn w:val="Standaardtabel"/>
    <w:uiPriority w:val="99"/>
    <w:pPr>
      <w:spacing w:after="0" w:line="240" w:lineRule="auto"/>
    </w:pPr>
    <w:tblPr>
      <w:tblStyleRowBandSize w:val="1"/>
      <w:tblStyleColBandSize w:val="1"/>
      <w:tblBorders>
        <w:top w:val="single" w:sz="4" w:space="0" w:color="6ACDF4" w:themeColor="accent4" w:themeTint="90"/>
        <w:bottom w:val="single" w:sz="4" w:space="0" w:color="6ACDF4" w:themeColor="accent4" w:themeTint="90"/>
        <w:insideH w:val="single" w:sz="4" w:space="0" w:color="6ACDF4" w:themeColor="accent4" w:themeTint="90"/>
      </w:tblBorders>
    </w:tblPr>
    <w:tblStylePr w:type="firstRow">
      <w:rPr>
        <w:rFonts w:ascii="Arial" w:hAnsi="Arial"/>
        <w:b/>
        <w:color w:val="404040"/>
        <w:sz w:val="22"/>
      </w:rPr>
      <w:tblPr/>
      <w:tcPr>
        <w:tcBorders>
          <w:top w:val="single" w:sz="4" w:space="0" w:color="6ACDF4" w:themeColor="accent4" w:themeTint="90"/>
          <w:left w:val="none" w:sz="4" w:space="0" w:color="000000"/>
          <w:bottom w:val="single" w:sz="4" w:space="0" w:color="6ACDF4" w:themeColor="accent4" w:themeTint="90"/>
          <w:right w:val="none" w:sz="4" w:space="0" w:color="000000"/>
        </w:tcBorders>
      </w:tcPr>
    </w:tblStylePr>
    <w:tblStylePr w:type="lastRow">
      <w:rPr>
        <w:rFonts w:ascii="Arial" w:hAnsi="Arial"/>
        <w:b/>
        <w:color w:val="404040"/>
        <w:sz w:val="22"/>
      </w:rPr>
      <w:tblPr/>
      <w:tcPr>
        <w:tcBorders>
          <w:top w:val="single" w:sz="4" w:space="0" w:color="6ACDF4" w:themeColor="accent4" w:themeTint="90"/>
          <w:left w:val="none" w:sz="4" w:space="0" w:color="000000"/>
          <w:bottom w:val="single" w:sz="4" w:space="0" w:color="6ACDF4"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CE9FA" w:themeColor="accent4" w:themeTint="40" w:fill="BCE9FA" w:themeFill="accent4" w:themeFillTint="40"/>
      </w:tcPr>
    </w:tblStylePr>
    <w:tblStylePr w:type="band1Horz">
      <w:rPr>
        <w:rFonts w:ascii="Arial" w:hAnsi="Arial"/>
        <w:color w:val="404040"/>
        <w:sz w:val="22"/>
      </w:rPr>
      <w:tblPr/>
      <w:tcPr>
        <w:shd w:val="clear" w:color="BCE9FA" w:themeColor="accent4" w:themeTint="40" w:fill="BCE9FA" w:themeFill="accent4" w:themeFillTint="40"/>
      </w:tcPr>
    </w:tblStylePr>
  </w:style>
  <w:style w:type="table" w:customStyle="1" w:styleId="ListTable2-Accent51">
    <w:name w:val="List Table 2 - Accent 51"/>
    <w:basedOn w:val="Standaardtabel"/>
    <w:uiPriority w:val="99"/>
    <w:pPr>
      <w:spacing w:after="0" w:line="240" w:lineRule="auto"/>
    </w:pPr>
    <w:tblPr>
      <w:tblStyleRowBandSize w:val="1"/>
      <w:tblStyleColBandSize w:val="1"/>
      <w:tblBorders>
        <w:top w:val="single" w:sz="4" w:space="0" w:color="DA76CE" w:themeColor="accent5" w:themeTint="90"/>
        <w:bottom w:val="single" w:sz="4" w:space="0" w:color="DA76CE" w:themeColor="accent5" w:themeTint="90"/>
        <w:insideH w:val="single" w:sz="4" w:space="0" w:color="DA76CE" w:themeColor="accent5" w:themeTint="90"/>
      </w:tblBorders>
    </w:tblPr>
    <w:tblStylePr w:type="firstRow">
      <w:rPr>
        <w:rFonts w:ascii="Arial" w:hAnsi="Arial"/>
        <w:b/>
        <w:color w:val="404040"/>
        <w:sz w:val="22"/>
      </w:rPr>
      <w:tblPr/>
      <w:tcPr>
        <w:tcBorders>
          <w:top w:val="single" w:sz="4" w:space="0" w:color="DA76CE" w:themeColor="accent5" w:themeTint="90"/>
          <w:left w:val="none" w:sz="4" w:space="0" w:color="000000"/>
          <w:bottom w:val="single" w:sz="4" w:space="0" w:color="DA76CE" w:themeColor="accent5" w:themeTint="90"/>
          <w:right w:val="none" w:sz="4" w:space="0" w:color="000000"/>
        </w:tcBorders>
      </w:tcPr>
    </w:tblStylePr>
    <w:tblStylePr w:type="lastRow">
      <w:rPr>
        <w:rFonts w:ascii="Arial" w:hAnsi="Arial"/>
        <w:b/>
        <w:color w:val="404040"/>
        <w:sz w:val="22"/>
      </w:rPr>
      <w:tblPr/>
      <w:tcPr>
        <w:tcBorders>
          <w:top w:val="single" w:sz="4" w:space="0" w:color="DA76CE" w:themeColor="accent5" w:themeTint="90"/>
          <w:left w:val="none" w:sz="4" w:space="0" w:color="000000"/>
          <w:bottom w:val="single" w:sz="4" w:space="0" w:color="DA76C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EC2E9" w:themeColor="accent5" w:themeTint="40" w:fill="EEC2E9" w:themeFill="accent5" w:themeFillTint="40"/>
      </w:tcPr>
    </w:tblStylePr>
    <w:tblStylePr w:type="band1Horz">
      <w:rPr>
        <w:rFonts w:ascii="Arial" w:hAnsi="Arial"/>
        <w:color w:val="404040"/>
        <w:sz w:val="22"/>
      </w:rPr>
      <w:tblPr/>
      <w:tcPr>
        <w:shd w:val="clear" w:color="EEC2E9" w:themeColor="accent5" w:themeTint="40" w:fill="EEC2E9" w:themeFill="accent5" w:themeFillTint="40"/>
      </w:tcPr>
    </w:tblStylePr>
  </w:style>
  <w:style w:type="table" w:customStyle="1" w:styleId="ListTable2-Accent61">
    <w:name w:val="List Table 2 - Accent 61"/>
    <w:basedOn w:val="Standaardtabel"/>
    <w:uiPriority w:val="99"/>
    <w:pPr>
      <w:spacing w:after="0" w:line="240" w:lineRule="auto"/>
    </w:pPr>
    <w:tblPr>
      <w:tblStyleRowBandSize w:val="1"/>
      <w:tblStyleColBandSize w:val="1"/>
      <w:tblBorders>
        <w:top w:val="single" w:sz="4" w:space="0" w:color="94DA7B" w:themeColor="accent6" w:themeTint="90"/>
        <w:bottom w:val="single" w:sz="4" w:space="0" w:color="94DA7B" w:themeColor="accent6" w:themeTint="90"/>
        <w:insideH w:val="single" w:sz="4" w:space="0" w:color="94DA7B" w:themeColor="accent6" w:themeTint="90"/>
      </w:tblBorders>
    </w:tblPr>
    <w:tblStylePr w:type="firstRow">
      <w:rPr>
        <w:rFonts w:ascii="Arial" w:hAnsi="Arial"/>
        <w:b/>
        <w:color w:val="404040"/>
        <w:sz w:val="22"/>
      </w:rPr>
      <w:tblPr/>
      <w:tcPr>
        <w:tcBorders>
          <w:top w:val="single" w:sz="4" w:space="0" w:color="94DA7B" w:themeColor="accent6" w:themeTint="90"/>
          <w:left w:val="none" w:sz="4" w:space="0" w:color="000000"/>
          <w:bottom w:val="single" w:sz="4" w:space="0" w:color="94DA7B" w:themeColor="accent6" w:themeTint="90"/>
          <w:right w:val="none" w:sz="4" w:space="0" w:color="000000"/>
        </w:tcBorders>
      </w:tcPr>
    </w:tblStylePr>
    <w:tblStylePr w:type="lastRow">
      <w:rPr>
        <w:rFonts w:ascii="Arial" w:hAnsi="Arial"/>
        <w:b/>
        <w:color w:val="404040"/>
        <w:sz w:val="22"/>
      </w:rPr>
      <w:tblPr/>
      <w:tcPr>
        <w:tcBorders>
          <w:top w:val="single" w:sz="4" w:space="0" w:color="94DA7B" w:themeColor="accent6" w:themeTint="90"/>
          <w:left w:val="none" w:sz="4" w:space="0" w:color="000000"/>
          <w:bottom w:val="single" w:sz="4" w:space="0" w:color="94DA7B"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EFC4" w:themeColor="accent6" w:themeTint="40" w:fill="CFEFC4" w:themeFill="accent6" w:themeFillTint="40"/>
      </w:tcPr>
    </w:tblStylePr>
    <w:tblStylePr w:type="band1Horz">
      <w:rPr>
        <w:rFonts w:ascii="Arial" w:hAnsi="Arial"/>
        <w:color w:val="404040"/>
        <w:sz w:val="22"/>
      </w:rPr>
      <w:tblPr/>
      <w:tcPr>
        <w:shd w:val="clear" w:color="CFEFC4" w:themeColor="accent6" w:themeTint="40" w:fill="CFEFC4" w:themeFill="accent6" w:themeFillTint="40"/>
      </w:tcPr>
    </w:tblStylePr>
  </w:style>
  <w:style w:type="table" w:customStyle="1" w:styleId="ListTable3-Accent11">
    <w:name w:val="List Table 3 - Accent 11"/>
    <w:basedOn w:val="Standaardtabel"/>
    <w:uiPriority w:val="99"/>
    <w:pPr>
      <w:spacing w:after="0" w:line="240" w:lineRule="auto"/>
    </w:p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rFonts w:ascii="Arial" w:hAnsi="Arial"/>
        <w:b/>
        <w:color w:val="FFFFFF"/>
        <w:sz w:val="22"/>
      </w:rPr>
      <w:tblPr/>
      <w:tcPr>
        <w:shd w:val="clear" w:color="156082" w:themeColor="accent1" w:fill="15608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156082" w:themeColor="accent1"/>
          <w:right w:val="single" w:sz="4" w:space="0" w:color="156082" w:themeColor="accent1"/>
        </w:tcBorders>
      </w:tcPr>
    </w:tblStylePr>
    <w:tblStylePr w:type="band1Horz">
      <w:rPr>
        <w:rFonts w:ascii="Arial" w:hAnsi="Arial"/>
        <w:color w:val="404040"/>
        <w:sz w:val="22"/>
      </w:rPr>
      <w:tblPr/>
      <w:tcPr>
        <w:tcBorders>
          <w:top w:val="single" w:sz="4" w:space="0" w:color="156082" w:themeColor="accent1"/>
          <w:bottom w:val="single" w:sz="4" w:space="0" w:color="156082" w:themeColor="accent1"/>
        </w:tcBorders>
      </w:tcPr>
    </w:tblStylePr>
  </w:style>
  <w:style w:type="table" w:customStyle="1" w:styleId="ListTable3-Accent21">
    <w:name w:val="List Table 3 - Accent 21"/>
    <w:basedOn w:val="Standaardtabel"/>
    <w:uiPriority w:val="99"/>
    <w:pPr>
      <w:spacing w:after="0" w:line="240" w:lineRule="auto"/>
    </w:pPr>
    <w:tblPr>
      <w:tblStyleRowBandSize w:val="1"/>
      <w:tblStyleColBandSize w:val="1"/>
      <w:tbl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tblBorders>
    </w:tblPr>
    <w:tblStylePr w:type="firstRow">
      <w:rPr>
        <w:rFonts w:ascii="Arial" w:hAnsi="Arial"/>
        <w:b/>
        <w:color w:val="FFFFFF"/>
        <w:sz w:val="22"/>
      </w:rPr>
      <w:tblPr/>
      <w:tcPr>
        <w:shd w:val="clear" w:color="F2AA85" w:themeColor="accent2" w:themeTint="97" w:fill="F2AA8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2AA85" w:themeColor="accent2" w:themeTint="97"/>
          <w:right w:val="single" w:sz="4" w:space="0" w:color="F2AA85" w:themeColor="accent2" w:themeTint="97"/>
        </w:tcBorders>
      </w:tcPr>
    </w:tblStylePr>
    <w:tblStylePr w:type="band1Horz">
      <w:rPr>
        <w:rFonts w:ascii="Arial" w:hAnsi="Arial"/>
        <w:color w:val="404040"/>
        <w:sz w:val="22"/>
      </w:rPr>
      <w:tblPr/>
      <w:tcPr>
        <w:tcBorders>
          <w:top w:val="single" w:sz="4" w:space="0" w:color="F2AA85" w:themeColor="accent2" w:themeTint="97"/>
          <w:bottom w:val="single" w:sz="4" w:space="0" w:color="F2AA85" w:themeColor="accent2" w:themeTint="97"/>
        </w:tcBorders>
      </w:tcPr>
    </w:tblStylePr>
  </w:style>
  <w:style w:type="table" w:customStyle="1" w:styleId="ListTable3-Accent31">
    <w:name w:val="List Table 3 - Accent 31"/>
    <w:basedOn w:val="Standaardtabel"/>
    <w:uiPriority w:val="99"/>
    <w:pPr>
      <w:spacing w:after="0" w:line="240" w:lineRule="auto"/>
    </w:pPr>
    <w:tblPr>
      <w:tblStyleRowBandSize w:val="1"/>
      <w:tblStyleColBandSize w:val="1"/>
      <w:tblBorders>
        <w:top w:val="single" w:sz="4" w:space="0" w:color="48D45B" w:themeColor="accent3" w:themeTint="98"/>
        <w:left w:val="single" w:sz="4" w:space="0" w:color="48D45B" w:themeColor="accent3" w:themeTint="98"/>
        <w:bottom w:val="single" w:sz="4" w:space="0" w:color="48D45B" w:themeColor="accent3" w:themeTint="98"/>
        <w:right w:val="single" w:sz="4" w:space="0" w:color="48D45B" w:themeColor="accent3" w:themeTint="98"/>
      </w:tblBorders>
    </w:tblPr>
    <w:tblStylePr w:type="firstRow">
      <w:rPr>
        <w:rFonts w:ascii="Arial" w:hAnsi="Arial"/>
        <w:b/>
        <w:color w:val="FFFFFF"/>
        <w:sz w:val="22"/>
      </w:rPr>
      <w:tblPr/>
      <w:tcPr>
        <w:shd w:val="clear" w:color="48D45B" w:themeColor="accent3" w:themeTint="98" w:fill="48D45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8D45B" w:themeColor="accent3" w:themeTint="98"/>
          <w:right w:val="single" w:sz="4" w:space="0" w:color="48D45B" w:themeColor="accent3" w:themeTint="98"/>
        </w:tcBorders>
      </w:tcPr>
    </w:tblStylePr>
    <w:tblStylePr w:type="band1Horz">
      <w:rPr>
        <w:rFonts w:ascii="Arial" w:hAnsi="Arial"/>
        <w:color w:val="404040"/>
        <w:sz w:val="22"/>
      </w:rPr>
      <w:tblPr/>
      <w:tcPr>
        <w:tcBorders>
          <w:top w:val="single" w:sz="4" w:space="0" w:color="48D45B" w:themeColor="accent3" w:themeTint="98"/>
          <w:bottom w:val="single" w:sz="4" w:space="0" w:color="48D45B" w:themeColor="accent3" w:themeTint="98"/>
        </w:tcBorders>
      </w:tcPr>
    </w:tblStylePr>
  </w:style>
  <w:style w:type="table" w:customStyle="1" w:styleId="ListTable3-Accent41">
    <w:name w:val="List Table 3 - Accent 41"/>
    <w:basedOn w:val="Standaardtabel"/>
    <w:uiPriority w:val="99"/>
    <w:pPr>
      <w:spacing w:after="0" w:line="240" w:lineRule="auto"/>
    </w:pPr>
    <w:tblPr>
      <w:tblStyleRowBandSize w:val="1"/>
      <w:tblStyleColBandSize w:val="1"/>
      <w:tbl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tblBorders>
    </w:tblPr>
    <w:tblStylePr w:type="firstRow">
      <w:rPr>
        <w:rFonts w:ascii="Arial" w:hAnsi="Arial"/>
        <w:b/>
        <w:color w:val="FFFFFF"/>
        <w:sz w:val="22"/>
      </w:rPr>
      <w:tblPr/>
      <w:tcPr>
        <w:shd w:val="clear" w:color="5FCAF3" w:themeColor="accent4" w:themeTint="9A" w:fill="5FCAF3"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FCAF3" w:themeColor="accent4" w:themeTint="9A"/>
          <w:right w:val="single" w:sz="4" w:space="0" w:color="5FCAF3" w:themeColor="accent4" w:themeTint="9A"/>
        </w:tcBorders>
      </w:tcPr>
    </w:tblStylePr>
    <w:tblStylePr w:type="band1Horz">
      <w:rPr>
        <w:rFonts w:ascii="Arial" w:hAnsi="Arial"/>
        <w:color w:val="404040"/>
        <w:sz w:val="22"/>
      </w:rPr>
      <w:tblPr/>
      <w:tcPr>
        <w:tcBorders>
          <w:top w:val="single" w:sz="4" w:space="0" w:color="5FCAF3" w:themeColor="accent4" w:themeTint="9A"/>
          <w:bottom w:val="single" w:sz="4" w:space="0" w:color="5FCAF3" w:themeColor="accent4" w:themeTint="9A"/>
        </w:tcBorders>
      </w:tcPr>
    </w:tblStylePr>
  </w:style>
  <w:style w:type="table" w:customStyle="1" w:styleId="ListTable3-Accent51">
    <w:name w:val="List Table 3 - Accent 51"/>
    <w:basedOn w:val="Standaardtabel"/>
    <w:uiPriority w:val="99"/>
    <w:pPr>
      <w:spacing w:after="0" w:line="240" w:lineRule="auto"/>
    </w:pPr>
    <w:tblPr>
      <w:tblStyleRowBandSize w:val="1"/>
      <w:tblStyleColBandSize w:val="1"/>
      <w:tblBorders>
        <w:top w:val="single" w:sz="4" w:space="0" w:color="D76CCB" w:themeColor="accent5" w:themeTint="9A"/>
        <w:left w:val="single" w:sz="4" w:space="0" w:color="D76CCB" w:themeColor="accent5" w:themeTint="9A"/>
        <w:bottom w:val="single" w:sz="4" w:space="0" w:color="D76CCB" w:themeColor="accent5" w:themeTint="9A"/>
        <w:right w:val="single" w:sz="4" w:space="0" w:color="D76CCB" w:themeColor="accent5" w:themeTint="9A"/>
      </w:tblBorders>
    </w:tblPr>
    <w:tblStylePr w:type="firstRow">
      <w:rPr>
        <w:rFonts w:ascii="Arial" w:hAnsi="Arial"/>
        <w:b/>
        <w:color w:val="FFFFFF"/>
        <w:sz w:val="22"/>
      </w:rPr>
      <w:tblPr/>
      <w:tcPr>
        <w:shd w:val="clear" w:color="D76CCB" w:themeColor="accent5" w:themeTint="9A" w:fill="D76CC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76CCB" w:themeColor="accent5" w:themeTint="9A"/>
          <w:right w:val="single" w:sz="4" w:space="0" w:color="D76CCB" w:themeColor="accent5" w:themeTint="9A"/>
        </w:tcBorders>
      </w:tcPr>
    </w:tblStylePr>
    <w:tblStylePr w:type="band1Horz">
      <w:rPr>
        <w:rFonts w:ascii="Arial" w:hAnsi="Arial"/>
        <w:color w:val="404040"/>
        <w:sz w:val="22"/>
      </w:rPr>
      <w:tblPr/>
      <w:tcPr>
        <w:tcBorders>
          <w:top w:val="single" w:sz="4" w:space="0" w:color="D76CCB" w:themeColor="accent5" w:themeTint="9A"/>
          <w:bottom w:val="single" w:sz="4" w:space="0" w:color="D76CCB" w:themeColor="accent5" w:themeTint="9A"/>
        </w:tcBorders>
      </w:tcPr>
    </w:tblStylePr>
  </w:style>
  <w:style w:type="table" w:customStyle="1" w:styleId="ListTable3-Accent61">
    <w:name w:val="List Table 3 - Accent 61"/>
    <w:basedOn w:val="Standaardtabel"/>
    <w:uiPriority w:val="99"/>
    <w:pPr>
      <w:spacing w:after="0" w:line="240" w:lineRule="auto"/>
    </w:pPr>
    <w:tblPr>
      <w:tblStyleRowBandSize w:val="1"/>
      <w:tblStyleColBandSize w:val="1"/>
      <w:tblBorders>
        <w:top w:val="single" w:sz="4" w:space="0" w:color="8ED873" w:themeColor="accent6" w:themeTint="98"/>
        <w:left w:val="single" w:sz="4" w:space="0" w:color="8ED873" w:themeColor="accent6" w:themeTint="98"/>
        <w:bottom w:val="single" w:sz="4" w:space="0" w:color="8ED873" w:themeColor="accent6" w:themeTint="98"/>
        <w:right w:val="single" w:sz="4" w:space="0" w:color="8ED873" w:themeColor="accent6" w:themeTint="98"/>
      </w:tblBorders>
    </w:tblPr>
    <w:tblStylePr w:type="firstRow">
      <w:rPr>
        <w:rFonts w:ascii="Arial" w:hAnsi="Arial"/>
        <w:b/>
        <w:color w:val="FFFFFF"/>
        <w:sz w:val="22"/>
      </w:rPr>
      <w:tblPr/>
      <w:tcPr>
        <w:shd w:val="clear" w:color="8ED873" w:themeColor="accent6" w:themeTint="98" w:fill="8ED873"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ED873" w:themeColor="accent6" w:themeTint="98"/>
          <w:right w:val="single" w:sz="4" w:space="0" w:color="8ED873" w:themeColor="accent6" w:themeTint="98"/>
        </w:tcBorders>
      </w:tcPr>
    </w:tblStylePr>
    <w:tblStylePr w:type="band1Horz">
      <w:rPr>
        <w:rFonts w:ascii="Arial" w:hAnsi="Arial"/>
        <w:color w:val="404040"/>
        <w:sz w:val="22"/>
      </w:rPr>
      <w:tblPr/>
      <w:tcPr>
        <w:tcBorders>
          <w:top w:val="single" w:sz="4" w:space="0" w:color="8ED873" w:themeColor="accent6" w:themeTint="98"/>
          <w:bottom w:val="single" w:sz="4" w:space="0" w:color="8ED873" w:themeColor="accent6" w:themeTint="98"/>
        </w:tcBorders>
      </w:tcPr>
    </w:tblStylePr>
  </w:style>
  <w:style w:type="table" w:customStyle="1" w:styleId="ListTable4-Accent11">
    <w:name w:val="List Table 4 - Accent 11"/>
    <w:basedOn w:val="Standaardtabel"/>
    <w:uiPriority w:val="99"/>
    <w:pPr>
      <w:spacing w:after="0" w:line="240" w:lineRule="auto"/>
    </w:pPr>
    <w:tblPr>
      <w:tblStyleRowBandSize w:val="1"/>
      <w:tblStyleColBandSize w:val="1"/>
      <w:tblBorders>
        <w:top w:val="single" w:sz="4" w:space="0" w:color="50B4E2" w:themeColor="accent1" w:themeTint="90"/>
        <w:left w:val="single" w:sz="4" w:space="0" w:color="50B4E2" w:themeColor="accent1" w:themeTint="90"/>
        <w:bottom w:val="single" w:sz="4" w:space="0" w:color="50B4E2" w:themeColor="accent1" w:themeTint="90"/>
        <w:right w:val="single" w:sz="4" w:space="0" w:color="50B4E2" w:themeColor="accent1" w:themeTint="90"/>
        <w:insideH w:val="single" w:sz="4" w:space="0" w:color="50B4E2" w:themeColor="accent1" w:themeTint="90"/>
      </w:tblBorders>
    </w:tblPr>
    <w:tblStylePr w:type="firstRow">
      <w:rPr>
        <w:rFonts w:ascii="Arial" w:hAnsi="Arial"/>
        <w:b/>
        <w:color w:val="FFFFFF"/>
        <w:sz w:val="22"/>
      </w:rPr>
      <w:tblPr/>
      <w:tcPr>
        <w:shd w:val="clear" w:color="156082" w:themeColor="accent1" w:fill="15608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1DEF2" w:themeColor="accent1" w:themeTint="40" w:fill="B1DEF2" w:themeFill="accent1" w:themeFillTint="40"/>
      </w:tcPr>
    </w:tblStylePr>
    <w:tblStylePr w:type="band1Horz">
      <w:rPr>
        <w:rFonts w:ascii="Arial" w:hAnsi="Arial"/>
        <w:color w:val="404040"/>
        <w:sz w:val="22"/>
      </w:rPr>
      <w:tblPr/>
      <w:tcPr>
        <w:shd w:val="clear" w:color="B1DEF2" w:themeColor="accent1" w:themeTint="40" w:fill="B1DEF2" w:themeFill="accent1" w:themeFillTint="40"/>
      </w:tcPr>
    </w:tblStylePr>
  </w:style>
  <w:style w:type="table" w:customStyle="1" w:styleId="ListTable4-Accent21">
    <w:name w:val="List Table 4 - Accent 21"/>
    <w:basedOn w:val="Standaardtabel"/>
    <w:uiPriority w:val="99"/>
    <w:pPr>
      <w:spacing w:after="0" w:line="240" w:lineRule="auto"/>
    </w:pPr>
    <w:tblPr>
      <w:tblStyleRowBandSize w:val="1"/>
      <w:tblStyleColBandSize w:val="1"/>
      <w:tblBorders>
        <w:top w:val="single" w:sz="4" w:space="0" w:color="F2AE8B" w:themeColor="accent2" w:themeTint="90"/>
        <w:left w:val="single" w:sz="4" w:space="0" w:color="F2AE8B" w:themeColor="accent2" w:themeTint="90"/>
        <w:bottom w:val="single" w:sz="4" w:space="0" w:color="F2AE8B" w:themeColor="accent2" w:themeTint="90"/>
        <w:right w:val="single" w:sz="4" w:space="0" w:color="F2AE8B" w:themeColor="accent2" w:themeTint="90"/>
        <w:insideH w:val="single" w:sz="4" w:space="0" w:color="F2AE8B" w:themeColor="accent2" w:themeTint="90"/>
      </w:tblBorders>
    </w:tblPr>
    <w:tblStylePr w:type="firstRow">
      <w:rPr>
        <w:rFonts w:ascii="Arial" w:hAnsi="Arial"/>
        <w:b/>
        <w:color w:val="FFFFFF"/>
        <w:sz w:val="22"/>
      </w:rPr>
      <w:tblPr/>
      <w:tcPr>
        <w:shd w:val="clear" w:color="E97132" w:themeColor="accent2" w:fill="E97132"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DBCB" w:themeColor="accent2" w:themeTint="40" w:fill="F9DBCB" w:themeFill="accent2" w:themeFillTint="40"/>
      </w:tcPr>
    </w:tblStylePr>
    <w:tblStylePr w:type="band1Horz">
      <w:rPr>
        <w:rFonts w:ascii="Arial" w:hAnsi="Arial"/>
        <w:color w:val="404040"/>
        <w:sz w:val="22"/>
      </w:rPr>
      <w:tblPr/>
      <w:tcPr>
        <w:shd w:val="clear" w:color="F9DBCB" w:themeColor="accent2" w:themeTint="40" w:fill="F9DBCB" w:themeFill="accent2" w:themeFillTint="40"/>
      </w:tcPr>
    </w:tblStylePr>
  </w:style>
  <w:style w:type="table" w:customStyle="1" w:styleId="ListTable4-Accent31">
    <w:name w:val="List Table 4 - Accent 31"/>
    <w:basedOn w:val="Standaardtabel"/>
    <w:uiPriority w:val="99"/>
    <w:pPr>
      <w:spacing w:after="0" w:line="240" w:lineRule="auto"/>
    </w:pPr>
    <w:tblPr>
      <w:tblStyleRowBandSize w:val="1"/>
      <w:tblStyleColBandSize w:val="1"/>
      <w:tblBorders>
        <w:top w:val="single" w:sz="4" w:space="0" w:color="51D663" w:themeColor="accent3" w:themeTint="90"/>
        <w:left w:val="single" w:sz="4" w:space="0" w:color="51D663" w:themeColor="accent3" w:themeTint="90"/>
        <w:bottom w:val="single" w:sz="4" w:space="0" w:color="51D663" w:themeColor="accent3" w:themeTint="90"/>
        <w:right w:val="single" w:sz="4" w:space="0" w:color="51D663" w:themeColor="accent3" w:themeTint="90"/>
        <w:insideH w:val="single" w:sz="4" w:space="0" w:color="51D663" w:themeColor="accent3" w:themeTint="90"/>
      </w:tblBorders>
    </w:tblPr>
    <w:tblStylePr w:type="firstRow">
      <w:rPr>
        <w:rFonts w:ascii="Arial" w:hAnsi="Arial"/>
        <w:b/>
        <w:color w:val="FFFFFF"/>
        <w:sz w:val="22"/>
      </w:rPr>
      <w:tblPr/>
      <w:tcPr>
        <w:shd w:val="clear" w:color="196B24" w:themeColor="accent3" w:fill="196B24"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2EDB9" w:themeColor="accent3" w:themeTint="40" w:fill="B2EDB9" w:themeFill="accent3" w:themeFillTint="40"/>
      </w:tcPr>
    </w:tblStylePr>
    <w:tblStylePr w:type="band1Horz">
      <w:rPr>
        <w:rFonts w:ascii="Arial" w:hAnsi="Arial"/>
        <w:color w:val="404040"/>
        <w:sz w:val="22"/>
      </w:rPr>
      <w:tblPr/>
      <w:tcPr>
        <w:shd w:val="clear" w:color="B2EDB9" w:themeColor="accent3" w:themeTint="40" w:fill="B2EDB9" w:themeFill="accent3" w:themeFillTint="40"/>
      </w:tcPr>
    </w:tblStylePr>
  </w:style>
  <w:style w:type="table" w:customStyle="1" w:styleId="ListTable4-Accent41">
    <w:name w:val="List Table 4 - Accent 41"/>
    <w:basedOn w:val="Standaardtabel"/>
    <w:uiPriority w:val="99"/>
    <w:pPr>
      <w:spacing w:after="0" w:line="240" w:lineRule="auto"/>
    </w:pPr>
    <w:tblPr>
      <w:tblStyleRowBandSize w:val="1"/>
      <w:tblStyleColBandSize w:val="1"/>
      <w:tblBorders>
        <w:top w:val="single" w:sz="4" w:space="0" w:color="6ACDF4" w:themeColor="accent4" w:themeTint="90"/>
        <w:left w:val="single" w:sz="4" w:space="0" w:color="6ACDF4" w:themeColor="accent4" w:themeTint="90"/>
        <w:bottom w:val="single" w:sz="4" w:space="0" w:color="6ACDF4" w:themeColor="accent4" w:themeTint="90"/>
        <w:right w:val="single" w:sz="4" w:space="0" w:color="6ACDF4" w:themeColor="accent4" w:themeTint="90"/>
        <w:insideH w:val="single" w:sz="4" w:space="0" w:color="6ACDF4" w:themeColor="accent4" w:themeTint="90"/>
      </w:tblBorders>
    </w:tblPr>
    <w:tblStylePr w:type="firstRow">
      <w:rPr>
        <w:rFonts w:ascii="Arial" w:hAnsi="Arial"/>
        <w:b/>
        <w:color w:val="FFFFFF"/>
        <w:sz w:val="22"/>
      </w:rPr>
      <w:tblPr/>
      <w:tcPr>
        <w:shd w:val="clear" w:color="0F9ED5" w:themeColor="accent4" w:fill="0F9ED5"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CE9FA" w:themeColor="accent4" w:themeTint="40" w:fill="BCE9FA" w:themeFill="accent4" w:themeFillTint="40"/>
      </w:tcPr>
    </w:tblStylePr>
    <w:tblStylePr w:type="band1Horz">
      <w:rPr>
        <w:rFonts w:ascii="Arial" w:hAnsi="Arial"/>
        <w:color w:val="404040"/>
        <w:sz w:val="22"/>
      </w:rPr>
      <w:tblPr/>
      <w:tcPr>
        <w:shd w:val="clear" w:color="BCE9FA" w:themeColor="accent4" w:themeTint="40" w:fill="BCE9FA" w:themeFill="accent4" w:themeFillTint="40"/>
      </w:tcPr>
    </w:tblStylePr>
  </w:style>
  <w:style w:type="table" w:customStyle="1" w:styleId="ListTable4-Accent51">
    <w:name w:val="List Table 4 - Accent 51"/>
    <w:basedOn w:val="Standaardtabel"/>
    <w:uiPriority w:val="99"/>
    <w:pPr>
      <w:spacing w:after="0" w:line="240" w:lineRule="auto"/>
    </w:pPr>
    <w:tblPr>
      <w:tblStyleRowBandSize w:val="1"/>
      <w:tblStyleColBandSize w:val="1"/>
      <w:tblBorders>
        <w:top w:val="single" w:sz="4" w:space="0" w:color="DA76CE" w:themeColor="accent5" w:themeTint="90"/>
        <w:left w:val="single" w:sz="4" w:space="0" w:color="DA76CE" w:themeColor="accent5" w:themeTint="90"/>
        <w:bottom w:val="single" w:sz="4" w:space="0" w:color="DA76CE" w:themeColor="accent5" w:themeTint="90"/>
        <w:right w:val="single" w:sz="4" w:space="0" w:color="DA76CE" w:themeColor="accent5" w:themeTint="90"/>
        <w:insideH w:val="single" w:sz="4" w:space="0" w:color="DA76CE" w:themeColor="accent5" w:themeTint="90"/>
      </w:tblBorders>
    </w:tblPr>
    <w:tblStylePr w:type="firstRow">
      <w:rPr>
        <w:rFonts w:ascii="Arial" w:hAnsi="Arial"/>
        <w:b/>
        <w:color w:val="FFFFFF"/>
        <w:sz w:val="22"/>
      </w:rPr>
      <w:tblPr/>
      <w:tcPr>
        <w:shd w:val="clear" w:color="A02B93" w:themeColor="accent5" w:fill="A02B93"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EC2E9" w:themeColor="accent5" w:themeTint="40" w:fill="EEC2E9" w:themeFill="accent5" w:themeFillTint="40"/>
      </w:tcPr>
    </w:tblStylePr>
    <w:tblStylePr w:type="band1Horz">
      <w:rPr>
        <w:rFonts w:ascii="Arial" w:hAnsi="Arial"/>
        <w:color w:val="404040"/>
        <w:sz w:val="22"/>
      </w:rPr>
      <w:tblPr/>
      <w:tcPr>
        <w:shd w:val="clear" w:color="EEC2E9" w:themeColor="accent5" w:themeTint="40" w:fill="EEC2E9" w:themeFill="accent5" w:themeFillTint="40"/>
      </w:tcPr>
    </w:tblStylePr>
  </w:style>
  <w:style w:type="table" w:customStyle="1" w:styleId="ListTable4-Accent61">
    <w:name w:val="List Table 4 - Accent 61"/>
    <w:basedOn w:val="Standaardtabel"/>
    <w:uiPriority w:val="99"/>
    <w:pPr>
      <w:spacing w:after="0" w:line="240" w:lineRule="auto"/>
    </w:pPr>
    <w:tblPr>
      <w:tblStyleRowBandSize w:val="1"/>
      <w:tblStyleColBandSize w:val="1"/>
      <w:tblBorders>
        <w:top w:val="single" w:sz="4" w:space="0" w:color="94DA7B" w:themeColor="accent6" w:themeTint="90"/>
        <w:left w:val="single" w:sz="4" w:space="0" w:color="94DA7B" w:themeColor="accent6" w:themeTint="90"/>
        <w:bottom w:val="single" w:sz="4" w:space="0" w:color="94DA7B" w:themeColor="accent6" w:themeTint="90"/>
        <w:right w:val="single" w:sz="4" w:space="0" w:color="94DA7B" w:themeColor="accent6" w:themeTint="90"/>
        <w:insideH w:val="single" w:sz="4" w:space="0" w:color="94DA7B" w:themeColor="accent6" w:themeTint="90"/>
      </w:tblBorders>
    </w:tblPr>
    <w:tblStylePr w:type="firstRow">
      <w:rPr>
        <w:rFonts w:ascii="Arial" w:hAnsi="Arial"/>
        <w:b/>
        <w:color w:val="FFFFFF"/>
        <w:sz w:val="22"/>
      </w:rPr>
      <w:tblPr/>
      <w:tcPr>
        <w:shd w:val="clear" w:color="4EA72E" w:themeColor="accent6" w:fill="4EA72E"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EFC4" w:themeColor="accent6" w:themeTint="40" w:fill="CFEFC4" w:themeFill="accent6" w:themeFillTint="40"/>
      </w:tcPr>
    </w:tblStylePr>
    <w:tblStylePr w:type="band1Horz">
      <w:rPr>
        <w:rFonts w:ascii="Arial" w:hAnsi="Arial"/>
        <w:color w:val="404040"/>
        <w:sz w:val="22"/>
      </w:rPr>
      <w:tblPr/>
      <w:tcPr>
        <w:shd w:val="clear" w:color="CFEFC4" w:themeColor="accent6" w:themeTint="40" w:fill="CFEFC4" w:themeFill="accent6" w:themeFillTint="40"/>
      </w:tcPr>
    </w:tblStylePr>
  </w:style>
  <w:style w:type="table" w:customStyle="1" w:styleId="ListTable5Dark-Accent11">
    <w:name w:val="List Table 5 Dark - Accent 11"/>
    <w:basedOn w:val="Standaardtabel"/>
    <w:uiPriority w:val="99"/>
    <w:pPr>
      <w:spacing w:after="0" w:line="240" w:lineRule="auto"/>
    </w:pPr>
    <w:tblPr>
      <w:tblStyleRowBandSize w:val="1"/>
      <w:tblStyleColBandSize w:val="1"/>
      <w:tblBorders>
        <w:top w:val="single" w:sz="32" w:space="0" w:color="156082" w:themeColor="accent1"/>
        <w:left w:val="single" w:sz="32" w:space="0" w:color="156082" w:themeColor="accent1"/>
        <w:bottom w:val="single" w:sz="32" w:space="0" w:color="156082" w:themeColor="accent1"/>
        <w:right w:val="single" w:sz="32" w:space="0" w:color="156082" w:themeColor="accent1"/>
      </w:tblBorders>
      <w:shd w:val="clear" w:color="156082" w:themeColor="accent1" w:fill="156082" w:themeFill="accent1"/>
    </w:tblPr>
    <w:tblStylePr w:type="firstRow">
      <w:rPr>
        <w:rFonts w:ascii="Arial" w:hAnsi="Arial"/>
        <w:b/>
        <w:color w:val="FFFFFF" w:themeColor="light1"/>
        <w:sz w:val="22"/>
      </w:rPr>
      <w:tblPr/>
      <w:tcPr>
        <w:tcBorders>
          <w:top w:val="single" w:sz="32" w:space="0" w:color="156082" w:themeColor="accent1"/>
          <w:bottom w:val="single" w:sz="12" w:space="0" w:color="FFFFFF" w:themeColor="light1"/>
        </w:tcBorders>
        <w:shd w:val="clear" w:color="156082" w:themeColor="accent1" w:fill="156082"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156082" w:themeColor="accent1"/>
          <w:right w:val="single" w:sz="4" w:space="0" w:color="FFFFFF" w:themeColor="light1"/>
        </w:tcBorders>
      </w:tcPr>
    </w:tblStylePr>
    <w:tblStylePr w:type="lastCol">
      <w:tblPr/>
      <w:tcPr>
        <w:tcBorders>
          <w:left w:val="single" w:sz="4" w:space="0" w:color="FFFFFF" w:themeColor="light1"/>
          <w:right w:val="single" w:sz="32" w:space="0" w:color="156082" w:themeColor="accent1"/>
        </w:tcBorders>
      </w:tcPr>
    </w:tblStylePr>
    <w:tblStylePr w:type="band1Vert">
      <w:tblPr/>
      <w:tcPr>
        <w:tcBorders>
          <w:left w:val="single" w:sz="4" w:space="0" w:color="FFFFFF" w:themeColor="light1"/>
          <w:right w:val="single" w:sz="4" w:space="0" w:color="FFFFFF" w:themeColor="light1"/>
        </w:tcBorders>
        <w:shd w:val="clear" w:color="156082" w:themeColor="accent1" w:fill="156082"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156082" w:themeColor="accent1" w:fill="156082" w:themeFill="accent1"/>
      </w:tcPr>
    </w:tblStylePr>
    <w:tblStylePr w:type="band2Horz">
      <w:tblPr/>
      <w:tcPr>
        <w:tcBorders>
          <w:top w:val="single" w:sz="4" w:space="0" w:color="FFFFFF" w:themeColor="light1"/>
          <w:bottom w:val="single" w:sz="4" w:space="0" w:color="FFFFFF" w:themeColor="light1"/>
        </w:tcBorders>
        <w:shd w:val="clear" w:color="156082" w:themeColor="accent1" w:fill="156082" w:themeFill="accent1"/>
      </w:tcPr>
    </w:tblStylePr>
  </w:style>
  <w:style w:type="table" w:customStyle="1" w:styleId="ListTable5Dark-Accent21">
    <w:name w:val="List Table 5 Dark - Accent 21"/>
    <w:basedOn w:val="Standaardtabel"/>
    <w:uiPriority w:val="99"/>
    <w:pPr>
      <w:spacing w:after="0" w:line="240" w:lineRule="auto"/>
    </w:pPr>
    <w:tblPr>
      <w:tblStyleRowBandSize w:val="1"/>
      <w:tblStyleColBandSize w:val="1"/>
      <w:tblBorders>
        <w:top w:val="single" w:sz="32" w:space="0" w:color="F2AA85" w:themeColor="accent2" w:themeTint="97"/>
        <w:left w:val="single" w:sz="32" w:space="0" w:color="F2AA85" w:themeColor="accent2" w:themeTint="97"/>
        <w:bottom w:val="single" w:sz="32" w:space="0" w:color="F2AA85" w:themeColor="accent2" w:themeTint="97"/>
        <w:right w:val="single" w:sz="32" w:space="0" w:color="F2AA85" w:themeColor="accent2" w:themeTint="97"/>
      </w:tblBorders>
      <w:shd w:val="clear" w:color="F2AA85" w:themeColor="accent2" w:themeTint="97" w:fill="F2AA85" w:themeFill="accent2" w:themeFillTint="97"/>
    </w:tblPr>
    <w:tblStylePr w:type="firstRow">
      <w:rPr>
        <w:rFonts w:ascii="Arial" w:hAnsi="Arial"/>
        <w:b/>
        <w:color w:val="FFFFFF" w:themeColor="light1"/>
        <w:sz w:val="22"/>
      </w:rPr>
      <w:tblPr/>
      <w:tcPr>
        <w:tcBorders>
          <w:top w:val="single" w:sz="32" w:space="0" w:color="F2AA85" w:themeColor="accent2" w:themeTint="97"/>
          <w:bottom w:val="single" w:sz="12" w:space="0" w:color="FFFFFF" w:themeColor="light1"/>
        </w:tcBorders>
        <w:shd w:val="clear" w:color="F2AA85" w:themeColor="accent2" w:themeTint="97" w:fill="F2AA8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2AA85" w:themeColor="accent2" w:themeTint="97"/>
          <w:right w:val="single" w:sz="4" w:space="0" w:color="FFFFFF" w:themeColor="light1"/>
        </w:tcBorders>
      </w:tcPr>
    </w:tblStylePr>
    <w:tblStylePr w:type="lastCol">
      <w:tblPr/>
      <w:tcPr>
        <w:tcBorders>
          <w:left w:val="single" w:sz="4" w:space="0" w:color="FFFFFF" w:themeColor="light1"/>
          <w:right w:val="single" w:sz="32" w:space="0" w:color="F2AA85" w:themeColor="accent2" w:themeTint="97"/>
        </w:tcBorders>
      </w:tcPr>
    </w:tblStylePr>
    <w:tblStylePr w:type="band1Vert">
      <w:tblPr/>
      <w:tcPr>
        <w:tcBorders>
          <w:left w:val="single" w:sz="4" w:space="0" w:color="FFFFFF" w:themeColor="light1"/>
          <w:right w:val="single" w:sz="4" w:space="0" w:color="FFFFFF" w:themeColor="light1"/>
        </w:tcBorders>
        <w:shd w:val="clear" w:color="F2AA85" w:themeColor="accent2" w:themeTint="97" w:fill="F2AA8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2AA85" w:themeColor="accent2" w:themeTint="97" w:fill="F2AA85" w:themeFill="accent2" w:themeFillTint="97"/>
      </w:tcPr>
    </w:tblStylePr>
    <w:tblStylePr w:type="band2Horz">
      <w:tblPr/>
      <w:tcPr>
        <w:tcBorders>
          <w:top w:val="single" w:sz="4" w:space="0" w:color="FFFFFF" w:themeColor="light1"/>
          <w:bottom w:val="single" w:sz="4" w:space="0" w:color="FFFFFF" w:themeColor="light1"/>
        </w:tcBorders>
        <w:shd w:val="clear" w:color="F2AA85" w:themeColor="accent2" w:themeTint="97" w:fill="F2AA85" w:themeFill="accent2" w:themeFillTint="97"/>
      </w:tcPr>
    </w:tblStylePr>
  </w:style>
  <w:style w:type="table" w:customStyle="1" w:styleId="ListTable5Dark-Accent31">
    <w:name w:val="List Table 5 Dark - Accent 31"/>
    <w:basedOn w:val="Standaardtabel"/>
    <w:uiPriority w:val="99"/>
    <w:pPr>
      <w:spacing w:after="0" w:line="240" w:lineRule="auto"/>
    </w:pPr>
    <w:tblPr>
      <w:tblStyleRowBandSize w:val="1"/>
      <w:tblStyleColBandSize w:val="1"/>
      <w:tblBorders>
        <w:top w:val="single" w:sz="32" w:space="0" w:color="48D45B" w:themeColor="accent3" w:themeTint="98"/>
        <w:left w:val="single" w:sz="32" w:space="0" w:color="48D45B" w:themeColor="accent3" w:themeTint="98"/>
        <w:bottom w:val="single" w:sz="32" w:space="0" w:color="48D45B" w:themeColor="accent3" w:themeTint="98"/>
        <w:right w:val="single" w:sz="32" w:space="0" w:color="48D45B" w:themeColor="accent3" w:themeTint="98"/>
      </w:tblBorders>
      <w:shd w:val="clear" w:color="48D45B" w:themeColor="accent3" w:themeTint="98" w:fill="48D45B" w:themeFill="accent3" w:themeFillTint="98"/>
    </w:tblPr>
    <w:tblStylePr w:type="firstRow">
      <w:rPr>
        <w:rFonts w:ascii="Arial" w:hAnsi="Arial"/>
        <w:b/>
        <w:color w:val="FFFFFF" w:themeColor="light1"/>
        <w:sz w:val="22"/>
      </w:rPr>
      <w:tblPr/>
      <w:tcPr>
        <w:tcBorders>
          <w:top w:val="single" w:sz="32" w:space="0" w:color="48D45B" w:themeColor="accent3" w:themeTint="98"/>
          <w:bottom w:val="single" w:sz="12" w:space="0" w:color="FFFFFF" w:themeColor="light1"/>
        </w:tcBorders>
        <w:shd w:val="clear" w:color="48D45B" w:themeColor="accent3" w:themeTint="98" w:fill="48D45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8D45B" w:themeColor="accent3" w:themeTint="98"/>
          <w:right w:val="single" w:sz="4" w:space="0" w:color="FFFFFF" w:themeColor="light1"/>
        </w:tcBorders>
      </w:tcPr>
    </w:tblStylePr>
    <w:tblStylePr w:type="lastCol">
      <w:tblPr/>
      <w:tcPr>
        <w:tcBorders>
          <w:left w:val="single" w:sz="4" w:space="0" w:color="FFFFFF" w:themeColor="light1"/>
          <w:right w:val="single" w:sz="32" w:space="0" w:color="48D45B" w:themeColor="accent3" w:themeTint="98"/>
        </w:tcBorders>
      </w:tcPr>
    </w:tblStylePr>
    <w:tblStylePr w:type="band1Vert">
      <w:tblPr/>
      <w:tcPr>
        <w:tcBorders>
          <w:left w:val="single" w:sz="4" w:space="0" w:color="FFFFFF" w:themeColor="light1"/>
          <w:right w:val="single" w:sz="4" w:space="0" w:color="FFFFFF" w:themeColor="light1"/>
        </w:tcBorders>
        <w:shd w:val="clear" w:color="48D45B" w:themeColor="accent3" w:themeTint="98" w:fill="48D45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8D45B" w:themeColor="accent3" w:themeTint="98" w:fill="48D45B" w:themeFill="accent3" w:themeFillTint="98"/>
      </w:tcPr>
    </w:tblStylePr>
    <w:tblStylePr w:type="band2Horz">
      <w:tblPr/>
      <w:tcPr>
        <w:tcBorders>
          <w:top w:val="single" w:sz="4" w:space="0" w:color="FFFFFF" w:themeColor="light1"/>
          <w:bottom w:val="single" w:sz="4" w:space="0" w:color="FFFFFF" w:themeColor="light1"/>
        </w:tcBorders>
        <w:shd w:val="clear" w:color="48D45B" w:themeColor="accent3" w:themeTint="98" w:fill="48D45B" w:themeFill="accent3" w:themeFillTint="98"/>
      </w:tcPr>
    </w:tblStylePr>
  </w:style>
  <w:style w:type="table" w:customStyle="1" w:styleId="ListTable5Dark-Accent41">
    <w:name w:val="List Table 5 Dark - Accent 41"/>
    <w:basedOn w:val="Standaardtabel"/>
    <w:uiPriority w:val="99"/>
    <w:pPr>
      <w:spacing w:after="0" w:line="240" w:lineRule="auto"/>
    </w:pPr>
    <w:tblPr>
      <w:tblStyleRowBandSize w:val="1"/>
      <w:tblStyleColBandSize w:val="1"/>
      <w:tblBorders>
        <w:top w:val="single" w:sz="32" w:space="0" w:color="5FCAF3" w:themeColor="accent4" w:themeTint="9A"/>
        <w:left w:val="single" w:sz="32" w:space="0" w:color="5FCAF3" w:themeColor="accent4" w:themeTint="9A"/>
        <w:bottom w:val="single" w:sz="32" w:space="0" w:color="5FCAF3" w:themeColor="accent4" w:themeTint="9A"/>
        <w:right w:val="single" w:sz="32" w:space="0" w:color="5FCAF3" w:themeColor="accent4" w:themeTint="9A"/>
      </w:tblBorders>
      <w:shd w:val="clear" w:color="5FCAF3" w:themeColor="accent4" w:themeTint="9A" w:fill="5FCAF3" w:themeFill="accent4" w:themeFillTint="9A"/>
    </w:tblPr>
    <w:tblStylePr w:type="firstRow">
      <w:rPr>
        <w:rFonts w:ascii="Arial" w:hAnsi="Arial"/>
        <w:b/>
        <w:color w:val="FFFFFF" w:themeColor="light1"/>
        <w:sz w:val="22"/>
      </w:rPr>
      <w:tblPr/>
      <w:tcPr>
        <w:tcBorders>
          <w:top w:val="single" w:sz="32" w:space="0" w:color="5FCAF3" w:themeColor="accent4" w:themeTint="9A"/>
          <w:bottom w:val="single" w:sz="12" w:space="0" w:color="FFFFFF" w:themeColor="light1"/>
        </w:tcBorders>
        <w:shd w:val="clear" w:color="5FCAF3" w:themeColor="accent4" w:themeTint="9A" w:fill="5FCAF3"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FCAF3" w:themeColor="accent4" w:themeTint="9A"/>
          <w:right w:val="single" w:sz="4" w:space="0" w:color="FFFFFF" w:themeColor="light1"/>
        </w:tcBorders>
      </w:tcPr>
    </w:tblStylePr>
    <w:tblStylePr w:type="lastCol">
      <w:tblPr/>
      <w:tcPr>
        <w:tcBorders>
          <w:left w:val="single" w:sz="4" w:space="0" w:color="FFFFFF" w:themeColor="light1"/>
          <w:right w:val="single" w:sz="32" w:space="0" w:color="5FCAF3" w:themeColor="accent4" w:themeTint="9A"/>
        </w:tcBorders>
      </w:tcPr>
    </w:tblStylePr>
    <w:tblStylePr w:type="band1Vert">
      <w:tblPr/>
      <w:tcPr>
        <w:tcBorders>
          <w:left w:val="single" w:sz="4" w:space="0" w:color="FFFFFF" w:themeColor="light1"/>
          <w:right w:val="single" w:sz="4" w:space="0" w:color="FFFFFF" w:themeColor="light1"/>
        </w:tcBorders>
        <w:shd w:val="clear" w:color="5FCAF3" w:themeColor="accent4" w:themeTint="9A" w:fill="5FCAF3"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FCAF3" w:themeColor="accent4" w:themeTint="9A" w:fill="5FCAF3" w:themeFill="accent4" w:themeFillTint="9A"/>
      </w:tcPr>
    </w:tblStylePr>
    <w:tblStylePr w:type="band2Horz">
      <w:tblPr/>
      <w:tcPr>
        <w:tcBorders>
          <w:top w:val="single" w:sz="4" w:space="0" w:color="FFFFFF" w:themeColor="light1"/>
          <w:bottom w:val="single" w:sz="4" w:space="0" w:color="FFFFFF" w:themeColor="light1"/>
        </w:tcBorders>
        <w:shd w:val="clear" w:color="5FCAF3" w:themeColor="accent4" w:themeTint="9A" w:fill="5FCAF3" w:themeFill="accent4" w:themeFillTint="9A"/>
      </w:tcPr>
    </w:tblStylePr>
  </w:style>
  <w:style w:type="table" w:customStyle="1" w:styleId="ListTable5Dark-Accent51">
    <w:name w:val="List Table 5 Dark - Accent 51"/>
    <w:basedOn w:val="Standaardtabel"/>
    <w:uiPriority w:val="99"/>
    <w:pPr>
      <w:spacing w:after="0" w:line="240" w:lineRule="auto"/>
    </w:pPr>
    <w:tblPr>
      <w:tblStyleRowBandSize w:val="1"/>
      <w:tblStyleColBandSize w:val="1"/>
      <w:tblBorders>
        <w:top w:val="single" w:sz="32" w:space="0" w:color="D76CCB" w:themeColor="accent5" w:themeTint="9A"/>
        <w:left w:val="single" w:sz="32" w:space="0" w:color="D76CCB" w:themeColor="accent5" w:themeTint="9A"/>
        <w:bottom w:val="single" w:sz="32" w:space="0" w:color="D76CCB" w:themeColor="accent5" w:themeTint="9A"/>
        <w:right w:val="single" w:sz="32" w:space="0" w:color="D76CCB" w:themeColor="accent5" w:themeTint="9A"/>
      </w:tblBorders>
      <w:shd w:val="clear" w:color="D76CCB" w:themeColor="accent5" w:themeTint="9A" w:fill="D76CCB" w:themeFill="accent5" w:themeFillTint="9A"/>
    </w:tblPr>
    <w:tblStylePr w:type="firstRow">
      <w:rPr>
        <w:rFonts w:ascii="Arial" w:hAnsi="Arial"/>
        <w:b/>
        <w:color w:val="FFFFFF" w:themeColor="light1"/>
        <w:sz w:val="22"/>
      </w:rPr>
      <w:tblPr/>
      <w:tcPr>
        <w:tcBorders>
          <w:top w:val="single" w:sz="32" w:space="0" w:color="D76CCB" w:themeColor="accent5" w:themeTint="9A"/>
          <w:bottom w:val="single" w:sz="12" w:space="0" w:color="FFFFFF" w:themeColor="light1"/>
        </w:tcBorders>
        <w:shd w:val="clear" w:color="D76CCB" w:themeColor="accent5" w:themeTint="9A" w:fill="D76CC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76CCB" w:themeColor="accent5" w:themeTint="9A"/>
          <w:right w:val="single" w:sz="4" w:space="0" w:color="FFFFFF" w:themeColor="light1"/>
        </w:tcBorders>
      </w:tcPr>
    </w:tblStylePr>
    <w:tblStylePr w:type="lastCol">
      <w:tblPr/>
      <w:tcPr>
        <w:tcBorders>
          <w:left w:val="single" w:sz="4" w:space="0" w:color="FFFFFF" w:themeColor="light1"/>
          <w:right w:val="single" w:sz="32" w:space="0" w:color="D76CCB" w:themeColor="accent5" w:themeTint="9A"/>
        </w:tcBorders>
      </w:tcPr>
    </w:tblStylePr>
    <w:tblStylePr w:type="band1Vert">
      <w:tblPr/>
      <w:tcPr>
        <w:tcBorders>
          <w:left w:val="single" w:sz="4" w:space="0" w:color="FFFFFF" w:themeColor="light1"/>
          <w:right w:val="single" w:sz="4" w:space="0" w:color="FFFFFF" w:themeColor="light1"/>
        </w:tcBorders>
        <w:shd w:val="clear" w:color="D76CCB" w:themeColor="accent5" w:themeTint="9A" w:fill="D76CC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76CCB" w:themeColor="accent5" w:themeTint="9A" w:fill="D76CCB" w:themeFill="accent5" w:themeFillTint="9A"/>
      </w:tcPr>
    </w:tblStylePr>
    <w:tblStylePr w:type="band2Horz">
      <w:tblPr/>
      <w:tcPr>
        <w:tcBorders>
          <w:top w:val="single" w:sz="4" w:space="0" w:color="FFFFFF" w:themeColor="light1"/>
          <w:bottom w:val="single" w:sz="4" w:space="0" w:color="FFFFFF" w:themeColor="light1"/>
        </w:tcBorders>
        <w:shd w:val="clear" w:color="D76CCB" w:themeColor="accent5" w:themeTint="9A" w:fill="D76CCB" w:themeFill="accent5" w:themeFillTint="9A"/>
      </w:tcPr>
    </w:tblStylePr>
  </w:style>
  <w:style w:type="table" w:customStyle="1" w:styleId="ListTable5Dark-Accent61">
    <w:name w:val="List Table 5 Dark - Accent 61"/>
    <w:basedOn w:val="Standaardtabel"/>
    <w:uiPriority w:val="99"/>
    <w:pPr>
      <w:spacing w:after="0" w:line="240" w:lineRule="auto"/>
    </w:pPr>
    <w:tblPr>
      <w:tblStyleRowBandSize w:val="1"/>
      <w:tblStyleColBandSize w:val="1"/>
      <w:tblBorders>
        <w:top w:val="single" w:sz="32" w:space="0" w:color="8ED873" w:themeColor="accent6" w:themeTint="98"/>
        <w:left w:val="single" w:sz="32" w:space="0" w:color="8ED873" w:themeColor="accent6" w:themeTint="98"/>
        <w:bottom w:val="single" w:sz="32" w:space="0" w:color="8ED873" w:themeColor="accent6" w:themeTint="98"/>
        <w:right w:val="single" w:sz="32" w:space="0" w:color="8ED873" w:themeColor="accent6" w:themeTint="98"/>
      </w:tblBorders>
      <w:shd w:val="clear" w:color="8ED873" w:themeColor="accent6" w:themeTint="98" w:fill="8ED873" w:themeFill="accent6" w:themeFillTint="98"/>
    </w:tblPr>
    <w:tblStylePr w:type="firstRow">
      <w:rPr>
        <w:rFonts w:ascii="Arial" w:hAnsi="Arial"/>
        <w:b/>
        <w:color w:val="FFFFFF" w:themeColor="light1"/>
        <w:sz w:val="22"/>
      </w:rPr>
      <w:tblPr/>
      <w:tcPr>
        <w:tcBorders>
          <w:top w:val="single" w:sz="32" w:space="0" w:color="8ED873" w:themeColor="accent6" w:themeTint="98"/>
          <w:bottom w:val="single" w:sz="12" w:space="0" w:color="FFFFFF" w:themeColor="light1"/>
        </w:tcBorders>
        <w:shd w:val="clear" w:color="8ED873" w:themeColor="accent6" w:themeTint="98" w:fill="8ED873"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ED873" w:themeColor="accent6" w:themeTint="98"/>
          <w:right w:val="single" w:sz="4" w:space="0" w:color="FFFFFF" w:themeColor="light1"/>
        </w:tcBorders>
      </w:tcPr>
    </w:tblStylePr>
    <w:tblStylePr w:type="lastCol">
      <w:tblPr/>
      <w:tcPr>
        <w:tcBorders>
          <w:left w:val="single" w:sz="4" w:space="0" w:color="FFFFFF" w:themeColor="light1"/>
          <w:right w:val="single" w:sz="32" w:space="0" w:color="8ED873" w:themeColor="accent6" w:themeTint="98"/>
        </w:tcBorders>
      </w:tcPr>
    </w:tblStylePr>
    <w:tblStylePr w:type="band1Vert">
      <w:tblPr/>
      <w:tcPr>
        <w:tcBorders>
          <w:left w:val="single" w:sz="4" w:space="0" w:color="FFFFFF" w:themeColor="light1"/>
          <w:right w:val="single" w:sz="4" w:space="0" w:color="FFFFFF" w:themeColor="light1"/>
        </w:tcBorders>
        <w:shd w:val="clear" w:color="8ED873" w:themeColor="accent6" w:themeTint="98" w:fill="8ED873"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ED873" w:themeColor="accent6" w:themeTint="98" w:fill="8ED873" w:themeFill="accent6" w:themeFillTint="98"/>
      </w:tcPr>
    </w:tblStylePr>
    <w:tblStylePr w:type="band2Horz">
      <w:tblPr/>
      <w:tcPr>
        <w:tcBorders>
          <w:top w:val="single" w:sz="4" w:space="0" w:color="FFFFFF" w:themeColor="light1"/>
          <w:bottom w:val="single" w:sz="4" w:space="0" w:color="FFFFFF" w:themeColor="light1"/>
        </w:tcBorders>
        <w:shd w:val="clear" w:color="8ED873" w:themeColor="accent6" w:themeTint="98" w:fill="8ED873" w:themeFill="accent6" w:themeFillTint="98"/>
      </w:tcPr>
    </w:tblStylePr>
  </w:style>
  <w:style w:type="table" w:customStyle="1" w:styleId="ListTable6Colorful-Accent11">
    <w:name w:val="List Table 6 Colorful - Accent 11"/>
    <w:basedOn w:val="Standaardtabel"/>
    <w:uiPriority w:val="99"/>
    <w:pPr>
      <w:spacing w:after="0" w:line="240" w:lineRule="auto"/>
    </w:pPr>
    <w:tblPr>
      <w:tblStyleRowBandSize w:val="1"/>
      <w:tblStyleColBandSize w:val="1"/>
      <w:tblBorders>
        <w:top w:val="single" w:sz="4" w:space="0" w:color="156082" w:themeColor="accent1"/>
        <w:bottom w:val="single" w:sz="4" w:space="0" w:color="156082" w:themeColor="accent1"/>
      </w:tblBorders>
    </w:tblPr>
    <w:tblStylePr w:type="firstRow">
      <w:rPr>
        <w:b/>
        <w:color w:val="0C374B" w:themeColor="accent1" w:themeShade="95"/>
      </w:rPr>
      <w:tblPr/>
      <w:tcPr>
        <w:tcBorders>
          <w:bottom w:val="single" w:sz="4" w:space="0" w:color="156082" w:themeColor="accent1"/>
        </w:tcBorders>
      </w:tcPr>
    </w:tblStylePr>
    <w:tblStylePr w:type="lastRow">
      <w:rPr>
        <w:b/>
        <w:color w:val="0C374B" w:themeColor="accent1" w:themeShade="95"/>
      </w:rPr>
      <w:tblPr/>
      <w:tcPr>
        <w:tcBorders>
          <w:top w:val="single" w:sz="4" w:space="0" w:color="156082" w:themeColor="accent1"/>
        </w:tcBorders>
      </w:tcPr>
    </w:tblStylePr>
    <w:tblStylePr w:type="firstCol">
      <w:rPr>
        <w:b/>
        <w:color w:val="0C374B" w:themeColor="accent1" w:themeShade="95"/>
      </w:rPr>
    </w:tblStylePr>
    <w:tblStylePr w:type="lastCol">
      <w:rPr>
        <w:b/>
        <w:color w:val="0C374B" w:themeColor="accent1" w:themeShade="95"/>
      </w:rPr>
    </w:tblStylePr>
    <w:tblStylePr w:type="band1Vert">
      <w:tblPr/>
      <w:tcPr>
        <w:shd w:val="clear" w:color="B1DEF2" w:themeColor="accent1" w:themeTint="40" w:fill="B1DEF2" w:themeFill="accent1" w:themeFillTint="40"/>
      </w:tcPr>
    </w:tblStylePr>
    <w:tblStylePr w:type="band1Horz">
      <w:rPr>
        <w:rFonts w:ascii="Arial" w:hAnsi="Arial"/>
        <w:color w:val="0C374B" w:themeColor="accent1" w:themeShade="95"/>
        <w:sz w:val="22"/>
      </w:rPr>
      <w:tblPr/>
      <w:tcPr>
        <w:shd w:val="clear" w:color="B1DEF2" w:themeColor="accent1" w:themeTint="40" w:fill="B1DEF2" w:themeFill="accent1" w:themeFillTint="40"/>
      </w:tcPr>
    </w:tblStylePr>
    <w:tblStylePr w:type="band2Horz">
      <w:rPr>
        <w:rFonts w:ascii="Arial" w:hAnsi="Arial"/>
        <w:color w:val="0C374B" w:themeColor="accent1" w:themeShade="95"/>
        <w:sz w:val="22"/>
      </w:rPr>
    </w:tblStylePr>
  </w:style>
  <w:style w:type="table" w:customStyle="1" w:styleId="ListTable6Colorful-Accent21">
    <w:name w:val="List Table 6 Colorful - Accent 21"/>
    <w:basedOn w:val="Standaardtabel"/>
    <w:uiPriority w:val="99"/>
    <w:pPr>
      <w:spacing w:after="0" w:line="240" w:lineRule="auto"/>
    </w:pPr>
    <w:tblPr>
      <w:tblStyleRowBandSize w:val="1"/>
      <w:tblStyleColBandSize w:val="1"/>
      <w:tblBorders>
        <w:top w:val="single" w:sz="4" w:space="0" w:color="F2AA85" w:themeColor="accent2" w:themeTint="97"/>
        <w:bottom w:val="single" w:sz="4" w:space="0" w:color="F2AA85" w:themeColor="accent2" w:themeTint="97"/>
      </w:tblBorders>
    </w:tblPr>
    <w:tblStylePr w:type="firstRow">
      <w:rPr>
        <w:b/>
        <w:color w:val="F2AA85" w:themeColor="accent2" w:themeTint="97" w:themeShade="95"/>
      </w:rPr>
      <w:tblPr/>
      <w:tcPr>
        <w:tcBorders>
          <w:bottom w:val="single" w:sz="4" w:space="0" w:color="F2AA85" w:themeColor="accent2" w:themeTint="97"/>
        </w:tcBorders>
      </w:tcPr>
    </w:tblStylePr>
    <w:tblStylePr w:type="lastRow">
      <w:rPr>
        <w:b/>
        <w:color w:val="F2AA85" w:themeColor="accent2" w:themeTint="97" w:themeShade="95"/>
      </w:rPr>
      <w:tblPr/>
      <w:tcPr>
        <w:tcBorders>
          <w:top w:val="single" w:sz="4" w:space="0" w:color="F2AA85" w:themeColor="accent2" w:themeTint="97"/>
        </w:tcBorders>
      </w:tcPr>
    </w:tblStylePr>
    <w:tblStylePr w:type="firstCol">
      <w:rPr>
        <w:b/>
        <w:color w:val="F2AA85" w:themeColor="accent2" w:themeTint="97" w:themeShade="95"/>
      </w:rPr>
    </w:tblStylePr>
    <w:tblStylePr w:type="lastCol">
      <w:rPr>
        <w:b/>
        <w:color w:val="F2AA85" w:themeColor="accent2" w:themeTint="97" w:themeShade="95"/>
      </w:rPr>
    </w:tblStylePr>
    <w:tblStylePr w:type="band1Vert">
      <w:tblPr/>
      <w:tcPr>
        <w:shd w:val="clear" w:color="F9DBCB" w:themeColor="accent2" w:themeTint="40" w:fill="F9DBCB" w:themeFill="accent2" w:themeFillTint="40"/>
      </w:tcPr>
    </w:tblStylePr>
    <w:tblStylePr w:type="band1Horz">
      <w:rPr>
        <w:rFonts w:ascii="Arial" w:hAnsi="Arial"/>
        <w:color w:val="F2AA85" w:themeColor="accent2" w:themeTint="97" w:themeShade="95"/>
        <w:sz w:val="22"/>
      </w:rPr>
      <w:tblPr/>
      <w:tcPr>
        <w:shd w:val="clear" w:color="F9DBCB" w:themeColor="accent2" w:themeTint="40" w:fill="F9DBCB" w:themeFill="accent2" w:themeFillTint="40"/>
      </w:tcPr>
    </w:tblStylePr>
    <w:tblStylePr w:type="band2Horz">
      <w:rPr>
        <w:rFonts w:ascii="Arial" w:hAnsi="Arial"/>
        <w:color w:val="F2AA85" w:themeColor="accent2" w:themeTint="97" w:themeShade="95"/>
        <w:sz w:val="22"/>
      </w:rPr>
    </w:tblStylePr>
  </w:style>
  <w:style w:type="table" w:customStyle="1" w:styleId="ListTable6Colorful-Accent31">
    <w:name w:val="List Table 6 Colorful - Accent 31"/>
    <w:basedOn w:val="Standaardtabel"/>
    <w:uiPriority w:val="99"/>
    <w:pPr>
      <w:spacing w:after="0" w:line="240" w:lineRule="auto"/>
    </w:pPr>
    <w:tblPr>
      <w:tblStyleRowBandSize w:val="1"/>
      <w:tblStyleColBandSize w:val="1"/>
      <w:tblBorders>
        <w:top w:val="single" w:sz="4" w:space="0" w:color="48D45B" w:themeColor="accent3" w:themeTint="98"/>
        <w:bottom w:val="single" w:sz="4" w:space="0" w:color="48D45B" w:themeColor="accent3" w:themeTint="98"/>
      </w:tblBorders>
    </w:tblPr>
    <w:tblStylePr w:type="firstRow">
      <w:rPr>
        <w:b/>
        <w:color w:val="48D45B" w:themeColor="accent3" w:themeTint="98" w:themeShade="95"/>
      </w:rPr>
      <w:tblPr/>
      <w:tcPr>
        <w:tcBorders>
          <w:bottom w:val="single" w:sz="4" w:space="0" w:color="48D45B" w:themeColor="accent3" w:themeTint="98"/>
        </w:tcBorders>
      </w:tcPr>
    </w:tblStylePr>
    <w:tblStylePr w:type="lastRow">
      <w:rPr>
        <w:b/>
        <w:color w:val="48D45B" w:themeColor="accent3" w:themeTint="98" w:themeShade="95"/>
      </w:rPr>
      <w:tblPr/>
      <w:tcPr>
        <w:tcBorders>
          <w:top w:val="single" w:sz="4" w:space="0" w:color="48D45B" w:themeColor="accent3" w:themeTint="98"/>
        </w:tcBorders>
      </w:tcPr>
    </w:tblStylePr>
    <w:tblStylePr w:type="firstCol">
      <w:rPr>
        <w:b/>
        <w:color w:val="48D45B" w:themeColor="accent3" w:themeTint="98" w:themeShade="95"/>
      </w:rPr>
    </w:tblStylePr>
    <w:tblStylePr w:type="lastCol">
      <w:rPr>
        <w:b/>
        <w:color w:val="48D45B" w:themeColor="accent3" w:themeTint="98" w:themeShade="95"/>
      </w:rPr>
    </w:tblStylePr>
    <w:tblStylePr w:type="band1Vert">
      <w:tblPr/>
      <w:tcPr>
        <w:shd w:val="clear" w:color="B2EDB9" w:themeColor="accent3" w:themeTint="40" w:fill="B2EDB9" w:themeFill="accent3" w:themeFillTint="40"/>
      </w:tcPr>
    </w:tblStylePr>
    <w:tblStylePr w:type="band1Horz">
      <w:rPr>
        <w:rFonts w:ascii="Arial" w:hAnsi="Arial"/>
        <w:color w:val="48D45B" w:themeColor="accent3" w:themeTint="98" w:themeShade="95"/>
        <w:sz w:val="22"/>
      </w:rPr>
      <w:tblPr/>
      <w:tcPr>
        <w:shd w:val="clear" w:color="B2EDB9" w:themeColor="accent3" w:themeTint="40" w:fill="B2EDB9" w:themeFill="accent3" w:themeFillTint="40"/>
      </w:tcPr>
    </w:tblStylePr>
    <w:tblStylePr w:type="band2Horz">
      <w:rPr>
        <w:rFonts w:ascii="Arial" w:hAnsi="Arial"/>
        <w:color w:val="48D45B" w:themeColor="accent3" w:themeTint="98" w:themeShade="95"/>
        <w:sz w:val="22"/>
      </w:rPr>
    </w:tblStylePr>
  </w:style>
  <w:style w:type="table" w:customStyle="1" w:styleId="ListTable6Colorful-Accent41">
    <w:name w:val="List Table 6 Colorful - Accent 41"/>
    <w:basedOn w:val="Standaardtabel"/>
    <w:uiPriority w:val="99"/>
    <w:pPr>
      <w:spacing w:after="0" w:line="240" w:lineRule="auto"/>
    </w:pPr>
    <w:tblPr>
      <w:tblStyleRowBandSize w:val="1"/>
      <w:tblStyleColBandSize w:val="1"/>
      <w:tblBorders>
        <w:top w:val="single" w:sz="4" w:space="0" w:color="5FCAF3" w:themeColor="accent4" w:themeTint="9A"/>
        <w:bottom w:val="single" w:sz="4" w:space="0" w:color="5FCAF3" w:themeColor="accent4" w:themeTint="9A"/>
      </w:tblBorders>
    </w:tblPr>
    <w:tblStylePr w:type="firstRow">
      <w:rPr>
        <w:b/>
        <w:color w:val="5FCAF3" w:themeColor="accent4" w:themeTint="9A" w:themeShade="95"/>
      </w:rPr>
      <w:tblPr/>
      <w:tcPr>
        <w:tcBorders>
          <w:bottom w:val="single" w:sz="4" w:space="0" w:color="5FCAF3" w:themeColor="accent4" w:themeTint="9A"/>
        </w:tcBorders>
      </w:tcPr>
    </w:tblStylePr>
    <w:tblStylePr w:type="lastRow">
      <w:rPr>
        <w:b/>
        <w:color w:val="5FCAF3" w:themeColor="accent4" w:themeTint="9A" w:themeShade="95"/>
      </w:rPr>
      <w:tblPr/>
      <w:tcPr>
        <w:tcBorders>
          <w:top w:val="single" w:sz="4" w:space="0" w:color="5FCAF3" w:themeColor="accent4" w:themeTint="9A"/>
        </w:tcBorders>
      </w:tcPr>
    </w:tblStylePr>
    <w:tblStylePr w:type="firstCol">
      <w:rPr>
        <w:b/>
        <w:color w:val="5FCAF3" w:themeColor="accent4" w:themeTint="9A" w:themeShade="95"/>
      </w:rPr>
    </w:tblStylePr>
    <w:tblStylePr w:type="lastCol">
      <w:rPr>
        <w:b/>
        <w:color w:val="5FCAF3" w:themeColor="accent4" w:themeTint="9A" w:themeShade="95"/>
      </w:rPr>
    </w:tblStylePr>
    <w:tblStylePr w:type="band1Vert">
      <w:tblPr/>
      <w:tcPr>
        <w:shd w:val="clear" w:color="BCE9FA" w:themeColor="accent4" w:themeTint="40" w:fill="BCE9FA" w:themeFill="accent4" w:themeFillTint="40"/>
      </w:tcPr>
    </w:tblStylePr>
    <w:tblStylePr w:type="band1Horz">
      <w:rPr>
        <w:rFonts w:ascii="Arial" w:hAnsi="Arial"/>
        <w:color w:val="5FCAF3" w:themeColor="accent4" w:themeTint="9A" w:themeShade="95"/>
        <w:sz w:val="22"/>
      </w:rPr>
      <w:tblPr/>
      <w:tcPr>
        <w:shd w:val="clear" w:color="BCE9FA" w:themeColor="accent4" w:themeTint="40" w:fill="BCE9FA" w:themeFill="accent4" w:themeFillTint="40"/>
      </w:tcPr>
    </w:tblStylePr>
    <w:tblStylePr w:type="band2Horz">
      <w:rPr>
        <w:rFonts w:ascii="Arial" w:hAnsi="Arial"/>
        <w:color w:val="5FCAF3" w:themeColor="accent4" w:themeTint="9A" w:themeShade="95"/>
        <w:sz w:val="22"/>
      </w:rPr>
    </w:tblStylePr>
  </w:style>
  <w:style w:type="table" w:customStyle="1" w:styleId="ListTable6Colorful-Accent51">
    <w:name w:val="List Table 6 Colorful - Accent 51"/>
    <w:basedOn w:val="Standaardtabel"/>
    <w:uiPriority w:val="99"/>
    <w:pPr>
      <w:spacing w:after="0" w:line="240" w:lineRule="auto"/>
    </w:pPr>
    <w:tblPr>
      <w:tblStyleRowBandSize w:val="1"/>
      <w:tblStyleColBandSize w:val="1"/>
      <w:tblBorders>
        <w:top w:val="single" w:sz="4" w:space="0" w:color="D76CCB" w:themeColor="accent5" w:themeTint="9A"/>
        <w:bottom w:val="single" w:sz="4" w:space="0" w:color="D76CCB" w:themeColor="accent5" w:themeTint="9A"/>
      </w:tblBorders>
    </w:tblPr>
    <w:tblStylePr w:type="firstRow">
      <w:rPr>
        <w:b/>
        <w:color w:val="D76CCB" w:themeColor="accent5" w:themeTint="9A" w:themeShade="95"/>
      </w:rPr>
      <w:tblPr/>
      <w:tcPr>
        <w:tcBorders>
          <w:bottom w:val="single" w:sz="4" w:space="0" w:color="D76CCB" w:themeColor="accent5" w:themeTint="9A"/>
        </w:tcBorders>
      </w:tcPr>
    </w:tblStylePr>
    <w:tblStylePr w:type="lastRow">
      <w:rPr>
        <w:b/>
        <w:color w:val="D76CCB" w:themeColor="accent5" w:themeTint="9A" w:themeShade="95"/>
      </w:rPr>
      <w:tblPr/>
      <w:tcPr>
        <w:tcBorders>
          <w:top w:val="single" w:sz="4" w:space="0" w:color="D76CCB" w:themeColor="accent5" w:themeTint="9A"/>
        </w:tcBorders>
      </w:tcPr>
    </w:tblStylePr>
    <w:tblStylePr w:type="firstCol">
      <w:rPr>
        <w:b/>
        <w:color w:val="D76CCB" w:themeColor="accent5" w:themeTint="9A" w:themeShade="95"/>
      </w:rPr>
    </w:tblStylePr>
    <w:tblStylePr w:type="lastCol">
      <w:rPr>
        <w:b/>
        <w:color w:val="D76CCB" w:themeColor="accent5" w:themeTint="9A" w:themeShade="95"/>
      </w:rPr>
    </w:tblStylePr>
    <w:tblStylePr w:type="band1Vert">
      <w:tblPr/>
      <w:tcPr>
        <w:shd w:val="clear" w:color="EEC2E9" w:themeColor="accent5" w:themeTint="40" w:fill="EEC2E9" w:themeFill="accent5" w:themeFillTint="40"/>
      </w:tcPr>
    </w:tblStylePr>
    <w:tblStylePr w:type="band1Horz">
      <w:rPr>
        <w:rFonts w:ascii="Arial" w:hAnsi="Arial"/>
        <w:color w:val="D76CCB" w:themeColor="accent5" w:themeTint="9A" w:themeShade="95"/>
        <w:sz w:val="22"/>
      </w:rPr>
      <w:tblPr/>
      <w:tcPr>
        <w:shd w:val="clear" w:color="EEC2E9" w:themeColor="accent5" w:themeTint="40" w:fill="EEC2E9" w:themeFill="accent5" w:themeFillTint="40"/>
      </w:tcPr>
    </w:tblStylePr>
    <w:tblStylePr w:type="band2Horz">
      <w:rPr>
        <w:rFonts w:ascii="Arial" w:hAnsi="Arial"/>
        <w:color w:val="D76CCB" w:themeColor="accent5" w:themeTint="9A" w:themeShade="95"/>
        <w:sz w:val="22"/>
      </w:rPr>
    </w:tblStylePr>
  </w:style>
  <w:style w:type="table" w:customStyle="1" w:styleId="ListTable6Colorful-Accent61">
    <w:name w:val="List Table 6 Colorful - Accent 61"/>
    <w:basedOn w:val="Standaardtabel"/>
    <w:uiPriority w:val="99"/>
    <w:pPr>
      <w:spacing w:after="0" w:line="240" w:lineRule="auto"/>
    </w:pPr>
    <w:tblPr>
      <w:tblStyleRowBandSize w:val="1"/>
      <w:tblStyleColBandSize w:val="1"/>
      <w:tblBorders>
        <w:top w:val="single" w:sz="4" w:space="0" w:color="8ED873" w:themeColor="accent6" w:themeTint="98"/>
        <w:bottom w:val="single" w:sz="4" w:space="0" w:color="8ED873" w:themeColor="accent6" w:themeTint="98"/>
      </w:tblBorders>
    </w:tblPr>
    <w:tblStylePr w:type="firstRow">
      <w:rPr>
        <w:b/>
        <w:color w:val="8ED873" w:themeColor="accent6" w:themeTint="98" w:themeShade="95"/>
      </w:rPr>
      <w:tblPr/>
      <w:tcPr>
        <w:tcBorders>
          <w:bottom w:val="single" w:sz="4" w:space="0" w:color="8ED873" w:themeColor="accent6" w:themeTint="98"/>
        </w:tcBorders>
      </w:tcPr>
    </w:tblStylePr>
    <w:tblStylePr w:type="lastRow">
      <w:rPr>
        <w:b/>
        <w:color w:val="8ED873" w:themeColor="accent6" w:themeTint="98" w:themeShade="95"/>
      </w:rPr>
      <w:tblPr/>
      <w:tcPr>
        <w:tcBorders>
          <w:top w:val="single" w:sz="4" w:space="0" w:color="8ED873" w:themeColor="accent6" w:themeTint="98"/>
        </w:tcBorders>
      </w:tcPr>
    </w:tblStylePr>
    <w:tblStylePr w:type="firstCol">
      <w:rPr>
        <w:b/>
        <w:color w:val="8ED873" w:themeColor="accent6" w:themeTint="98" w:themeShade="95"/>
      </w:rPr>
    </w:tblStylePr>
    <w:tblStylePr w:type="lastCol">
      <w:rPr>
        <w:b/>
        <w:color w:val="8ED873" w:themeColor="accent6" w:themeTint="98" w:themeShade="95"/>
      </w:rPr>
    </w:tblStylePr>
    <w:tblStylePr w:type="band1Vert">
      <w:tblPr/>
      <w:tcPr>
        <w:shd w:val="clear" w:color="CFEFC4" w:themeColor="accent6" w:themeTint="40" w:fill="CFEFC4" w:themeFill="accent6" w:themeFillTint="40"/>
      </w:tcPr>
    </w:tblStylePr>
    <w:tblStylePr w:type="band1Horz">
      <w:rPr>
        <w:rFonts w:ascii="Arial" w:hAnsi="Arial"/>
        <w:color w:val="8ED873" w:themeColor="accent6" w:themeTint="98" w:themeShade="95"/>
        <w:sz w:val="22"/>
      </w:rPr>
      <w:tblPr/>
      <w:tcPr>
        <w:shd w:val="clear" w:color="CFEFC4" w:themeColor="accent6" w:themeTint="40" w:fill="CFEFC4" w:themeFill="accent6" w:themeFillTint="40"/>
      </w:tcPr>
    </w:tblStylePr>
    <w:tblStylePr w:type="band2Horz">
      <w:rPr>
        <w:rFonts w:ascii="Arial" w:hAnsi="Arial"/>
        <w:color w:val="8ED873" w:themeColor="accent6" w:themeTint="98" w:themeShade="95"/>
        <w:sz w:val="22"/>
      </w:rPr>
    </w:tblStylePr>
  </w:style>
  <w:style w:type="table" w:customStyle="1" w:styleId="ListTable7Colorful-Accent11">
    <w:name w:val="List Table 7 Colorful - Accent 11"/>
    <w:basedOn w:val="Standaardtabel"/>
    <w:uiPriority w:val="99"/>
    <w:pPr>
      <w:spacing w:after="0" w:line="240" w:lineRule="auto"/>
    </w:pPr>
    <w:tblPr>
      <w:tblStyleRowBandSize w:val="1"/>
      <w:tblStyleColBandSize w:val="1"/>
      <w:tblBorders>
        <w:right w:val="single" w:sz="4" w:space="0" w:color="156082" w:themeColor="accent1"/>
      </w:tblBorders>
    </w:tblPr>
    <w:tblStylePr w:type="firstRow">
      <w:rPr>
        <w:rFonts w:ascii="Arial" w:hAnsi="Arial"/>
        <w:i/>
        <w:color w:val="0C374B" w:themeColor="accent1" w:themeShade="95"/>
        <w:sz w:val="22"/>
      </w:rPr>
      <w:tblPr/>
      <w:tcPr>
        <w:tcBorders>
          <w:top w:val="none" w:sz="4" w:space="0" w:color="000000"/>
          <w:left w:val="none" w:sz="4" w:space="0" w:color="000000"/>
          <w:bottom w:val="single" w:sz="4" w:space="0" w:color="156082" w:themeColor="accent1"/>
          <w:right w:val="none" w:sz="4" w:space="0" w:color="000000"/>
        </w:tcBorders>
        <w:shd w:val="clear" w:color="FFFFFF" w:themeColor="light1" w:fill="FFFFFF" w:themeFill="light1"/>
      </w:tcPr>
    </w:tblStylePr>
    <w:tblStylePr w:type="lastRow">
      <w:rPr>
        <w:rFonts w:ascii="Arial" w:hAnsi="Arial"/>
        <w:i/>
        <w:color w:val="0C374B" w:themeColor="accent1" w:themeShade="95"/>
        <w:sz w:val="22"/>
      </w:rPr>
      <w:tblPr/>
      <w:tcPr>
        <w:tcBorders>
          <w:top w:val="single" w:sz="4" w:space="0" w:color="156082"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0C374B" w:themeColor="accent1" w:themeShade="95"/>
        <w:sz w:val="22"/>
      </w:rPr>
      <w:tblPr/>
      <w:tcPr>
        <w:tcBorders>
          <w:top w:val="none" w:sz="4" w:space="0" w:color="000000"/>
          <w:left w:val="none" w:sz="4" w:space="0" w:color="000000"/>
          <w:bottom w:val="none" w:sz="4" w:space="0" w:color="000000"/>
          <w:right w:val="single" w:sz="4" w:space="0" w:color="156082" w:themeColor="accent1"/>
        </w:tcBorders>
        <w:shd w:val="clear" w:color="FFFFFF" w:fill="auto"/>
      </w:tcPr>
    </w:tblStylePr>
    <w:tblStylePr w:type="lastCol">
      <w:rPr>
        <w:rFonts w:ascii="Arial" w:hAnsi="Arial"/>
        <w:i/>
        <w:color w:val="0C374B" w:themeColor="accent1" w:themeShade="95"/>
        <w:sz w:val="22"/>
      </w:rPr>
      <w:tblPr/>
      <w:tcPr>
        <w:tcBorders>
          <w:top w:val="none" w:sz="4" w:space="0" w:color="000000"/>
          <w:left w:val="single" w:sz="4" w:space="0" w:color="156082" w:themeColor="accent1"/>
          <w:bottom w:val="none" w:sz="4" w:space="0" w:color="000000"/>
          <w:right w:val="none" w:sz="4" w:space="0" w:color="000000"/>
        </w:tcBorders>
        <w:shd w:val="clear" w:color="FFFFFF" w:fill="auto"/>
      </w:tcPr>
    </w:tblStylePr>
    <w:tblStylePr w:type="band1Vert">
      <w:tblPr/>
      <w:tcPr>
        <w:shd w:val="clear" w:color="B1DEF2" w:themeColor="accent1" w:themeTint="40" w:fill="B1DEF2" w:themeFill="accent1" w:themeFillTint="40"/>
      </w:tcPr>
    </w:tblStylePr>
    <w:tblStylePr w:type="band1Horz">
      <w:rPr>
        <w:rFonts w:ascii="Arial" w:hAnsi="Arial"/>
        <w:color w:val="0C374B" w:themeColor="accent1" w:themeShade="95"/>
        <w:sz w:val="22"/>
      </w:rPr>
      <w:tblPr/>
      <w:tcPr>
        <w:shd w:val="clear" w:color="B1DEF2" w:themeColor="accent1" w:themeTint="40" w:fill="B1DEF2" w:themeFill="accent1" w:themeFillTint="40"/>
      </w:tcPr>
    </w:tblStylePr>
    <w:tblStylePr w:type="band2Horz">
      <w:rPr>
        <w:rFonts w:ascii="Arial" w:hAnsi="Arial"/>
        <w:color w:val="0C374B" w:themeColor="accent1" w:themeShade="95"/>
        <w:sz w:val="22"/>
      </w:rPr>
    </w:tblStylePr>
  </w:style>
  <w:style w:type="table" w:customStyle="1" w:styleId="ListTable7Colorful-Accent21">
    <w:name w:val="List Table 7 Colorful - Accent 21"/>
    <w:basedOn w:val="Standaardtabel"/>
    <w:uiPriority w:val="99"/>
    <w:pPr>
      <w:spacing w:after="0" w:line="240" w:lineRule="auto"/>
    </w:pPr>
    <w:tblPr>
      <w:tblStyleRowBandSize w:val="1"/>
      <w:tblStyleColBandSize w:val="1"/>
      <w:tblBorders>
        <w:right w:val="single" w:sz="4" w:space="0" w:color="F2AA85" w:themeColor="accent2" w:themeTint="97"/>
      </w:tblBorders>
    </w:tblPr>
    <w:tblStylePr w:type="firstRow">
      <w:rPr>
        <w:rFonts w:ascii="Arial" w:hAnsi="Arial"/>
        <w:i/>
        <w:color w:val="F2AA85" w:themeColor="accent2" w:themeTint="97" w:themeShade="95"/>
        <w:sz w:val="22"/>
      </w:rPr>
      <w:tblPr/>
      <w:tcPr>
        <w:tcBorders>
          <w:top w:val="none" w:sz="4" w:space="0" w:color="000000"/>
          <w:left w:val="none" w:sz="4" w:space="0" w:color="000000"/>
          <w:bottom w:val="single" w:sz="4" w:space="0" w:color="F2AA85" w:themeColor="accent2" w:themeTint="97"/>
          <w:right w:val="none" w:sz="4" w:space="0" w:color="000000"/>
        </w:tcBorders>
        <w:shd w:val="clear" w:color="FFFFFF" w:themeColor="light1" w:fill="FFFFFF" w:themeFill="light1"/>
      </w:tcPr>
    </w:tblStylePr>
    <w:tblStylePr w:type="lastRow">
      <w:rPr>
        <w:rFonts w:ascii="Arial" w:hAnsi="Arial"/>
        <w:i/>
        <w:color w:val="F2AA85" w:themeColor="accent2" w:themeTint="97" w:themeShade="95"/>
        <w:sz w:val="22"/>
      </w:rPr>
      <w:tblPr/>
      <w:tcPr>
        <w:tcBorders>
          <w:top w:val="single" w:sz="4" w:space="0" w:color="F2AA8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2AA85" w:themeColor="accent2" w:themeTint="97" w:themeShade="95"/>
        <w:sz w:val="22"/>
      </w:rPr>
      <w:tblPr/>
      <w:tcPr>
        <w:tcBorders>
          <w:top w:val="none" w:sz="4" w:space="0" w:color="000000"/>
          <w:left w:val="none" w:sz="4" w:space="0" w:color="000000"/>
          <w:bottom w:val="none" w:sz="4" w:space="0" w:color="000000"/>
          <w:right w:val="single" w:sz="4" w:space="0" w:color="F2AA85" w:themeColor="accent2" w:themeTint="97"/>
        </w:tcBorders>
        <w:shd w:val="clear" w:color="FFFFFF" w:fill="auto"/>
      </w:tcPr>
    </w:tblStylePr>
    <w:tblStylePr w:type="lastCol">
      <w:rPr>
        <w:rFonts w:ascii="Arial" w:hAnsi="Arial"/>
        <w:i/>
        <w:color w:val="F2AA85" w:themeColor="accent2" w:themeTint="97" w:themeShade="95"/>
        <w:sz w:val="22"/>
      </w:rPr>
      <w:tblPr/>
      <w:tcPr>
        <w:tcBorders>
          <w:top w:val="none" w:sz="4" w:space="0" w:color="000000"/>
          <w:left w:val="single" w:sz="4" w:space="0" w:color="F2AA85" w:themeColor="accent2" w:themeTint="97"/>
          <w:bottom w:val="none" w:sz="4" w:space="0" w:color="000000"/>
          <w:right w:val="none" w:sz="4" w:space="0" w:color="000000"/>
        </w:tcBorders>
        <w:shd w:val="clear" w:color="FFFFFF" w:fill="auto"/>
      </w:tcPr>
    </w:tblStylePr>
    <w:tblStylePr w:type="band1Vert">
      <w:tblPr/>
      <w:tcPr>
        <w:shd w:val="clear" w:color="F9DBCB" w:themeColor="accent2" w:themeTint="40" w:fill="F9DBCB" w:themeFill="accent2" w:themeFillTint="40"/>
      </w:tcPr>
    </w:tblStylePr>
    <w:tblStylePr w:type="band1Horz">
      <w:rPr>
        <w:rFonts w:ascii="Arial" w:hAnsi="Arial"/>
        <w:color w:val="F2AA85" w:themeColor="accent2" w:themeTint="97" w:themeShade="95"/>
        <w:sz w:val="22"/>
      </w:rPr>
      <w:tblPr/>
      <w:tcPr>
        <w:shd w:val="clear" w:color="F9DBCB" w:themeColor="accent2" w:themeTint="40" w:fill="F9DBCB" w:themeFill="accent2" w:themeFillTint="40"/>
      </w:tcPr>
    </w:tblStylePr>
    <w:tblStylePr w:type="band2Horz">
      <w:rPr>
        <w:rFonts w:ascii="Arial" w:hAnsi="Arial"/>
        <w:color w:val="F2AA85" w:themeColor="accent2" w:themeTint="97" w:themeShade="95"/>
        <w:sz w:val="22"/>
      </w:rPr>
    </w:tblStylePr>
  </w:style>
  <w:style w:type="table" w:customStyle="1" w:styleId="ListTable7Colorful-Accent31">
    <w:name w:val="List Table 7 Colorful - Accent 31"/>
    <w:basedOn w:val="Standaardtabel"/>
    <w:uiPriority w:val="99"/>
    <w:pPr>
      <w:spacing w:after="0" w:line="240" w:lineRule="auto"/>
    </w:pPr>
    <w:tblPr>
      <w:tblStyleRowBandSize w:val="1"/>
      <w:tblStyleColBandSize w:val="1"/>
      <w:tblBorders>
        <w:right w:val="single" w:sz="4" w:space="0" w:color="48D45B" w:themeColor="accent3" w:themeTint="98"/>
      </w:tblBorders>
    </w:tblPr>
    <w:tblStylePr w:type="firstRow">
      <w:rPr>
        <w:rFonts w:ascii="Arial" w:hAnsi="Arial"/>
        <w:i/>
        <w:color w:val="48D45B" w:themeColor="accent3" w:themeTint="98" w:themeShade="95"/>
        <w:sz w:val="22"/>
      </w:rPr>
      <w:tblPr/>
      <w:tcPr>
        <w:tcBorders>
          <w:top w:val="none" w:sz="4" w:space="0" w:color="000000"/>
          <w:left w:val="none" w:sz="4" w:space="0" w:color="000000"/>
          <w:bottom w:val="single" w:sz="4" w:space="0" w:color="48D45B" w:themeColor="accent3" w:themeTint="98"/>
          <w:right w:val="none" w:sz="4" w:space="0" w:color="000000"/>
        </w:tcBorders>
        <w:shd w:val="clear" w:color="FFFFFF" w:themeColor="light1" w:fill="FFFFFF" w:themeFill="light1"/>
      </w:tcPr>
    </w:tblStylePr>
    <w:tblStylePr w:type="lastRow">
      <w:rPr>
        <w:rFonts w:ascii="Arial" w:hAnsi="Arial"/>
        <w:i/>
        <w:color w:val="48D45B" w:themeColor="accent3" w:themeTint="98" w:themeShade="95"/>
        <w:sz w:val="22"/>
      </w:rPr>
      <w:tblPr/>
      <w:tcPr>
        <w:tcBorders>
          <w:top w:val="single" w:sz="4" w:space="0" w:color="48D45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48D45B" w:themeColor="accent3" w:themeTint="98" w:themeShade="95"/>
        <w:sz w:val="22"/>
      </w:rPr>
      <w:tblPr/>
      <w:tcPr>
        <w:tcBorders>
          <w:top w:val="none" w:sz="4" w:space="0" w:color="000000"/>
          <w:left w:val="none" w:sz="4" w:space="0" w:color="000000"/>
          <w:bottom w:val="none" w:sz="4" w:space="0" w:color="000000"/>
          <w:right w:val="single" w:sz="4" w:space="0" w:color="48D45B" w:themeColor="accent3" w:themeTint="98"/>
        </w:tcBorders>
        <w:shd w:val="clear" w:color="FFFFFF" w:fill="auto"/>
      </w:tcPr>
    </w:tblStylePr>
    <w:tblStylePr w:type="lastCol">
      <w:rPr>
        <w:rFonts w:ascii="Arial" w:hAnsi="Arial"/>
        <w:i/>
        <w:color w:val="48D45B" w:themeColor="accent3" w:themeTint="98" w:themeShade="95"/>
        <w:sz w:val="22"/>
      </w:rPr>
      <w:tblPr/>
      <w:tcPr>
        <w:tcBorders>
          <w:top w:val="none" w:sz="4" w:space="0" w:color="000000"/>
          <w:left w:val="single" w:sz="4" w:space="0" w:color="48D45B" w:themeColor="accent3" w:themeTint="98"/>
          <w:bottom w:val="none" w:sz="4" w:space="0" w:color="000000"/>
          <w:right w:val="none" w:sz="4" w:space="0" w:color="000000"/>
        </w:tcBorders>
        <w:shd w:val="clear" w:color="FFFFFF" w:fill="auto"/>
      </w:tcPr>
    </w:tblStylePr>
    <w:tblStylePr w:type="band1Vert">
      <w:tblPr/>
      <w:tcPr>
        <w:shd w:val="clear" w:color="B2EDB9" w:themeColor="accent3" w:themeTint="40" w:fill="B2EDB9" w:themeFill="accent3" w:themeFillTint="40"/>
      </w:tcPr>
    </w:tblStylePr>
    <w:tblStylePr w:type="band1Horz">
      <w:rPr>
        <w:rFonts w:ascii="Arial" w:hAnsi="Arial"/>
        <w:color w:val="48D45B" w:themeColor="accent3" w:themeTint="98" w:themeShade="95"/>
        <w:sz w:val="22"/>
      </w:rPr>
      <w:tblPr/>
      <w:tcPr>
        <w:shd w:val="clear" w:color="B2EDB9" w:themeColor="accent3" w:themeTint="40" w:fill="B2EDB9" w:themeFill="accent3" w:themeFillTint="40"/>
      </w:tcPr>
    </w:tblStylePr>
    <w:tblStylePr w:type="band2Horz">
      <w:rPr>
        <w:rFonts w:ascii="Arial" w:hAnsi="Arial"/>
        <w:color w:val="48D45B" w:themeColor="accent3" w:themeTint="98" w:themeShade="95"/>
        <w:sz w:val="22"/>
      </w:rPr>
    </w:tblStylePr>
  </w:style>
  <w:style w:type="table" w:customStyle="1" w:styleId="ListTable7Colorful-Accent41">
    <w:name w:val="List Table 7 Colorful - Accent 41"/>
    <w:basedOn w:val="Standaardtabel"/>
    <w:uiPriority w:val="99"/>
    <w:pPr>
      <w:spacing w:after="0" w:line="240" w:lineRule="auto"/>
    </w:pPr>
    <w:tblPr>
      <w:tblStyleRowBandSize w:val="1"/>
      <w:tblStyleColBandSize w:val="1"/>
      <w:tblBorders>
        <w:right w:val="single" w:sz="4" w:space="0" w:color="5FCAF3" w:themeColor="accent4" w:themeTint="9A"/>
      </w:tblBorders>
    </w:tblPr>
    <w:tblStylePr w:type="firstRow">
      <w:rPr>
        <w:rFonts w:ascii="Arial" w:hAnsi="Arial"/>
        <w:i/>
        <w:color w:val="5FCAF3" w:themeColor="accent4" w:themeTint="9A" w:themeShade="95"/>
        <w:sz w:val="22"/>
      </w:rPr>
      <w:tblPr/>
      <w:tcPr>
        <w:tcBorders>
          <w:top w:val="none" w:sz="4" w:space="0" w:color="000000"/>
          <w:left w:val="none" w:sz="4" w:space="0" w:color="000000"/>
          <w:bottom w:val="single" w:sz="4" w:space="0" w:color="5FCAF3" w:themeColor="accent4" w:themeTint="9A"/>
          <w:right w:val="none" w:sz="4" w:space="0" w:color="000000"/>
        </w:tcBorders>
        <w:shd w:val="clear" w:color="FFFFFF" w:themeColor="light1" w:fill="FFFFFF" w:themeFill="light1"/>
      </w:tcPr>
    </w:tblStylePr>
    <w:tblStylePr w:type="lastRow">
      <w:rPr>
        <w:rFonts w:ascii="Arial" w:hAnsi="Arial"/>
        <w:i/>
        <w:color w:val="5FCAF3" w:themeColor="accent4" w:themeTint="9A" w:themeShade="95"/>
        <w:sz w:val="22"/>
      </w:rPr>
      <w:tblPr/>
      <w:tcPr>
        <w:tcBorders>
          <w:top w:val="single" w:sz="4" w:space="0" w:color="5FCAF3"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FCAF3" w:themeColor="accent4" w:themeTint="9A" w:themeShade="95"/>
        <w:sz w:val="22"/>
      </w:rPr>
      <w:tblPr/>
      <w:tcPr>
        <w:tcBorders>
          <w:top w:val="none" w:sz="4" w:space="0" w:color="000000"/>
          <w:left w:val="none" w:sz="4" w:space="0" w:color="000000"/>
          <w:bottom w:val="none" w:sz="4" w:space="0" w:color="000000"/>
          <w:right w:val="single" w:sz="4" w:space="0" w:color="5FCAF3" w:themeColor="accent4" w:themeTint="9A"/>
        </w:tcBorders>
        <w:shd w:val="clear" w:color="FFFFFF" w:fill="auto"/>
      </w:tcPr>
    </w:tblStylePr>
    <w:tblStylePr w:type="lastCol">
      <w:rPr>
        <w:rFonts w:ascii="Arial" w:hAnsi="Arial"/>
        <w:i/>
        <w:color w:val="5FCAF3" w:themeColor="accent4" w:themeTint="9A" w:themeShade="95"/>
        <w:sz w:val="22"/>
      </w:rPr>
      <w:tblPr/>
      <w:tcPr>
        <w:tcBorders>
          <w:top w:val="none" w:sz="4" w:space="0" w:color="000000"/>
          <w:left w:val="single" w:sz="4" w:space="0" w:color="5FCAF3" w:themeColor="accent4" w:themeTint="9A"/>
          <w:bottom w:val="none" w:sz="4" w:space="0" w:color="000000"/>
          <w:right w:val="none" w:sz="4" w:space="0" w:color="000000"/>
        </w:tcBorders>
        <w:shd w:val="clear" w:color="FFFFFF" w:fill="auto"/>
      </w:tcPr>
    </w:tblStylePr>
    <w:tblStylePr w:type="band1Vert">
      <w:tblPr/>
      <w:tcPr>
        <w:shd w:val="clear" w:color="BCE9FA" w:themeColor="accent4" w:themeTint="40" w:fill="BCE9FA" w:themeFill="accent4" w:themeFillTint="40"/>
      </w:tcPr>
    </w:tblStylePr>
    <w:tblStylePr w:type="band1Horz">
      <w:rPr>
        <w:rFonts w:ascii="Arial" w:hAnsi="Arial"/>
        <w:color w:val="5FCAF3" w:themeColor="accent4" w:themeTint="9A" w:themeShade="95"/>
        <w:sz w:val="22"/>
      </w:rPr>
      <w:tblPr/>
      <w:tcPr>
        <w:shd w:val="clear" w:color="BCE9FA" w:themeColor="accent4" w:themeTint="40" w:fill="BCE9FA" w:themeFill="accent4" w:themeFillTint="40"/>
      </w:tcPr>
    </w:tblStylePr>
    <w:tblStylePr w:type="band2Horz">
      <w:rPr>
        <w:rFonts w:ascii="Arial" w:hAnsi="Arial"/>
        <w:color w:val="5FCAF3" w:themeColor="accent4" w:themeTint="9A" w:themeShade="95"/>
        <w:sz w:val="22"/>
      </w:rPr>
    </w:tblStylePr>
  </w:style>
  <w:style w:type="table" w:customStyle="1" w:styleId="ListTable7Colorful-Accent51">
    <w:name w:val="List Table 7 Colorful - Accent 51"/>
    <w:basedOn w:val="Standaardtabel"/>
    <w:uiPriority w:val="99"/>
    <w:pPr>
      <w:spacing w:after="0" w:line="240" w:lineRule="auto"/>
    </w:pPr>
    <w:tblPr>
      <w:tblStyleRowBandSize w:val="1"/>
      <w:tblStyleColBandSize w:val="1"/>
      <w:tblBorders>
        <w:right w:val="single" w:sz="4" w:space="0" w:color="D76CCB" w:themeColor="accent5" w:themeTint="9A"/>
      </w:tblBorders>
    </w:tblPr>
    <w:tblStylePr w:type="firstRow">
      <w:rPr>
        <w:rFonts w:ascii="Arial" w:hAnsi="Arial"/>
        <w:i/>
        <w:color w:val="D76CCB" w:themeColor="accent5" w:themeTint="9A" w:themeShade="95"/>
        <w:sz w:val="22"/>
      </w:rPr>
      <w:tblPr/>
      <w:tcPr>
        <w:tcBorders>
          <w:top w:val="none" w:sz="4" w:space="0" w:color="000000"/>
          <w:left w:val="none" w:sz="4" w:space="0" w:color="000000"/>
          <w:bottom w:val="single" w:sz="4" w:space="0" w:color="D76CCB" w:themeColor="accent5" w:themeTint="9A"/>
          <w:right w:val="none" w:sz="4" w:space="0" w:color="000000"/>
        </w:tcBorders>
        <w:shd w:val="clear" w:color="FFFFFF" w:themeColor="light1" w:fill="FFFFFF" w:themeFill="light1"/>
      </w:tcPr>
    </w:tblStylePr>
    <w:tblStylePr w:type="lastRow">
      <w:rPr>
        <w:rFonts w:ascii="Arial" w:hAnsi="Arial"/>
        <w:i/>
        <w:color w:val="D76CCB" w:themeColor="accent5" w:themeTint="9A" w:themeShade="95"/>
        <w:sz w:val="22"/>
      </w:rPr>
      <w:tblPr/>
      <w:tcPr>
        <w:tcBorders>
          <w:top w:val="single" w:sz="4" w:space="0" w:color="D76CCB"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76CCB" w:themeColor="accent5" w:themeTint="9A" w:themeShade="95"/>
        <w:sz w:val="22"/>
      </w:rPr>
      <w:tblPr/>
      <w:tcPr>
        <w:tcBorders>
          <w:top w:val="none" w:sz="4" w:space="0" w:color="000000"/>
          <w:left w:val="none" w:sz="4" w:space="0" w:color="000000"/>
          <w:bottom w:val="none" w:sz="4" w:space="0" w:color="000000"/>
          <w:right w:val="single" w:sz="4" w:space="0" w:color="D76CCB" w:themeColor="accent5" w:themeTint="9A"/>
        </w:tcBorders>
        <w:shd w:val="clear" w:color="FFFFFF" w:fill="auto"/>
      </w:tcPr>
    </w:tblStylePr>
    <w:tblStylePr w:type="lastCol">
      <w:rPr>
        <w:rFonts w:ascii="Arial" w:hAnsi="Arial"/>
        <w:i/>
        <w:color w:val="D76CCB" w:themeColor="accent5" w:themeTint="9A" w:themeShade="95"/>
        <w:sz w:val="22"/>
      </w:rPr>
      <w:tblPr/>
      <w:tcPr>
        <w:tcBorders>
          <w:top w:val="none" w:sz="4" w:space="0" w:color="000000"/>
          <w:left w:val="single" w:sz="4" w:space="0" w:color="D76CCB" w:themeColor="accent5" w:themeTint="9A"/>
          <w:bottom w:val="none" w:sz="4" w:space="0" w:color="000000"/>
          <w:right w:val="none" w:sz="4" w:space="0" w:color="000000"/>
        </w:tcBorders>
        <w:shd w:val="clear" w:color="FFFFFF" w:fill="auto"/>
      </w:tcPr>
    </w:tblStylePr>
    <w:tblStylePr w:type="band1Vert">
      <w:tblPr/>
      <w:tcPr>
        <w:shd w:val="clear" w:color="EEC2E9" w:themeColor="accent5" w:themeTint="40" w:fill="EEC2E9" w:themeFill="accent5" w:themeFillTint="40"/>
      </w:tcPr>
    </w:tblStylePr>
    <w:tblStylePr w:type="band1Horz">
      <w:rPr>
        <w:rFonts w:ascii="Arial" w:hAnsi="Arial"/>
        <w:color w:val="D76CCB" w:themeColor="accent5" w:themeTint="9A" w:themeShade="95"/>
        <w:sz w:val="22"/>
      </w:rPr>
      <w:tblPr/>
      <w:tcPr>
        <w:shd w:val="clear" w:color="EEC2E9" w:themeColor="accent5" w:themeTint="40" w:fill="EEC2E9" w:themeFill="accent5" w:themeFillTint="40"/>
      </w:tcPr>
    </w:tblStylePr>
    <w:tblStylePr w:type="band2Horz">
      <w:rPr>
        <w:rFonts w:ascii="Arial" w:hAnsi="Arial"/>
        <w:color w:val="D76CCB" w:themeColor="accent5" w:themeTint="9A" w:themeShade="95"/>
        <w:sz w:val="22"/>
      </w:rPr>
    </w:tblStylePr>
  </w:style>
  <w:style w:type="table" w:customStyle="1" w:styleId="ListTable7Colorful-Accent61">
    <w:name w:val="List Table 7 Colorful - Accent 61"/>
    <w:basedOn w:val="Standaardtabel"/>
    <w:uiPriority w:val="99"/>
    <w:pPr>
      <w:spacing w:after="0" w:line="240" w:lineRule="auto"/>
    </w:pPr>
    <w:tblPr>
      <w:tblStyleRowBandSize w:val="1"/>
      <w:tblStyleColBandSize w:val="1"/>
      <w:tblBorders>
        <w:right w:val="single" w:sz="4" w:space="0" w:color="8ED873" w:themeColor="accent6" w:themeTint="98"/>
      </w:tblBorders>
    </w:tblPr>
    <w:tblStylePr w:type="firstRow">
      <w:rPr>
        <w:rFonts w:ascii="Arial" w:hAnsi="Arial"/>
        <w:i/>
        <w:color w:val="8ED873" w:themeColor="accent6" w:themeTint="98" w:themeShade="95"/>
        <w:sz w:val="22"/>
      </w:rPr>
      <w:tblPr/>
      <w:tcPr>
        <w:tcBorders>
          <w:top w:val="none" w:sz="4" w:space="0" w:color="000000"/>
          <w:left w:val="none" w:sz="4" w:space="0" w:color="000000"/>
          <w:bottom w:val="single" w:sz="4" w:space="0" w:color="8ED873" w:themeColor="accent6" w:themeTint="98"/>
          <w:right w:val="none" w:sz="4" w:space="0" w:color="000000"/>
        </w:tcBorders>
        <w:shd w:val="clear" w:color="FFFFFF" w:themeColor="light1" w:fill="FFFFFF" w:themeFill="light1"/>
      </w:tcPr>
    </w:tblStylePr>
    <w:tblStylePr w:type="lastRow">
      <w:rPr>
        <w:rFonts w:ascii="Arial" w:hAnsi="Arial"/>
        <w:i/>
        <w:color w:val="8ED873" w:themeColor="accent6" w:themeTint="98" w:themeShade="95"/>
        <w:sz w:val="22"/>
      </w:rPr>
      <w:tblPr/>
      <w:tcPr>
        <w:tcBorders>
          <w:top w:val="single" w:sz="4" w:space="0" w:color="8ED873"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8ED873" w:themeColor="accent6" w:themeTint="98" w:themeShade="95"/>
        <w:sz w:val="22"/>
      </w:rPr>
      <w:tblPr/>
      <w:tcPr>
        <w:tcBorders>
          <w:top w:val="none" w:sz="4" w:space="0" w:color="000000"/>
          <w:left w:val="none" w:sz="4" w:space="0" w:color="000000"/>
          <w:bottom w:val="none" w:sz="4" w:space="0" w:color="000000"/>
          <w:right w:val="single" w:sz="4" w:space="0" w:color="8ED873" w:themeColor="accent6" w:themeTint="98"/>
        </w:tcBorders>
        <w:shd w:val="clear" w:color="FFFFFF" w:fill="auto"/>
      </w:tcPr>
    </w:tblStylePr>
    <w:tblStylePr w:type="lastCol">
      <w:rPr>
        <w:rFonts w:ascii="Arial" w:hAnsi="Arial"/>
        <w:i/>
        <w:color w:val="8ED873" w:themeColor="accent6" w:themeTint="98" w:themeShade="95"/>
        <w:sz w:val="22"/>
      </w:rPr>
      <w:tblPr/>
      <w:tcPr>
        <w:tcBorders>
          <w:top w:val="none" w:sz="4" w:space="0" w:color="000000"/>
          <w:left w:val="single" w:sz="4" w:space="0" w:color="8ED873" w:themeColor="accent6" w:themeTint="98"/>
          <w:bottom w:val="none" w:sz="4" w:space="0" w:color="000000"/>
          <w:right w:val="none" w:sz="4" w:space="0" w:color="000000"/>
        </w:tcBorders>
        <w:shd w:val="clear" w:color="FFFFFF" w:fill="auto"/>
      </w:tcPr>
    </w:tblStylePr>
    <w:tblStylePr w:type="band1Vert">
      <w:tblPr/>
      <w:tcPr>
        <w:shd w:val="clear" w:color="CFEFC4" w:themeColor="accent6" w:themeTint="40" w:fill="CFEFC4" w:themeFill="accent6" w:themeFillTint="40"/>
      </w:tcPr>
    </w:tblStylePr>
    <w:tblStylePr w:type="band1Horz">
      <w:rPr>
        <w:rFonts w:ascii="Arial" w:hAnsi="Arial"/>
        <w:color w:val="8ED873" w:themeColor="accent6" w:themeTint="98" w:themeShade="95"/>
        <w:sz w:val="22"/>
      </w:rPr>
      <w:tblPr/>
      <w:tcPr>
        <w:shd w:val="clear" w:color="CFEFC4" w:themeColor="accent6" w:themeTint="40" w:fill="CFEFC4" w:themeFill="accent6" w:themeFillTint="40"/>
      </w:tcPr>
    </w:tblStylePr>
    <w:tblStylePr w:type="band2Horz">
      <w:rPr>
        <w:rFonts w:ascii="Arial" w:hAnsi="Arial"/>
        <w:color w:val="8ED873" w:themeColor="accent6" w:themeTint="98" w:themeShade="95"/>
        <w:sz w:val="22"/>
      </w:rPr>
    </w:tblStylePr>
  </w:style>
  <w:style w:type="character" w:customStyle="1" w:styleId="Kop1Char">
    <w:name w:val="Kop 1 Char"/>
    <w:basedOn w:val="Standaardalinea-lettertype"/>
    <w:link w:val="Kop1"/>
    <w:uiPriority w:val="9"/>
    <w:qFormat/>
    <w:rPr>
      <w:rFonts w:asciiTheme="majorBidi" w:eastAsiaTheme="majorEastAsia" w:hAnsiTheme="majorBidi" w:cstheme="majorBidi"/>
      <w:b/>
      <w:bCs/>
      <w:sz w:val="28"/>
      <w:szCs w:val="28"/>
    </w:rPr>
  </w:style>
  <w:style w:type="character" w:customStyle="1" w:styleId="Kop2Char">
    <w:name w:val="Kop 2 Char"/>
    <w:basedOn w:val="Standaardalinea-lettertype"/>
    <w:link w:val="Kop2"/>
    <w:uiPriority w:val="9"/>
    <w:semiHidden/>
    <w:qFormat/>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qFormat/>
    <w:rPr>
      <w:rFonts w:eastAsiaTheme="majorEastAsia" w:cstheme="majorBidi"/>
      <w:color w:val="0F4761" w:themeColor="accent1" w:themeShade="BF"/>
      <w:sz w:val="28"/>
      <w:szCs w:val="28"/>
    </w:rPr>
  </w:style>
  <w:style w:type="character" w:customStyle="1" w:styleId="Kop4Char">
    <w:name w:val="Kop 4 Char"/>
    <w:basedOn w:val="Standaardalinea-lettertype"/>
    <w:link w:val="Kop4"/>
    <w:qFormat/>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qFormat/>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qFormat/>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qFormat/>
    <w:rPr>
      <w:rFonts w:eastAsiaTheme="majorEastAsia" w:cstheme="majorBidi"/>
      <w:color w:val="595959" w:themeColor="text1" w:themeTint="A6"/>
    </w:rPr>
  </w:style>
  <w:style w:type="character" w:customStyle="1" w:styleId="Kop8Char">
    <w:name w:val="Kop 8 Char"/>
    <w:basedOn w:val="Standaardalinea-lettertype"/>
    <w:link w:val="Kop8"/>
    <w:uiPriority w:val="9"/>
    <w:semiHidden/>
    <w:qFormat/>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qFormat/>
    <w:rPr>
      <w:rFonts w:eastAsiaTheme="majorEastAsia" w:cstheme="majorBidi"/>
      <w:color w:val="272727" w:themeColor="text1" w:themeTint="D8"/>
    </w:rPr>
  </w:style>
  <w:style w:type="paragraph" w:styleId="Titel">
    <w:name w:val="Title"/>
    <w:basedOn w:val="Kop1"/>
    <w:next w:val="Standaard"/>
    <w:link w:val="TitelChar"/>
    <w:uiPriority w:val="10"/>
    <w:qFormat/>
    <w:pPr>
      <w:jc w:val="center"/>
    </w:pPr>
    <w:rPr>
      <w:sz w:val="32"/>
      <w:szCs w:val="32"/>
    </w:rPr>
  </w:style>
  <w:style w:type="character" w:customStyle="1" w:styleId="TitelChar">
    <w:name w:val="Titel Char"/>
    <w:basedOn w:val="Standaardalinea-lettertype"/>
    <w:link w:val="Titel"/>
    <w:uiPriority w:val="10"/>
    <w:qFormat/>
    <w:rPr>
      <w:rFonts w:asciiTheme="majorBidi" w:eastAsiaTheme="majorEastAsia" w:hAnsiTheme="majorBidi" w:cstheme="majorBidi"/>
      <w:b/>
      <w:bCs/>
      <w:sz w:val="32"/>
      <w:szCs w:val="32"/>
    </w:rPr>
  </w:style>
  <w:style w:type="paragraph" w:styleId="Ondertitel">
    <w:name w:val="Subtitle"/>
    <w:basedOn w:val="Standaard"/>
    <w:next w:val="Standaard"/>
    <w:link w:val="OndertitelChar"/>
    <w:qFormat/>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qFormat/>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pPr>
      <w:spacing w:before="160"/>
      <w:jc w:val="center"/>
    </w:pPr>
    <w:rPr>
      <w:i/>
      <w:iCs/>
      <w:color w:val="404040" w:themeColor="text1" w:themeTint="BF"/>
    </w:rPr>
  </w:style>
  <w:style w:type="character" w:customStyle="1" w:styleId="CitaatChar">
    <w:name w:val="Citaat Char"/>
    <w:basedOn w:val="Standaardalinea-lettertype"/>
    <w:link w:val="Citaat"/>
    <w:uiPriority w:val="29"/>
    <w:qFormat/>
    <w:rPr>
      <w:i/>
      <w:iCs/>
      <w:color w:val="404040" w:themeColor="text1" w:themeTint="BF"/>
    </w:rPr>
  </w:style>
  <w:style w:type="paragraph" w:styleId="Lijstalinea">
    <w:name w:val="List Paragraph"/>
    <w:basedOn w:val="Standaard"/>
    <w:uiPriority w:val="34"/>
    <w:qFormat/>
    <w:pPr>
      <w:ind w:left="720"/>
      <w:contextualSpacing/>
    </w:pPr>
  </w:style>
  <w:style w:type="character" w:styleId="Intensievebenadrukking">
    <w:name w:val="Intense Emphasis"/>
    <w:basedOn w:val="Standaardalinea-lettertype"/>
    <w:uiPriority w:val="21"/>
    <w:qFormat/>
    <w:rPr>
      <w:i/>
      <w:iCs/>
      <w:color w:val="0F4761" w:themeColor="accent1" w:themeShade="BF"/>
    </w:rPr>
  </w:style>
  <w:style w:type="paragraph" w:styleId="Duidelijkcitaat">
    <w:name w:val="Intense Quote"/>
    <w:basedOn w:val="Standaard"/>
    <w:next w:val="Standaard"/>
    <w:link w:val="Duidelijkcitaat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qFormat/>
    <w:rPr>
      <w:i/>
      <w:iCs/>
      <w:color w:val="0F4761" w:themeColor="accent1" w:themeShade="BF"/>
    </w:rPr>
  </w:style>
  <w:style w:type="character" w:styleId="Intensieveverwijzing">
    <w:name w:val="Intense Reference"/>
    <w:basedOn w:val="Standaardalinea-lettertype"/>
    <w:uiPriority w:val="32"/>
    <w:qFormat/>
    <w:rPr>
      <w:b/>
      <w:bCs/>
      <w:smallCaps/>
      <w:color w:val="0F4761" w:themeColor="accent1" w:themeShade="BF"/>
      <w:spacing w:val="5"/>
    </w:rPr>
  </w:style>
  <w:style w:type="table" w:styleId="Tabelraster">
    <w:name w:val="Table Grid"/>
    <w:basedOn w:val="Standaardtabel"/>
    <w:uiPriority w:val="39"/>
    <w:qFormat/>
    <w:pPr>
      <w:spacing w:after="200" w:line="276" w:lineRule="auto"/>
    </w:pPr>
    <w:rPr>
      <w:rFonts w:ascii="Times New Roman" w:eastAsia="SimSun" w:hAnsi="Times New Roman" w:cs="Times New Roman"/>
      <w:sz w:val="20"/>
      <w:szCs w:val="20"/>
      <w:lang w:val="ru-RU"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PlainTable11">
    <w:name w:val="Plain Table 11"/>
    <w:basedOn w:val="Standaardtabel"/>
    <w:uiPriority w:val="41"/>
    <w:qFormat/>
    <w:pPr>
      <w:spacing w:after="200" w:line="276" w:lineRule="auto"/>
    </w:pPr>
    <w:rPr>
      <w:rFonts w:ascii="Times New Roman" w:eastAsia="SimSun" w:hAnsi="Times New Roman" w:cs="Times New Roman"/>
      <w:sz w:val="20"/>
      <w:szCs w:val="20"/>
      <w:lang w:val="ru-RU" w:eastAsia="ru-RU"/>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sing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1">
    <w:name w:val="Grid Table 1 Light1"/>
    <w:basedOn w:val="Standaardtabel"/>
    <w:uiPriority w:val="46"/>
    <w:pPr>
      <w:spacing w:after="200" w:line="276" w:lineRule="auto"/>
    </w:pPr>
    <w:rPr>
      <w:rFonts w:ascii="Times New Roman" w:eastAsia="SimSun" w:hAnsi="Times New Roman" w:cs="Times New Roman"/>
      <w:sz w:val="20"/>
      <w:szCs w:val="20"/>
      <w:lang w:val="ru-RU" w:eastAsia="ru-RU"/>
      <w14:ligatures w14:val="none"/>
    </w:rPr>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single" w:sz="2" w:space="0" w:color="666666" w:themeColor="text1" w:themeTint="99"/>
        </w:tcBorders>
      </w:tcPr>
    </w:tblStylePr>
    <w:tblStylePr w:type="firstCol">
      <w:rPr>
        <w:b/>
        <w:bCs/>
      </w:rPr>
    </w:tblStylePr>
    <w:tblStylePr w:type="lastCol">
      <w:rPr>
        <w:b/>
        <w:bCs/>
      </w:rPr>
    </w:tblStylePr>
  </w:style>
  <w:style w:type="table" w:customStyle="1" w:styleId="TableGridLight2">
    <w:name w:val="Table Grid Light2"/>
    <w:basedOn w:val="Standaardtabel"/>
    <w:uiPriority w:val="59"/>
    <w:pPr>
      <w:spacing w:after="0" w:line="240" w:lineRule="auto"/>
    </w:pPr>
    <w:rPr>
      <w:lang w:val="ru-RU"/>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PlainTable12">
    <w:name w:val="Plain Table 12"/>
    <w:basedOn w:val="Standaardtabel"/>
    <w:uiPriority w:val="59"/>
    <w:pPr>
      <w:spacing w:after="0" w:line="240" w:lineRule="auto"/>
    </w:pPr>
    <w:rPr>
      <w:lang w:val="ru-RU"/>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1">
    <w:name w:val="Plain Table 21"/>
    <w:basedOn w:val="Standaardtabel"/>
    <w:uiPriority w:val="59"/>
    <w:pPr>
      <w:spacing w:after="0" w:line="240" w:lineRule="auto"/>
    </w:pPr>
    <w:rPr>
      <w:lang w:val="ru-RU"/>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1">
    <w:name w:val="Plain Table 31"/>
    <w:basedOn w:val="Standaardtabel"/>
    <w:uiPriority w:val="99"/>
    <w:pPr>
      <w:spacing w:after="0" w:line="240" w:lineRule="auto"/>
    </w:pPr>
    <w:rPr>
      <w:lang w:val="ru-R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1">
    <w:name w:val="Plain Table 41"/>
    <w:basedOn w:val="Standaardtabel"/>
    <w:uiPriority w:val="99"/>
    <w:pPr>
      <w:spacing w:after="0" w:line="240" w:lineRule="auto"/>
    </w:pPr>
    <w:rPr>
      <w:lang w:val="ru-R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1">
    <w:name w:val="Plain Table 51"/>
    <w:basedOn w:val="Standaardtabel"/>
    <w:uiPriority w:val="99"/>
    <w:pPr>
      <w:spacing w:after="0" w:line="240" w:lineRule="auto"/>
    </w:pPr>
    <w:rPr>
      <w:lang w:val="ru-R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2">
    <w:name w:val="Grid Table 1 Light2"/>
    <w:basedOn w:val="Standaardtabel"/>
    <w:uiPriority w:val="99"/>
    <w:pPr>
      <w:spacing w:after="0" w:line="240" w:lineRule="auto"/>
    </w:pPr>
    <w:rPr>
      <w:lang w:val="ru-RU"/>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2">
    <w:name w:val="Grid Table 1 Light - Accent 12"/>
    <w:basedOn w:val="Standaardtabel"/>
    <w:uiPriority w:val="99"/>
    <w:pPr>
      <w:spacing w:after="0" w:line="240" w:lineRule="auto"/>
    </w:pPr>
    <w:rPr>
      <w:lang w:val="ru-RU"/>
    </w:rPr>
    <w:tblPr>
      <w:tblStyleRowBandSize w:val="1"/>
      <w:tblStyleColBandSize w:val="1"/>
      <w:tbl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insideH w:val="single" w:sz="4" w:space="0" w:color="81C9EA" w:themeColor="accent1" w:themeTint="67"/>
        <w:insideV w:val="single" w:sz="4" w:space="0" w:color="81C9EA" w:themeColor="accent1" w:themeTint="67"/>
      </w:tblBorders>
    </w:tblPr>
    <w:tblStylePr w:type="firstRow">
      <w:rPr>
        <w:b/>
        <w:color w:val="404040"/>
      </w:rPr>
      <w:tblPr/>
      <w:tcPr>
        <w:tcBorders>
          <w:bottom w:val="single" w:sz="12" w:space="0" w:color="4AB2E1"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tcBorders>
      </w:tcPr>
    </w:tblStylePr>
  </w:style>
  <w:style w:type="table" w:customStyle="1" w:styleId="GridTable1Light-Accent22">
    <w:name w:val="Grid Table 1 Light - Accent 22"/>
    <w:basedOn w:val="Standaardtabel"/>
    <w:uiPriority w:val="99"/>
    <w:pPr>
      <w:spacing w:after="0" w:line="240" w:lineRule="auto"/>
    </w:pPr>
    <w:rPr>
      <w:lang w:val="ru-RU"/>
    </w:rPr>
    <w:tblPr>
      <w:tblStyleRowBandSize w:val="1"/>
      <w:tblStyleColBandSize w:val="1"/>
      <w:tbl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insideH w:val="single" w:sz="4" w:space="0" w:color="F6C5AB" w:themeColor="accent2" w:themeTint="67"/>
        <w:insideV w:val="single" w:sz="4" w:space="0" w:color="F6C5AB" w:themeColor="accent2" w:themeTint="67"/>
      </w:tblBorders>
    </w:tblPr>
    <w:tblStylePr w:type="firstRow">
      <w:rPr>
        <w:b/>
        <w:color w:val="404040"/>
      </w:rPr>
      <w:tblPr/>
      <w:tcPr>
        <w:tcBorders>
          <w:bottom w:val="single" w:sz="12" w:space="0" w:color="F2AB87"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tcBorders>
      </w:tcPr>
    </w:tblStylePr>
  </w:style>
  <w:style w:type="table" w:customStyle="1" w:styleId="GridTable1Light-Accent32">
    <w:name w:val="Grid Table 1 Light - Accent 32"/>
    <w:basedOn w:val="Standaardtabel"/>
    <w:uiPriority w:val="99"/>
    <w:pPr>
      <w:spacing w:after="0" w:line="240" w:lineRule="auto"/>
    </w:pPr>
    <w:rPr>
      <w:lang w:val="ru-RU"/>
    </w:rPr>
    <w:tblPr>
      <w:tblStyleRowBandSize w:val="1"/>
      <w:tblStyleColBandSize w:val="1"/>
      <w:tbl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insideH w:val="single" w:sz="4" w:space="0" w:color="83E28F" w:themeColor="accent3" w:themeTint="67"/>
        <w:insideV w:val="single" w:sz="4" w:space="0" w:color="83E28F" w:themeColor="accent3" w:themeTint="67"/>
      </w:tblBorders>
    </w:tblPr>
    <w:tblStylePr w:type="firstRow">
      <w:rPr>
        <w:b/>
        <w:color w:val="404040"/>
      </w:rPr>
      <w:tblPr/>
      <w:tcPr>
        <w:tcBorders>
          <w:bottom w:val="single" w:sz="12" w:space="0" w:color="4BD55E"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tcBorders>
      </w:tcPr>
    </w:tblStylePr>
  </w:style>
  <w:style w:type="table" w:customStyle="1" w:styleId="GridTable1Light-Accent42">
    <w:name w:val="Grid Table 1 Light - Accent 42"/>
    <w:basedOn w:val="Standaardtabel"/>
    <w:uiPriority w:val="99"/>
    <w:pPr>
      <w:spacing w:after="0" w:line="240" w:lineRule="auto"/>
    </w:pPr>
    <w:rPr>
      <w:lang w:val="ru-RU"/>
    </w:rPr>
    <w:tblPr>
      <w:tblStyleRowBandSize w:val="1"/>
      <w:tblStyleColBandSize w:val="1"/>
      <w:tbl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insideH w:val="single" w:sz="4" w:space="0" w:color="94DBF7" w:themeColor="accent4" w:themeTint="67"/>
        <w:insideV w:val="single" w:sz="4" w:space="0" w:color="94DBF7" w:themeColor="accent4" w:themeTint="67"/>
      </w:tblBorders>
    </w:tblPr>
    <w:tblStylePr w:type="firstRow">
      <w:rPr>
        <w:b/>
        <w:color w:val="404040"/>
      </w:rPr>
      <w:tblPr/>
      <w:tcPr>
        <w:tcBorders>
          <w:bottom w:val="single" w:sz="12" w:space="0" w:color="64CCF4"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tcBorders>
      </w:tcPr>
    </w:tblStylePr>
  </w:style>
  <w:style w:type="table" w:customStyle="1" w:styleId="GridTable1Light-Accent52">
    <w:name w:val="Grid Table 1 Light - Accent 52"/>
    <w:basedOn w:val="Standaardtabel"/>
    <w:uiPriority w:val="99"/>
    <w:pPr>
      <w:spacing w:after="0" w:line="240" w:lineRule="auto"/>
    </w:pPr>
    <w:rPr>
      <w:lang w:val="ru-RU"/>
    </w:rPr>
    <w:tblPr>
      <w:tblStyleRowBandSize w:val="1"/>
      <w:tblStyleColBandSize w:val="1"/>
      <w:tbl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insideH w:val="single" w:sz="4" w:space="0" w:color="E49DDC" w:themeColor="accent5" w:themeTint="67"/>
        <w:insideV w:val="single" w:sz="4" w:space="0" w:color="E49DDC" w:themeColor="accent5" w:themeTint="67"/>
      </w:tblBorders>
    </w:tblPr>
    <w:tblStylePr w:type="firstRow">
      <w:rPr>
        <w:b/>
        <w:color w:val="404040"/>
      </w:rPr>
      <w:tblPr/>
      <w:tcPr>
        <w:tcBorders>
          <w:bottom w:val="single" w:sz="12" w:space="0" w:color="D971C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tcBorders>
      </w:tcPr>
    </w:tblStylePr>
  </w:style>
  <w:style w:type="table" w:customStyle="1" w:styleId="GridTable1Light-Accent62">
    <w:name w:val="Grid Table 1 Light - Accent 62"/>
    <w:basedOn w:val="Standaardtabel"/>
    <w:uiPriority w:val="99"/>
    <w:pPr>
      <w:spacing w:after="0" w:line="240" w:lineRule="auto"/>
    </w:pPr>
    <w:rPr>
      <w:lang w:val="ru-RU"/>
    </w:rPr>
    <w:tblPr>
      <w:tblStyleRowBandSize w:val="1"/>
      <w:tblStyleColBandSize w:val="1"/>
      <w:tbl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insideH w:val="single" w:sz="4" w:space="0" w:color="B2E5A0" w:themeColor="accent6" w:themeTint="67"/>
        <w:insideV w:val="single" w:sz="4" w:space="0" w:color="B2E5A0" w:themeColor="accent6" w:themeTint="67"/>
      </w:tblBorders>
    </w:tblPr>
    <w:tblStylePr w:type="firstRow">
      <w:rPr>
        <w:b/>
        <w:color w:val="404040"/>
      </w:rPr>
      <w:tblPr/>
      <w:tcPr>
        <w:tcBorders>
          <w:bottom w:val="single" w:sz="12" w:space="0" w:color="90D976"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tcBorders>
      </w:tcPr>
    </w:tblStylePr>
  </w:style>
  <w:style w:type="table" w:customStyle="1" w:styleId="GridTable21">
    <w:name w:val="Grid Table 21"/>
    <w:basedOn w:val="Standaardtabel"/>
    <w:uiPriority w:val="99"/>
    <w:pPr>
      <w:spacing w:after="0" w:line="240" w:lineRule="auto"/>
    </w:pPr>
    <w:rPr>
      <w:lang w:val="ru-RU"/>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2">
    <w:name w:val="Grid Table 2 - Accent 12"/>
    <w:basedOn w:val="Standaardtabel"/>
    <w:uiPriority w:val="99"/>
    <w:pPr>
      <w:spacing w:after="0" w:line="240" w:lineRule="auto"/>
    </w:pPr>
    <w:rPr>
      <w:lang w:val="ru-RU"/>
    </w:rPr>
    <w:tblPr>
      <w:tblStyleRowBandSize w:val="1"/>
      <w:tblStyleColBandSize w:val="1"/>
      <w:tblBorders>
        <w:bottom w:val="single" w:sz="4" w:space="0" w:color="19729B" w:themeColor="accent1" w:themeTint="EA"/>
        <w:insideH w:val="single" w:sz="4" w:space="0" w:color="19729B" w:themeColor="accent1" w:themeTint="EA"/>
        <w:insideV w:val="single" w:sz="4" w:space="0" w:color="19729B" w:themeColor="accent1" w:themeTint="EA"/>
      </w:tblBorders>
    </w:tblPr>
    <w:tblStylePr w:type="firstRow">
      <w:rPr>
        <w:b/>
        <w:color w:val="404040"/>
      </w:rPr>
      <w:tblPr/>
      <w:tcPr>
        <w:tcBorders>
          <w:top w:val="none" w:sz="4" w:space="0" w:color="000000"/>
          <w:left w:val="none" w:sz="4" w:space="0" w:color="000000"/>
          <w:bottom w:val="single" w:sz="12" w:space="0" w:color="19729B" w:themeColor="accent1" w:themeTint="EA"/>
          <w:right w:val="none" w:sz="4" w:space="0" w:color="000000"/>
        </w:tcBorders>
        <w:shd w:val="clear" w:color="FFFFFF" w:fill="auto"/>
      </w:tcPr>
    </w:tblStylePr>
    <w:tblStylePr w:type="lastRow">
      <w:rPr>
        <w:b/>
        <w:color w:val="404040"/>
      </w:rPr>
      <w:tblPr/>
      <w:tcPr>
        <w:tcBorders>
          <w:top w:val="single" w:sz="4" w:space="0" w:color="19729B"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E4F4" w:themeColor="accent1" w:themeTint="34" w:fill="BFE4F4" w:themeFill="accent1" w:themeFillTint="34"/>
      </w:tcPr>
    </w:tblStylePr>
    <w:tblStylePr w:type="band1Horz">
      <w:rPr>
        <w:rFonts w:ascii="Arial" w:hAnsi="Arial"/>
        <w:color w:val="404040"/>
        <w:sz w:val="22"/>
      </w:rPr>
      <w:tblPr/>
      <w:tcPr>
        <w:shd w:val="clear" w:color="BFE4F4" w:themeColor="accent1" w:themeTint="34" w:fill="BFE4F4" w:themeFill="accent1" w:themeFillTint="34"/>
      </w:tcPr>
    </w:tblStylePr>
  </w:style>
  <w:style w:type="table" w:customStyle="1" w:styleId="GridTable2-Accent22">
    <w:name w:val="Grid Table 2 - Accent 22"/>
    <w:basedOn w:val="Standaardtabel"/>
    <w:uiPriority w:val="99"/>
    <w:pPr>
      <w:spacing w:after="0" w:line="240" w:lineRule="auto"/>
    </w:pPr>
    <w:rPr>
      <w:lang w:val="ru-RU"/>
    </w:rPr>
    <w:tblPr>
      <w:tblStyleRowBandSize w:val="1"/>
      <w:tblStyleColBandSize w:val="1"/>
      <w:tblBorders>
        <w:bottom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404040"/>
      </w:rPr>
      <w:tblPr/>
      <w:tcPr>
        <w:tcBorders>
          <w:top w:val="none" w:sz="4" w:space="0" w:color="000000"/>
          <w:left w:val="none" w:sz="4" w:space="0" w:color="000000"/>
          <w:bottom w:val="single" w:sz="12" w:space="0" w:color="F2AA85" w:themeColor="accent2" w:themeTint="97"/>
          <w:right w:val="none" w:sz="4" w:space="0" w:color="000000"/>
        </w:tcBorders>
        <w:shd w:val="clear" w:color="FFFFFF" w:fill="auto"/>
      </w:tcPr>
    </w:tblStylePr>
    <w:tblStylePr w:type="lastRow">
      <w:rPr>
        <w:b/>
        <w:color w:val="404040"/>
      </w:rPr>
      <w:tblPr/>
      <w:tcPr>
        <w:tcBorders>
          <w:top w:val="single" w:sz="4" w:space="0" w:color="F2AA8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2-Accent32">
    <w:name w:val="Grid Table 2 - Accent 32"/>
    <w:basedOn w:val="Standaardtabel"/>
    <w:uiPriority w:val="99"/>
    <w:pPr>
      <w:spacing w:after="0" w:line="240" w:lineRule="auto"/>
    </w:pPr>
    <w:rPr>
      <w:lang w:val="ru-RU"/>
    </w:rPr>
    <w:tblPr>
      <w:tblStyleRowBandSize w:val="1"/>
      <w:tblStyleColBandSize w:val="1"/>
      <w:tblBorders>
        <w:bottom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404040"/>
      </w:rPr>
      <w:tblPr/>
      <w:tcPr>
        <w:tcBorders>
          <w:top w:val="none" w:sz="4" w:space="0" w:color="000000"/>
          <w:left w:val="none" w:sz="4" w:space="0" w:color="000000"/>
          <w:bottom w:val="single" w:sz="12" w:space="0" w:color="196C24" w:themeColor="accent3" w:themeTint="FE"/>
          <w:right w:val="none" w:sz="4" w:space="0" w:color="000000"/>
        </w:tcBorders>
        <w:shd w:val="clear" w:color="FFFFFF" w:fill="auto"/>
      </w:tcPr>
    </w:tblStylePr>
    <w:tblStylePr w:type="lastRow">
      <w:rPr>
        <w:b/>
        <w:color w:val="404040"/>
      </w:rPr>
      <w:tblPr/>
      <w:tcPr>
        <w:tcBorders>
          <w:top w:val="single" w:sz="4" w:space="0" w:color="196C24"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2-Accent42">
    <w:name w:val="Grid Table 2 - Accent 42"/>
    <w:basedOn w:val="Standaardtabel"/>
    <w:uiPriority w:val="99"/>
    <w:pPr>
      <w:spacing w:after="0" w:line="240" w:lineRule="auto"/>
    </w:pPr>
    <w:rPr>
      <w:lang w:val="ru-RU"/>
    </w:rPr>
    <w:tblPr>
      <w:tblStyleRowBandSize w:val="1"/>
      <w:tblStyleColBandSize w:val="1"/>
      <w:tblBorders>
        <w:bottom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404040"/>
      </w:rPr>
      <w:tblPr/>
      <w:tcPr>
        <w:tcBorders>
          <w:top w:val="none" w:sz="4" w:space="0" w:color="000000"/>
          <w:left w:val="none" w:sz="4" w:space="0" w:color="000000"/>
          <w:bottom w:val="single" w:sz="12" w:space="0" w:color="5FCAF3" w:themeColor="accent4" w:themeTint="9A"/>
          <w:right w:val="none" w:sz="4" w:space="0" w:color="000000"/>
        </w:tcBorders>
        <w:shd w:val="clear" w:color="FFFFFF" w:fill="auto"/>
      </w:tcPr>
    </w:tblStylePr>
    <w:tblStylePr w:type="lastRow">
      <w:rPr>
        <w:b/>
        <w:color w:val="404040"/>
      </w:rPr>
      <w:tblPr/>
      <w:tcPr>
        <w:tcBorders>
          <w:top w:val="single" w:sz="4" w:space="0" w:color="5FCAF3"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2-Accent52">
    <w:name w:val="Grid Table 2 - Accent 52"/>
    <w:basedOn w:val="Standaardtabel"/>
    <w:uiPriority w:val="99"/>
    <w:pPr>
      <w:spacing w:after="0" w:line="240" w:lineRule="auto"/>
    </w:pPr>
    <w:rPr>
      <w:lang w:val="ru-RU"/>
    </w:rPr>
    <w:tblPr>
      <w:tblStyleRowBandSize w:val="1"/>
      <w:tblStyleColBandSize w:val="1"/>
      <w:tblBorders>
        <w:bottom w:val="single" w:sz="4" w:space="0" w:color="A02B93" w:themeColor="accent5"/>
        <w:insideH w:val="single" w:sz="4" w:space="0" w:color="A02B93" w:themeColor="accent5"/>
        <w:insideV w:val="single" w:sz="4" w:space="0" w:color="A02B93" w:themeColor="accent5"/>
      </w:tblBorders>
    </w:tblPr>
    <w:tblStylePr w:type="firstRow">
      <w:rPr>
        <w:b/>
        <w:color w:val="404040"/>
      </w:rPr>
      <w:tblPr/>
      <w:tcPr>
        <w:tcBorders>
          <w:top w:val="none" w:sz="4" w:space="0" w:color="000000"/>
          <w:left w:val="none" w:sz="4" w:space="0" w:color="000000"/>
          <w:bottom w:val="single" w:sz="12" w:space="0" w:color="A02B93" w:themeColor="accent5"/>
          <w:right w:val="none" w:sz="4" w:space="0" w:color="000000"/>
        </w:tcBorders>
        <w:shd w:val="clear" w:color="FFFFFF" w:fill="auto"/>
      </w:tcPr>
    </w:tblStylePr>
    <w:tblStylePr w:type="lastRow">
      <w:rPr>
        <w:b/>
        <w:color w:val="404040"/>
      </w:rPr>
      <w:tblPr/>
      <w:tcPr>
        <w:tcBorders>
          <w:top w:val="single" w:sz="4" w:space="0" w:color="A02B93"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2-Accent62">
    <w:name w:val="Grid Table 2 - Accent 62"/>
    <w:basedOn w:val="Standaardtabel"/>
    <w:uiPriority w:val="99"/>
    <w:pPr>
      <w:spacing w:after="0" w:line="240" w:lineRule="auto"/>
    </w:pPr>
    <w:rPr>
      <w:lang w:val="ru-RU"/>
    </w:rPr>
    <w:tblPr>
      <w:tblStyleRowBandSize w:val="1"/>
      <w:tblStyleColBandSize w:val="1"/>
      <w:tblBorders>
        <w:bottom w:val="single" w:sz="4" w:space="0" w:color="4EA72E" w:themeColor="accent6"/>
        <w:insideH w:val="single" w:sz="4" w:space="0" w:color="4EA72E" w:themeColor="accent6"/>
        <w:insideV w:val="single" w:sz="4" w:space="0" w:color="4EA72E" w:themeColor="accent6"/>
      </w:tblBorders>
    </w:tblPr>
    <w:tblStylePr w:type="firstRow">
      <w:rPr>
        <w:b/>
        <w:color w:val="404040"/>
      </w:rPr>
      <w:tblPr/>
      <w:tcPr>
        <w:tcBorders>
          <w:top w:val="none" w:sz="4" w:space="0" w:color="000000"/>
          <w:left w:val="none" w:sz="4" w:space="0" w:color="000000"/>
          <w:bottom w:val="single" w:sz="12" w:space="0" w:color="4EA72E" w:themeColor="accent6"/>
          <w:right w:val="none" w:sz="4" w:space="0" w:color="000000"/>
        </w:tcBorders>
        <w:shd w:val="clear" w:color="FFFFFF" w:fill="auto"/>
      </w:tcPr>
    </w:tblStylePr>
    <w:tblStylePr w:type="lastRow">
      <w:rPr>
        <w:b/>
        <w:color w:val="404040"/>
      </w:rPr>
      <w:tblPr/>
      <w:tcPr>
        <w:tcBorders>
          <w:top w:val="single" w:sz="4" w:space="0" w:color="4EA72E"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customStyle="1" w:styleId="GridTable31">
    <w:name w:val="Grid Table 31"/>
    <w:basedOn w:val="Standaardtabel"/>
    <w:uiPriority w:val="99"/>
    <w:pPr>
      <w:spacing w:after="0" w:line="240" w:lineRule="auto"/>
    </w:pPr>
    <w:rPr>
      <w:lang w:val="ru-RU"/>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2">
    <w:name w:val="Grid Table 3 - Accent 12"/>
    <w:basedOn w:val="Standaardtabel"/>
    <w:uiPriority w:val="99"/>
    <w:pPr>
      <w:spacing w:after="0" w:line="240" w:lineRule="auto"/>
    </w:pPr>
    <w:rPr>
      <w:lang w:val="ru-RU"/>
    </w:rPr>
    <w:tblPr>
      <w:tblStyleRowBandSize w:val="1"/>
      <w:tblStyleColBandSize w:val="1"/>
      <w:tblBorders>
        <w:bottom w:val="single" w:sz="4" w:space="0" w:color="19729B" w:themeColor="accent1" w:themeTint="EA"/>
        <w:insideH w:val="single" w:sz="4" w:space="0" w:color="19729B" w:themeColor="accent1" w:themeTint="EA"/>
        <w:insideV w:val="single" w:sz="4" w:space="0" w:color="19729B"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BFE4F4" w:themeColor="accent1" w:themeTint="34" w:fill="BFE4F4" w:themeFill="accent1" w:themeFillTint="34"/>
      </w:tcPr>
    </w:tblStylePr>
    <w:tblStylePr w:type="band1Horz">
      <w:rPr>
        <w:rFonts w:ascii="Arial" w:hAnsi="Arial"/>
        <w:color w:val="404040"/>
        <w:sz w:val="22"/>
      </w:rPr>
      <w:tblPr/>
      <w:tcPr>
        <w:shd w:val="clear" w:color="BFE4F4" w:themeColor="accent1" w:themeTint="34" w:fill="BFE4F4" w:themeFill="accent1" w:themeFillTint="34"/>
      </w:tcPr>
    </w:tblStylePr>
  </w:style>
  <w:style w:type="table" w:customStyle="1" w:styleId="GridTable3-Accent22">
    <w:name w:val="Grid Table 3 - Accent 22"/>
    <w:basedOn w:val="Standaardtabel"/>
    <w:uiPriority w:val="99"/>
    <w:pPr>
      <w:spacing w:after="0" w:line="240" w:lineRule="auto"/>
    </w:pPr>
    <w:rPr>
      <w:lang w:val="ru-RU"/>
    </w:rPr>
    <w:tblPr>
      <w:tblStyleRowBandSize w:val="1"/>
      <w:tblStyleColBandSize w:val="1"/>
      <w:tblBorders>
        <w:bottom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3-Accent32">
    <w:name w:val="Grid Table 3 - Accent 32"/>
    <w:basedOn w:val="Standaardtabel"/>
    <w:uiPriority w:val="99"/>
    <w:pPr>
      <w:spacing w:after="0" w:line="240" w:lineRule="auto"/>
    </w:pPr>
    <w:rPr>
      <w:lang w:val="ru-RU"/>
    </w:rPr>
    <w:tblPr>
      <w:tblStyleRowBandSize w:val="1"/>
      <w:tblStyleColBandSize w:val="1"/>
      <w:tblBorders>
        <w:bottom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3-Accent42">
    <w:name w:val="Grid Table 3 - Accent 42"/>
    <w:basedOn w:val="Standaardtabel"/>
    <w:uiPriority w:val="99"/>
    <w:pPr>
      <w:spacing w:after="0" w:line="240" w:lineRule="auto"/>
    </w:pPr>
    <w:rPr>
      <w:lang w:val="ru-RU"/>
    </w:rPr>
    <w:tblPr>
      <w:tblStyleRowBandSize w:val="1"/>
      <w:tblStyleColBandSize w:val="1"/>
      <w:tblBorders>
        <w:bottom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3-Accent52">
    <w:name w:val="Grid Table 3 - Accent 52"/>
    <w:basedOn w:val="Standaardtabel"/>
    <w:uiPriority w:val="99"/>
    <w:pPr>
      <w:spacing w:after="0" w:line="240" w:lineRule="auto"/>
    </w:pPr>
    <w:rPr>
      <w:lang w:val="ru-RU"/>
    </w:rPr>
    <w:tblPr>
      <w:tblStyleRowBandSize w:val="1"/>
      <w:tblStyleColBandSize w:val="1"/>
      <w:tblBorders>
        <w:bottom w:val="single" w:sz="4" w:space="0" w:color="A02B93" w:themeColor="accent5"/>
        <w:insideH w:val="single" w:sz="4" w:space="0" w:color="A02B93" w:themeColor="accent5"/>
        <w:insideV w:val="single" w:sz="4" w:space="0" w:color="A02B93"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3-Accent62">
    <w:name w:val="Grid Table 3 - Accent 62"/>
    <w:basedOn w:val="Standaardtabel"/>
    <w:uiPriority w:val="99"/>
    <w:pPr>
      <w:spacing w:after="0" w:line="240" w:lineRule="auto"/>
    </w:pPr>
    <w:rPr>
      <w:lang w:val="ru-RU"/>
    </w:rPr>
    <w:tblPr>
      <w:tblStyleRowBandSize w:val="1"/>
      <w:tblStyleColBandSize w:val="1"/>
      <w:tblBorders>
        <w:bottom w:val="single" w:sz="4" w:space="0" w:color="4EA72E" w:themeColor="accent6"/>
        <w:insideH w:val="single" w:sz="4" w:space="0" w:color="4EA72E" w:themeColor="accent6"/>
        <w:insideV w:val="single" w:sz="4" w:space="0" w:color="4EA72E"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customStyle="1" w:styleId="GridTable41">
    <w:name w:val="Grid Table 41"/>
    <w:basedOn w:val="Standaardtabel"/>
    <w:uiPriority w:val="59"/>
    <w:pPr>
      <w:spacing w:after="0" w:line="240" w:lineRule="auto"/>
    </w:pPr>
    <w:rPr>
      <w:lang w:val="ru-RU"/>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2">
    <w:name w:val="Grid Table 4 - Accent 12"/>
    <w:basedOn w:val="Standaardtabel"/>
    <w:uiPriority w:val="59"/>
    <w:pPr>
      <w:spacing w:after="0" w:line="240" w:lineRule="auto"/>
    </w:pPr>
    <w:rPr>
      <w:lang w:val="ru-RU"/>
    </w:rPr>
    <w:tblPr>
      <w:tblStyleRowBandSize w:val="1"/>
      <w:tblStyleColBandSize w:val="1"/>
      <w:tblBorders>
        <w:top w:val="single" w:sz="4" w:space="0" w:color="50B4E2" w:themeColor="accent1" w:themeTint="90"/>
        <w:left w:val="single" w:sz="4" w:space="0" w:color="50B4E2" w:themeColor="accent1" w:themeTint="90"/>
        <w:bottom w:val="single" w:sz="4" w:space="0" w:color="50B4E2" w:themeColor="accent1" w:themeTint="90"/>
        <w:right w:val="single" w:sz="4" w:space="0" w:color="50B4E2" w:themeColor="accent1" w:themeTint="90"/>
        <w:insideH w:val="single" w:sz="4" w:space="0" w:color="50B4E2" w:themeColor="accent1" w:themeTint="90"/>
        <w:insideV w:val="single" w:sz="4" w:space="0" w:color="50B4E2" w:themeColor="accent1" w:themeTint="90"/>
      </w:tblBorders>
    </w:tblPr>
    <w:tblStylePr w:type="firstRow">
      <w:rPr>
        <w:rFonts w:ascii="Arial" w:hAnsi="Arial"/>
        <w:b/>
        <w:color w:val="FFFFFF"/>
        <w:sz w:val="22"/>
      </w:rPr>
      <w:tblPr/>
      <w:tcPr>
        <w:tcBorders>
          <w:top w:val="single" w:sz="4" w:space="0" w:color="19729B" w:themeColor="accent1" w:themeTint="EA"/>
          <w:left w:val="single" w:sz="4" w:space="0" w:color="19729B" w:themeColor="accent1" w:themeTint="EA"/>
          <w:bottom w:val="single" w:sz="4" w:space="0" w:color="19729B" w:themeColor="accent1" w:themeTint="EA"/>
          <w:right w:val="single" w:sz="4" w:space="0" w:color="19729B" w:themeColor="accent1" w:themeTint="EA"/>
        </w:tcBorders>
        <w:shd w:val="clear" w:color="19729B" w:themeColor="accent1" w:themeTint="EA" w:fill="19729B" w:themeFill="accent1" w:themeFillTint="EA"/>
      </w:tcPr>
    </w:tblStylePr>
    <w:tblStylePr w:type="lastRow">
      <w:rPr>
        <w:b/>
        <w:color w:val="404040"/>
      </w:rPr>
      <w:tblPr/>
      <w:tcPr>
        <w:tcBorders>
          <w:top w:val="single" w:sz="4" w:space="0" w:color="19729B"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2E5F5" w:themeColor="accent1" w:themeTint="32" w:fill="C2E5F5" w:themeFill="accent1" w:themeFillTint="32"/>
      </w:tcPr>
    </w:tblStylePr>
    <w:tblStylePr w:type="band1Horz">
      <w:rPr>
        <w:rFonts w:ascii="Arial" w:hAnsi="Arial"/>
        <w:color w:val="404040"/>
        <w:sz w:val="22"/>
      </w:rPr>
      <w:tblPr/>
      <w:tcPr>
        <w:shd w:val="clear" w:color="C2E5F5" w:themeColor="accent1" w:themeTint="32" w:fill="C2E5F5" w:themeFill="accent1" w:themeFillTint="32"/>
      </w:tcPr>
    </w:tblStylePr>
  </w:style>
  <w:style w:type="table" w:customStyle="1" w:styleId="GridTable4-Accent22">
    <w:name w:val="Grid Table 4 - Accent 22"/>
    <w:basedOn w:val="Standaardtabel"/>
    <w:uiPriority w:val="59"/>
    <w:pPr>
      <w:spacing w:after="0" w:line="240" w:lineRule="auto"/>
    </w:pPr>
    <w:rPr>
      <w:lang w:val="ru-RU"/>
    </w:rPr>
    <w:tblPr>
      <w:tblStyleRowBandSize w:val="1"/>
      <w:tblStyleColBandSize w:val="1"/>
      <w:tblBorders>
        <w:top w:val="single" w:sz="4" w:space="0" w:color="F2AE8B" w:themeColor="accent2" w:themeTint="90"/>
        <w:left w:val="single" w:sz="4" w:space="0" w:color="F2AE8B" w:themeColor="accent2" w:themeTint="90"/>
        <w:bottom w:val="single" w:sz="4" w:space="0" w:color="F2AE8B" w:themeColor="accent2" w:themeTint="90"/>
        <w:right w:val="single" w:sz="4" w:space="0" w:color="F2AE8B" w:themeColor="accent2" w:themeTint="90"/>
        <w:insideH w:val="single" w:sz="4" w:space="0" w:color="F2AE8B" w:themeColor="accent2" w:themeTint="90"/>
        <w:insideV w:val="single" w:sz="4" w:space="0" w:color="F2AE8B" w:themeColor="accent2" w:themeTint="90"/>
      </w:tblBorders>
    </w:tblPr>
    <w:tblStylePr w:type="firstRow">
      <w:rPr>
        <w:rFonts w:ascii="Arial" w:hAnsi="Arial"/>
        <w:b/>
        <w:color w:val="FFFFFF"/>
        <w:sz w:val="22"/>
      </w:rPr>
      <w:tblPr/>
      <w:tcPr>
        <w:tc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tcBorders>
        <w:shd w:val="clear" w:color="F2AA85" w:themeColor="accent2" w:themeTint="97" w:fill="F2AA85" w:themeFill="accent2" w:themeFillTint="97"/>
      </w:tcPr>
    </w:tblStylePr>
    <w:tblStylePr w:type="lastRow">
      <w:rPr>
        <w:b/>
        <w:color w:val="404040"/>
      </w:rPr>
      <w:tblPr/>
      <w:tcPr>
        <w:tcBorders>
          <w:top w:val="single" w:sz="4" w:space="0" w:color="F2AA8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customStyle="1" w:styleId="GridTable4-Accent32">
    <w:name w:val="Grid Table 4 - Accent 32"/>
    <w:basedOn w:val="Standaardtabel"/>
    <w:uiPriority w:val="59"/>
    <w:pPr>
      <w:spacing w:after="0" w:line="240" w:lineRule="auto"/>
    </w:pPr>
    <w:rPr>
      <w:lang w:val="ru-RU"/>
    </w:rPr>
    <w:tblPr>
      <w:tblStyleRowBandSize w:val="1"/>
      <w:tblStyleColBandSize w:val="1"/>
      <w:tblBorders>
        <w:top w:val="single" w:sz="4" w:space="0" w:color="51D663" w:themeColor="accent3" w:themeTint="90"/>
        <w:left w:val="single" w:sz="4" w:space="0" w:color="51D663" w:themeColor="accent3" w:themeTint="90"/>
        <w:bottom w:val="single" w:sz="4" w:space="0" w:color="51D663" w:themeColor="accent3" w:themeTint="90"/>
        <w:right w:val="single" w:sz="4" w:space="0" w:color="51D663" w:themeColor="accent3" w:themeTint="90"/>
        <w:insideH w:val="single" w:sz="4" w:space="0" w:color="51D663" w:themeColor="accent3" w:themeTint="90"/>
        <w:insideV w:val="single" w:sz="4" w:space="0" w:color="51D663" w:themeColor="accent3" w:themeTint="90"/>
      </w:tblBorders>
    </w:tblPr>
    <w:tblStylePr w:type="firstRow">
      <w:rPr>
        <w:rFonts w:ascii="Arial" w:hAnsi="Arial"/>
        <w:b/>
        <w:color w:val="FFFFFF"/>
        <w:sz w:val="22"/>
      </w:rPr>
      <w:tblPr/>
      <w:tcPr>
        <w:tcBorders>
          <w:top w:val="single" w:sz="4" w:space="0" w:color="196C24" w:themeColor="accent3" w:themeTint="FE"/>
          <w:left w:val="single" w:sz="4" w:space="0" w:color="196C24" w:themeColor="accent3" w:themeTint="FE"/>
          <w:bottom w:val="single" w:sz="4" w:space="0" w:color="196C24" w:themeColor="accent3" w:themeTint="FE"/>
          <w:right w:val="single" w:sz="4" w:space="0" w:color="196C24" w:themeColor="accent3" w:themeTint="FE"/>
        </w:tcBorders>
        <w:shd w:val="clear" w:color="196C24" w:themeColor="accent3" w:themeTint="FE" w:fill="196C24" w:themeFill="accent3" w:themeFillTint="FE"/>
      </w:tcPr>
    </w:tblStylePr>
    <w:tblStylePr w:type="lastRow">
      <w:rPr>
        <w:b/>
        <w:color w:val="404040"/>
      </w:rPr>
      <w:tblPr/>
      <w:tcPr>
        <w:tcBorders>
          <w:top w:val="single" w:sz="4" w:space="0" w:color="196C24"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customStyle="1" w:styleId="GridTable4-Accent42">
    <w:name w:val="Grid Table 4 - Accent 42"/>
    <w:basedOn w:val="Standaardtabel"/>
    <w:uiPriority w:val="59"/>
    <w:pPr>
      <w:spacing w:after="0" w:line="240" w:lineRule="auto"/>
    </w:pPr>
    <w:rPr>
      <w:lang w:val="ru-RU"/>
    </w:rPr>
    <w:tblPr>
      <w:tblStyleRowBandSize w:val="1"/>
      <w:tblStyleColBandSize w:val="1"/>
      <w:tblBorders>
        <w:top w:val="single" w:sz="4" w:space="0" w:color="6ACDF4" w:themeColor="accent4" w:themeTint="90"/>
        <w:left w:val="single" w:sz="4" w:space="0" w:color="6ACDF4" w:themeColor="accent4" w:themeTint="90"/>
        <w:bottom w:val="single" w:sz="4" w:space="0" w:color="6ACDF4" w:themeColor="accent4" w:themeTint="90"/>
        <w:right w:val="single" w:sz="4" w:space="0" w:color="6ACDF4" w:themeColor="accent4" w:themeTint="90"/>
        <w:insideH w:val="single" w:sz="4" w:space="0" w:color="6ACDF4" w:themeColor="accent4" w:themeTint="90"/>
        <w:insideV w:val="single" w:sz="4" w:space="0" w:color="6ACDF4" w:themeColor="accent4" w:themeTint="90"/>
      </w:tblBorders>
    </w:tblPr>
    <w:tblStylePr w:type="firstRow">
      <w:rPr>
        <w:rFonts w:ascii="Arial" w:hAnsi="Arial"/>
        <w:b/>
        <w:color w:val="FFFFFF"/>
        <w:sz w:val="22"/>
      </w:rPr>
      <w:tblPr/>
      <w:tcPr>
        <w:tc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tcBorders>
        <w:shd w:val="clear" w:color="5FCAF3" w:themeColor="accent4" w:themeTint="9A" w:fill="5FCAF3" w:themeFill="accent4" w:themeFillTint="9A"/>
      </w:tcPr>
    </w:tblStylePr>
    <w:tblStylePr w:type="lastRow">
      <w:rPr>
        <w:b/>
        <w:color w:val="404040"/>
      </w:rPr>
      <w:tblPr/>
      <w:tcPr>
        <w:tcBorders>
          <w:top w:val="single" w:sz="4" w:space="0" w:color="5FCAF3"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customStyle="1" w:styleId="GridTable4-Accent52">
    <w:name w:val="Grid Table 4 - Accent 52"/>
    <w:basedOn w:val="Standaardtabel"/>
    <w:uiPriority w:val="59"/>
    <w:pPr>
      <w:spacing w:after="0" w:line="240" w:lineRule="auto"/>
    </w:pPr>
    <w:rPr>
      <w:lang w:val="ru-RU"/>
    </w:rPr>
    <w:tblPr>
      <w:tblStyleRowBandSize w:val="1"/>
      <w:tblStyleColBandSize w:val="1"/>
      <w:tblBorders>
        <w:top w:val="single" w:sz="4" w:space="0" w:color="DA76CE" w:themeColor="accent5" w:themeTint="90"/>
        <w:left w:val="single" w:sz="4" w:space="0" w:color="DA76CE" w:themeColor="accent5" w:themeTint="90"/>
        <w:bottom w:val="single" w:sz="4" w:space="0" w:color="DA76CE" w:themeColor="accent5" w:themeTint="90"/>
        <w:right w:val="single" w:sz="4" w:space="0" w:color="DA76CE" w:themeColor="accent5" w:themeTint="90"/>
        <w:insideH w:val="single" w:sz="4" w:space="0" w:color="DA76CE" w:themeColor="accent5" w:themeTint="90"/>
        <w:insideV w:val="single" w:sz="4" w:space="0" w:color="DA76CE" w:themeColor="accent5" w:themeTint="90"/>
      </w:tblBorders>
    </w:tblPr>
    <w:tblStylePr w:type="firstRow">
      <w:rPr>
        <w:rFonts w:ascii="Arial" w:hAnsi="Arial"/>
        <w:b/>
        <w:color w:val="FFFFFF"/>
        <w:sz w:val="22"/>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tcBorders>
        <w:shd w:val="clear" w:color="A02B93" w:themeColor="accent5" w:fill="A02B93" w:themeFill="accent5"/>
      </w:tcPr>
    </w:tblStylePr>
    <w:tblStylePr w:type="lastRow">
      <w:rPr>
        <w:b/>
        <w:color w:val="404040"/>
      </w:rPr>
      <w:tblPr/>
      <w:tcPr>
        <w:tcBorders>
          <w:top w:val="single" w:sz="4" w:space="0" w:color="A02B93"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customStyle="1" w:styleId="GridTable4-Accent62">
    <w:name w:val="Grid Table 4 - Accent 62"/>
    <w:basedOn w:val="Standaardtabel"/>
    <w:uiPriority w:val="59"/>
    <w:pPr>
      <w:spacing w:after="0" w:line="240" w:lineRule="auto"/>
    </w:pPr>
    <w:rPr>
      <w:lang w:val="ru-RU"/>
    </w:rPr>
    <w:tblPr>
      <w:tblStyleRowBandSize w:val="1"/>
      <w:tblStyleColBandSize w:val="1"/>
      <w:tblBorders>
        <w:top w:val="single" w:sz="4" w:space="0" w:color="94DA7B" w:themeColor="accent6" w:themeTint="90"/>
        <w:left w:val="single" w:sz="4" w:space="0" w:color="94DA7B" w:themeColor="accent6" w:themeTint="90"/>
        <w:bottom w:val="single" w:sz="4" w:space="0" w:color="94DA7B" w:themeColor="accent6" w:themeTint="90"/>
        <w:right w:val="single" w:sz="4" w:space="0" w:color="94DA7B" w:themeColor="accent6" w:themeTint="90"/>
        <w:insideH w:val="single" w:sz="4" w:space="0" w:color="94DA7B" w:themeColor="accent6" w:themeTint="90"/>
        <w:insideV w:val="single" w:sz="4" w:space="0" w:color="94DA7B" w:themeColor="accent6" w:themeTint="90"/>
      </w:tblBorders>
    </w:tblPr>
    <w:tblStylePr w:type="firstRow">
      <w:rPr>
        <w:rFonts w:ascii="Arial" w:hAnsi="Arial"/>
        <w:b/>
        <w:color w:val="FFFFFF"/>
        <w:sz w:val="22"/>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tcBorders>
        <w:shd w:val="clear" w:color="4EA72E" w:themeColor="accent6" w:fill="4EA72E" w:themeFill="accent6"/>
      </w:tcPr>
    </w:tblStylePr>
    <w:tblStylePr w:type="lastRow">
      <w:rPr>
        <w:b/>
        <w:color w:val="404040"/>
      </w:rPr>
      <w:tblPr/>
      <w:tcPr>
        <w:tcBorders>
          <w:top w:val="single" w:sz="4" w:space="0" w:color="4EA72E"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customStyle="1" w:styleId="GridTable5Dark1">
    <w:name w:val="Grid Table 5 Dark1"/>
    <w:basedOn w:val="Standaardtabel"/>
    <w:uiPriority w:val="99"/>
    <w:pPr>
      <w:spacing w:after="0" w:line="240" w:lineRule="auto"/>
    </w:pPr>
    <w:rPr>
      <w:lang w:val="ru-R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Standaardtabel"/>
    <w:uiPriority w:val="99"/>
    <w:pPr>
      <w:spacing w:after="0" w:line="240" w:lineRule="auto"/>
    </w:pPr>
    <w:rPr>
      <w:lang w:val="ru-R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E4F4" w:themeColor="accent1" w:themeTint="34" w:fill="BFE4F4" w:themeFill="accent1" w:themeFillTint="34"/>
    </w:tblPr>
    <w:tblStylePr w:type="firstRow">
      <w:rPr>
        <w:rFonts w:ascii="Arial" w:hAnsi="Arial"/>
        <w:b/>
        <w:color w:val="FFFFFF"/>
        <w:sz w:val="22"/>
      </w:rPr>
      <w:tblPr/>
      <w:tcPr>
        <w:shd w:val="clear" w:color="156082" w:themeColor="accent1" w:fill="156082" w:themeFill="accent1"/>
      </w:tcPr>
    </w:tblStylePr>
    <w:tblStylePr w:type="lastRow">
      <w:rPr>
        <w:rFonts w:ascii="Arial" w:hAnsi="Arial"/>
        <w:b/>
        <w:color w:val="FFFFFF"/>
        <w:sz w:val="22"/>
      </w:rPr>
      <w:tblPr/>
      <w:tcPr>
        <w:tcBorders>
          <w:top w:val="single" w:sz="4" w:space="0" w:color="FFFFFF" w:themeColor="light1"/>
        </w:tcBorders>
        <w:shd w:val="clear" w:color="156082" w:themeColor="accent1" w:fill="156082" w:themeFill="accent1"/>
      </w:tcPr>
    </w:tblStylePr>
    <w:tblStylePr w:type="firstCol">
      <w:rPr>
        <w:rFonts w:ascii="Arial" w:hAnsi="Arial"/>
        <w:b/>
        <w:color w:val="FFFFFF"/>
        <w:sz w:val="22"/>
      </w:rPr>
      <w:tblPr/>
      <w:tcPr>
        <w:shd w:val="clear" w:color="156082" w:themeColor="accent1" w:fill="156082" w:themeFill="accent1"/>
      </w:tcPr>
    </w:tblStylePr>
    <w:tblStylePr w:type="lastCol">
      <w:rPr>
        <w:rFonts w:ascii="Arial" w:hAnsi="Arial"/>
        <w:b/>
        <w:color w:val="FFFFFF"/>
        <w:sz w:val="22"/>
      </w:rPr>
      <w:tblPr/>
      <w:tcPr>
        <w:shd w:val="clear" w:color="156082" w:themeColor="accent1" w:fill="156082" w:themeFill="accent1"/>
      </w:tcPr>
    </w:tblStylePr>
    <w:tblStylePr w:type="band1Vert">
      <w:tblPr/>
      <w:tcPr>
        <w:shd w:val="clear" w:color="70C2E8" w:themeColor="accent1" w:themeTint="75" w:fill="70C2E8" w:themeFill="accent1" w:themeFillTint="75"/>
      </w:tcPr>
    </w:tblStylePr>
    <w:tblStylePr w:type="band1Horz">
      <w:tblPr/>
      <w:tcPr>
        <w:shd w:val="clear" w:color="70C2E8" w:themeColor="accent1" w:themeTint="75" w:fill="70C2E8" w:themeFill="accent1" w:themeFillTint="75"/>
      </w:tcPr>
    </w:tblStylePr>
  </w:style>
  <w:style w:type="table" w:customStyle="1" w:styleId="GridTable5Dark-Accent22">
    <w:name w:val="Grid Table 5 Dark - Accent 22"/>
    <w:basedOn w:val="Standaardtabel"/>
    <w:uiPriority w:val="99"/>
    <w:pPr>
      <w:spacing w:after="0" w:line="240" w:lineRule="auto"/>
    </w:pPr>
    <w:rPr>
      <w:lang w:val="ru-R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AE2D6" w:themeColor="accent2" w:themeTint="32" w:fill="FAE2D6" w:themeFill="accent2" w:themeFillTint="32"/>
    </w:tblPr>
    <w:tblStylePr w:type="firstRow">
      <w:rPr>
        <w:rFonts w:ascii="Arial" w:hAnsi="Arial"/>
        <w:b/>
        <w:color w:val="FFFFFF"/>
        <w:sz w:val="22"/>
      </w:rPr>
      <w:tblPr/>
      <w:tcPr>
        <w:shd w:val="clear" w:color="E97132" w:themeColor="accent2" w:fill="E97132" w:themeFill="accent2"/>
      </w:tcPr>
    </w:tblStylePr>
    <w:tblStylePr w:type="lastRow">
      <w:rPr>
        <w:rFonts w:ascii="Arial" w:hAnsi="Arial"/>
        <w:b/>
        <w:color w:val="FFFFFF"/>
        <w:sz w:val="22"/>
      </w:rPr>
      <w:tblPr/>
      <w:tcPr>
        <w:tcBorders>
          <w:top w:val="single" w:sz="4" w:space="0" w:color="FFFFFF" w:themeColor="light1"/>
        </w:tcBorders>
        <w:shd w:val="clear" w:color="E97132" w:themeColor="accent2" w:fill="E97132" w:themeFill="accent2"/>
      </w:tcPr>
    </w:tblStylePr>
    <w:tblStylePr w:type="firstCol">
      <w:rPr>
        <w:rFonts w:ascii="Arial" w:hAnsi="Arial"/>
        <w:b/>
        <w:color w:val="FFFFFF"/>
        <w:sz w:val="22"/>
      </w:rPr>
      <w:tblPr/>
      <w:tcPr>
        <w:shd w:val="clear" w:color="E97132" w:themeColor="accent2" w:fill="E97132" w:themeFill="accent2"/>
      </w:tcPr>
    </w:tblStylePr>
    <w:tblStylePr w:type="lastCol">
      <w:rPr>
        <w:rFonts w:ascii="Arial" w:hAnsi="Arial"/>
        <w:b/>
        <w:color w:val="FFFFFF"/>
        <w:sz w:val="22"/>
      </w:rPr>
      <w:tblPr/>
      <w:tcPr>
        <w:shd w:val="clear" w:color="E97132" w:themeColor="accent2" w:fill="E97132" w:themeFill="accent2"/>
      </w:tcPr>
    </w:tblStylePr>
    <w:tblStylePr w:type="band1Vert">
      <w:tblPr/>
      <w:tcPr>
        <w:shd w:val="clear" w:color="F5BDA0" w:themeColor="accent2" w:themeTint="75" w:fill="F5BDA0" w:themeFill="accent2" w:themeFillTint="75"/>
      </w:tcPr>
    </w:tblStylePr>
    <w:tblStylePr w:type="band1Horz">
      <w:tblPr/>
      <w:tcPr>
        <w:shd w:val="clear" w:color="F5BDA0" w:themeColor="accent2" w:themeTint="75" w:fill="F5BDA0" w:themeFill="accent2" w:themeFillTint="75"/>
      </w:tcPr>
    </w:tblStylePr>
  </w:style>
  <w:style w:type="table" w:customStyle="1" w:styleId="GridTable5Dark-Accent32">
    <w:name w:val="Grid Table 5 Dark - Accent 32"/>
    <w:basedOn w:val="Standaardtabel"/>
    <w:uiPriority w:val="99"/>
    <w:pPr>
      <w:spacing w:after="0" w:line="240" w:lineRule="auto"/>
    </w:pPr>
    <w:rPr>
      <w:lang w:val="ru-R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0F0C6" w:themeColor="accent3" w:themeTint="34" w:fill="C0F0C6" w:themeFill="accent3" w:themeFillTint="34"/>
    </w:tblPr>
    <w:tblStylePr w:type="firstRow">
      <w:rPr>
        <w:rFonts w:ascii="Arial" w:hAnsi="Arial"/>
        <w:b/>
        <w:color w:val="FFFFFF"/>
        <w:sz w:val="22"/>
      </w:rPr>
      <w:tblPr/>
      <w:tcPr>
        <w:shd w:val="clear" w:color="196B24" w:themeColor="accent3" w:fill="196B24" w:themeFill="accent3"/>
      </w:tcPr>
    </w:tblStylePr>
    <w:tblStylePr w:type="lastRow">
      <w:rPr>
        <w:rFonts w:ascii="Arial" w:hAnsi="Arial"/>
        <w:b/>
        <w:color w:val="FFFFFF"/>
        <w:sz w:val="22"/>
      </w:rPr>
      <w:tblPr/>
      <w:tcPr>
        <w:tcBorders>
          <w:top w:val="single" w:sz="4" w:space="0" w:color="FFFFFF" w:themeColor="light1"/>
        </w:tcBorders>
        <w:shd w:val="clear" w:color="196B24" w:themeColor="accent3" w:fill="196B24" w:themeFill="accent3"/>
      </w:tcPr>
    </w:tblStylePr>
    <w:tblStylePr w:type="firstCol">
      <w:rPr>
        <w:rFonts w:ascii="Arial" w:hAnsi="Arial"/>
        <w:b/>
        <w:color w:val="FFFFFF"/>
        <w:sz w:val="22"/>
      </w:rPr>
      <w:tblPr/>
      <w:tcPr>
        <w:shd w:val="clear" w:color="196B24" w:themeColor="accent3" w:fill="196B24" w:themeFill="accent3"/>
      </w:tcPr>
    </w:tblStylePr>
    <w:tblStylePr w:type="lastCol">
      <w:rPr>
        <w:rFonts w:ascii="Arial" w:hAnsi="Arial"/>
        <w:b/>
        <w:color w:val="FFFFFF"/>
        <w:sz w:val="22"/>
      </w:rPr>
      <w:tblPr/>
      <w:tcPr>
        <w:shd w:val="clear" w:color="196B24" w:themeColor="accent3" w:fill="196B24" w:themeFill="accent3"/>
      </w:tcPr>
    </w:tblStylePr>
    <w:tblStylePr w:type="band1Vert">
      <w:tblPr/>
      <w:tcPr>
        <w:shd w:val="clear" w:color="72DE80" w:themeColor="accent3" w:themeTint="75" w:fill="72DE80" w:themeFill="accent3" w:themeFillTint="75"/>
      </w:tcPr>
    </w:tblStylePr>
    <w:tblStylePr w:type="band1Horz">
      <w:tblPr/>
      <w:tcPr>
        <w:shd w:val="clear" w:color="72DE80" w:themeColor="accent3" w:themeTint="75" w:fill="72DE80" w:themeFill="accent3" w:themeFillTint="75"/>
      </w:tcPr>
    </w:tblStylePr>
  </w:style>
  <w:style w:type="table" w:customStyle="1" w:styleId="GridTable5Dark-Accent4">
    <w:name w:val="Grid Table 5 Dark- Accent 4"/>
    <w:basedOn w:val="Standaardtabel"/>
    <w:uiPriority w:val="99"/>
    <w:pPr>
      <w:spacing w:after="0" w:line="240" w:lineRule="auto"/>
    </w:pPr>
    <w:rPr>
      <w:lang w:val="ru-R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9EDFB" w:themeColor="accent4" w:themeTint="34" w:fill="C9EDFB" w:themeFill="accent4" w:themeFillTint="34"/>
    </w:tblPr>
    <w:tblStylePr w:type="firstRow">
      <w:rPr>
        <w:rFonts w:ascii="Arial" w:hAnsi="Arial"/>
        <w:b/>
        <w:color w:val="FFFFFF"/>
        <w:sz w:val="22"/>
      </w:rPr>
      <w:tblPr/>
      <w:tcPr>
        <w:shd w:val="clear" w:color="0F9ED5" w:themeColor="accent4" w:fill="0F9ED5" w:themeFill="accent4"/>
      </w:tcPr>
    </w:tblStylePr>
    <w:tblStylePr w:type="lastRow">
      <w:rPr>
        <w:rFonts w:ascii="Arial" w:hAnsi="Arial"/>
        <w:b/>
        <w:color w:val="FFFFFF"/>
        <w:sz w:val="22"/>
      </w:rPr>
      <w:tblPr/>
      <w:tcPr>
        <w:tcBorders>
          <w:top w:val="single" w:sz="4" w:space="0" w:color="FFFFFF" w:themeColor="light1"/>
        </w:tcBorders>
        <w:shd w:val="clear" w:color="0F9ED5" w:themeColor="accent4" w:fill="0F9ED5" w:themeFill="accent4"/>
      </w:tcPr>
    </w:tblStylePr>
    <w:tblStylePr w:type="firstCol">
      <w:rPr>
        <w:rFonts w:ascii="Arial" w:hAnsi="Arial"/>
        <w:b/>
        <w:color w:val="FFFFFF"/>
        <w:sz w:val="22"/>
      </w:rPr>
      <w:tblPr/>
      <w:tcPr>
        <w:shd w:val="clear" w:color="0F9ED5" w:themeColor="accent4" w:fill="0F9ED5" w:themeFill="accent4"/>
      </w:tcPr>
    </w:tblStylePr>
    <w:tblStylePr w:type="lastCol">
      <w:rPr>
        <w:rFonts w:ascii="Arial" w:hAnsi="Arial"/>
        <w:b/>
        <w:color w:val="FFFFFF"/>
        <w:sz w:val="22"/>
      </w:rPr>
      <w:tblPr/>
      <w:tcPr>
        <w:shd w:val="clear" w:color="0F9ED5" w:themeColor="accent4" w:fill="0F9ED5" w:themeFill="accent4"/>
      </w:tcPr>
    </w:tblStylePr>
    <w:tblStylePr w:type="band1Vert">
      <w:tblPr/>
      <w:tcPr>
        <w:shd w:val="clear" w:color="85D7F6" w:themeColor="accent4" w:themeTint="75" w:fill="85D7F6" w:themeFill="accent4" w:themeFillTint="75"/>
      </w:tcPr>
    </w:tblStylePr>
    <w:tblStylePr w:type="band1Horz">
      <w:tblPr/>
      <w:tcPr>
        <w:shd w:val="clear" w:color="85D7F6" w:themeColor="accent4" w:themeTint="75" w:fill="85D7F6" w:themeFill="accent4" w:themeFillTint="75"/>
      </w:tcPr>
    </w:tblStylePr>
  </w:style>
  <w:style w:type="table" w:customStyle="1" w:styleId="GridTable5Dark-Accent52">
    <w:name w:val="Grid Table 5 Dark - Accent 52"/>
    <w:basedOn w:val="Standaardtabel"/>
    <w:uiPriority w:val="99"/>
    <w:pPr>
      <w:spacing w:after="0" w:line="240" w:lineRule="auto"/>
    </w:pPr>
    <w:rPr>
      <w:lang w:val="ru-R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1CDED" w:themeColor="accent5" w:themeTint="34" w:fill="F1CDED" w:themeFill="accent5" w:themeFillTint="34"/>
    </w:tblPr>
    <w:tblStylePr w:type="firstRow">
      <w:rPr>
        <w:rFonts w:ascii="Arial" w:hAnsi="Arial"/>
        <w:b/>
        <w:color w:val="FFFFFF"/>
        <w:sz w:val="22"/>
      </w:rPr>
      <w:tblPr/>
      <w:tcPr>
        <w:shd w:val="clear" w:color="A02B93" w:themeColor="accent5" w:fill="A02B93" w:themeFill="accent5"/>
      </w:tcPr>
    </w:tblStylePr>
    <w:tblStylePr w:type="lastRow">
      <w:rPr>
        <w:rFonts w:ascii="Arial" w:hAnsi="Arial"/>
        <w:b/>
        <w:color w:val="FFFFFF"/>
        <w:sz w:val="22"/>
      </w:rPr>
      <w:tblPr/>
      <w:tcPr>
        <w:tcBorders>
          <w:top w:val="single" w:sz="4" w:space="0" w:color="FFFFFF" w:themeColor="light1"/>
        </w:tcBorders>
        <w:shd w:val="clear" w:color="A02B93" w:themeColor="accent5" w:fill="A02B93" w:themeFill="accent5"/>
      </w:tcPr>
    </w:tblStylePr>
    <w:tblStylePr w:type="firstCol">
      <w:rPr>
        <w:rFonts w:ascii="Arial" w:hAnsi="Arial"/>
        <w:b/>
        <w:color w:val="FFFFFF"/>
        <w:sz w:val="22"/>
      </w:rPr>
      <w:tblPr/>
      <w:tcPr>
        <w:shd w:val="clear" w:color="A02B93" w:themeColor="accent5" w:fill="A02B93" w:themeFill="accent5"/>
      </w:tcPr>
    </w:tblStylePr>
    <w:tblStylePr w:type="lastCol">
      <w:rPr>
        <w:rFonts w:ascii="Arial" w:hAnsi="Arial"/>
        <w:b/>
        <w:color w:val="FFFFFF"/>
        <w:sz w:val="22"/>
      </w:rPr>
      <w:tblPr/>
      <w:tcPr>
        <w:shd w:val="clear" w:color="A02B93" w:themeColor="accent5" w:fill="A02B93" w:themeFill="accent5"/>
      </w:tcPr>
    </w:tblStylePr>
    <w:tblStylePr w:type="band1Vert">
      <w:tblPr/>
      <w:tcPr>
        <w:shd w:val="clear" w:color="E18FD7" w:themeColor="accent5" w:themeTint="75" w:fill="E18FD7" w:themeFill="accent5" w:themeFillTint="75"/>
      </w:tcPr>
    </w:tblStylePr>
    <w:tblStylePr w:type="band1Horz">
      <w:tblPr/>
      <w:tcPr>
        <w:shd w:val="clear" w:color="E18FD7" w:themeColor="accent5" w:themeTint="75" w:fill="E18FD7" w:themeFill="accent5" w:themeFillTint="75"/>
      </w:tcPr>
    </w:tblStylePr>
  </w:style>
  <w:style w:type="table" w:customStyle="1" w:styleId="GridTable5Dark-Accent62">
    <w:name w:val="Grid Table 5 Dark - Accent 62"/>
    <w:basedOn w:val="Standaardtabel"/>
    <w:uiPriority w:val="99"/>
    <w:pPr>
      <w:spacing w:after="0" w:line="240" w:lineRule="auto"/>
    </w:pPr>
    <w:rPr>
      <w:lang w:val="ru-R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F2CF" w:themeColor="accent6" w:themeTint="34" w:fill="D8F2CF" w:themeFill="accent6" w:themeFillTint="34"/>
    </w:tblPr>
    <w:tblStylePr w:type="firstRow">
      <w:rPr>
        <w:rFonts w:ascii="Arial" w:hAnsi="Arial"/>
        <w:b/>
        <w:color w:val="FFFFFF"/>
        <w:sz w:val="22"/>
      </w:rPr>
      <w:tblPr/>
      <w:tcPr>
        <w:shd w:val="clear" w:color="4EA72E" w:themeColor="accent6" w:fill="4EA72E" w:themeFill="accent6"/>
      </w:tcPr>
    </w:tblStylePr>
    <w:tblStylePr w:type="lastRow">
      <w:rPr>
        <w:rFonts w:ascii="Arial" w:hAnsi="Arial"/>
        <w:b/>
        <w:color w:val="FFFFFF"/>
        <w:sz w:val="22"/>
      </w:rPr>
      <w:tblPr/>
      <w:tcPr>
        <w:tcBorders>
          <w:top w:val="single" w:sz="4" w:space="0" w:color="FFFFFF" w:themeColor="light1"/>
        </w:tcBorders>
        <w:shd w:val="clear" w:color="4EA72E" w:themeColor="accent6" w:fill="4EA72E" w:themeFill="accent6"/>
      </w:tcPr>
    </w:tblStylePr>
    <w:tblStylePr w:type="firstCol">
      <w:rPr>
        <w:rFonts w:ascii="Arial" w:hAnsi="Arial"/>
        <w:b/>
        <w:color w:val="FFFFFF"/>
        <w:sz w:val="22"/>
      </w:rPr>
      <w:tblPr/>
      <w:tcPr>
        <w:shd w:val="clear" w:color="4EA72E" w:themeColor="accent6" w:fill="4EA72E" w:themeFill="accent6"/>
      </w:tcPr>
    </w:tblStylePr>
    <w:tblStylePr w:type="lastCol">
      <w:rPr>
        <w:rFonts w:ascii="Arial" w:hAnsi="Arial"/>
        <w:b/>
        <w:color w:val="FFFFFF"/>
        <w:sz w:val="22"/>
      </w:rPr>
      <w:tblPr/>
      <w:tcPr>
        <w:shd w:val="clear" w:color="4EA72E" w:themeColor="accent6" w:fill="4EA72E" w:themeFill="accent6"/>
      </w:tcPr>
    </w:tblStylePr>
    <w:tblStylePr w:type="band1Vert">
      <w:tblPr/>
      <w:tcPr>
        <w:shd w:val="clear" w:color="A8E194" w:themeColor="accent6" w:themeTint="75" w:fill="A8E194" w:themeFill="accent6" w:themeFillTint="75"/>
      </w:tcPr>
    </w:tblStylePr>
    <w:tblStylePr w:type="band1Horz">
      <w:tblPr/>
      <w:tcPr>
        <w:shd w:val="clear" w:color="A8E194" w:themeColor="accent6" w:themeTint="75" w:fill="A8E194" w:themeFill="accent6" w:themeFillTint="75"/>
      </w:tcPr>
    </w:tblStylePr>
  </w:style>
  <w:style w:type="table" w:customStyle="1" w:styleId="GridTable6Colorful1">
    <w:name w:val="Grid Table 6 Colorful1"/>
    <w:basedOn w:val="Standaardtabel"/>
    <w:uiPriority w:val="99"/>
    <w:pPr>
      <w:spacing w:after="0" w:line="240" w:lineRule="auto"/>
    </w:pPr>
    <w:rPr>
      <w:lang w:val="ru-RU"/>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2">
    <w:name w:val="Grid Table 6 Colorful - Accent 12"/>
    <w:basedOn w:val="Standaardtabel"/>
    <w:uiPriority w:val="99"/>
    <w:pPr>
      <w:spacing w:after="0" w:line="240" w:lineRule="auto"/>
    </w:pPr>
    <w:rPr>
      <w:lang w:val="ru-RU"/>
    </w:rPr>
    <w:tblPr>
      <w:tblStyleRowBandSize w:val="1"/>
      <w:tblStyleColBandSize w:val="1"/>
      <w:tblBorders>
        <w:top w:val="single" w:sz="4" w:space="0" w:color="63BDE6" w:themeColor="accent1" w:themeTint="80"/>
        <w:left w:val="single" w:sz="4" w:space="0" w:color="63BDE6" w:themeColor="accent1" w:themeTint="80"/>
        <w:bottom w:val="single" w:sz="4" w:space="0" w:color="63BDE6" w:themeColor="accent1" w:themeTint="80"/>
        <w:right w:val="single" w:sz="4" w:space="0" w:color="63BDE6" w:themeColor="accent1" w:themeTint="80"/>
        <w:insideH w:val="single" w:sz="4" w:space="0" w:color="63BDE6" w:themeColor="accent1" w:themeTint="80"/>
        <w:insideV w:val="single" w:sz="4" w:space="0" w:color="63BDE6" w:themeColor="accent1" w:themeTint="80"/>
      </w:tblBorders>
    </w:tblPr>
    <w:tblStylePr w:type="firstRow">
      <w:rPr>
        <w:b/>
        <w:color w:val="63BDE6" w:themeColor="accent1" w:themeTint="80" w:themeShade="95"/>
      </w:rPr>
      <w:tblPr/>
      <w:tcPr>
        <w:tcBorders>
          <w:bottom w:val="single" w:sz="12" w:space="0" w:color="63BDE6" w:themeColor="accent1" w:themeTint="80"/>
        </w:tcBorders>
      </w:tcPr>
    </w:tblStylePr>
    <w:tblStylePr w:type="lastRow">
      <w:rPr>
        <w:b/>
        <w:color w:val="63BDE6" w:themeColor="accent1" w:themeTint="80" w:themeShade="95"/>
      </w:rPr>
    </w:tblStylePr>
    <w:tblStylePr w:type="firstCol">
      <w:rPr>
        <w:b/>
        <w:color w:val="63BDE6" w:themeColor="accent1" w:themeTint="80" w:themeShade="95"/>
      </w:rPr>
    </w:tblStylePr>
    <w:tblStylePr w:type="lastCol">
      <w:rPr>
        <w:b/>
        <w:color w:val="63BDE6" w:themeColor="accent1" w:themeTint="80" w:themeShade="95"/>
      </w:rPr>
    </w:tblStylePr>
    <w:tblStylePr w:type="band1Vert">
      <w:tblPr/>
      <w:tcPr>
        <w:shd w:val="clear" w:color="BFE4F4" w:themeColor="accent1" w:themeTint="34" w:fill="BFE4F4" w:themeFill="accent1" w:themeFillTint="34"/>
      </w:tcPr>
    </w:tblStylePr>
    <w:tblStylePr w:type="band1Horz">
      <w:rPr>
        <w:rFonts w:ascii="Arial" w:hAnsi="Arial"/>
        <w:color w:val="63BDE6" w:themeColor="accent1" w:themeTint="80" w:themeShade="95"/>
        <w:sz w:val="22"/>
      </w:rPr>
      <w:tblPr/>
      <w:tcPr>
        <w:shd w:val="clear" w:color="BFE4F4" w:themeColor="accent1" w:themeTint="34" w:fill="BFE4F4" w:themeFill="accent1" w:themeFillTint="34"/>
      </w:tcPr>
    </w:tblStylePr>
    <w:tblStylePr w:type="band2Horz">
      <w:rPr>
        <w:rFonts w:ascii="Arial" w:hAnsi="Arial"/>
        <w:color w:val="63BDE6" w:themeColor="accent1" w:themeTint="80" w:themeShade="95"/>
        <w:sz w:val="22"/>
      </w:rPr>
    </w:tblStylePr>
  </w:style>
  <w:style w:type="table" w:customStyle="1" w:styleId="GridTable6Colorful-Accent22">
    <w:name w:val="Grid Table 6 Colorful - Accent 22"/>
    <w:basedOn w:val="Standaardtabel"/>
    <w:uiPriority w:val="99"/>
    <w:pPr>
      <w:spacing w:after="0" w:line="240" w:lineRule="auto"/>
    </w:pPr>
    <w:rPr>
      <w:lang w:val="ru-RU"/>
    </w:rPr>
    <w:tblPr>
      <w:tblStyleRowBandSize w:val="1"/>
      <w:tblStyleColBandSize w:val="1"/>
      <w:tbl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F2AA85" w:themeColor="accent2" w:themeTint="97" w:themeShade="95"/>
      </w:rPr>
      <w:tblPr/>
      <w:tcPr>
        <w:tcBorders>
          <w:bottom w:val="single" w:sz="12" w:space="0" w:color="F2AA85" w:themeColor="accent2" w:themeTint="97"/>
        </w:tcBorders>
      </w:tcPr>
    </w:tblStylePr>
    <w:tblStylePr w:type="lastRow">
      <w:rPr>
        <w:b/>
        <w:color w:val="F2AA85" w:themeColor="accent2" w:themeTint="97" w:themeShade="95"/>
      </w:rPr>
    </w:tblStylePr>
    <w:tblStylePr w:type="firstCol">
      <w:rPr>
        <w:b/>
        <w:color w:val="F2AA85" w:themeColor="accent2" w:themeTint="97" w:themeShade="95"/>
      </w:rPr>
    </w:tblStylePr>
    <w:tblStylePr w:type="lastCol">
      <w:rPr>
        <w:b/>
        <w:color w:val="F2AA85" w:themeColor="accent2" w:themeTint="97" w:themeShade="95"/>
      </w:rPr>
    </w:tblStylePr>
    <w:tblStylePr w:type="band1Vert">
      <w:tblPr/>
      <w:tcPr>
        <w:shd w:val="clear" w:color="FAE2D6" w:themeColor="accent2" w:themeTint="32" w:fill="FAE2D6" w:themeFill="accent2" w:themeFillTint="32"/>
      </w:tcPr>
    </w:tblStylePr>
    <w:tblStylePr w:type="band1Horz">
      <w:rPr>
        <w:rFonts w:ascii="Arial" w:hAnsi="Arial"/>
        <w:color w:val="F2AA85" w:themeColor="accent2" w:themeTint="97" w:themeShade="95"/>
        <w:sz w:val="22"/>
      </w:rPr>
      <w:tblPr/>
      <w:tcPr>
        <w:shd w:val="clear" w:color="FAE2D6" w:themeColor="accent2" w:themeTint="32" w:fill="FAE2D6" w:themeFill="accent2" w:themeFillTint="32"/>
      </w:tcPr>
    </w:tblStylePr>
    <w:tblStylePr w:type="band2Horz">
      <w:rPr>
        <w:rFonts w:ascii="Arial" w:hAnsi="Arial"/>
        <w:color w:val="F2AA85" w:themeColor="accent2" w:themeTint="97" w:themeShade="95"/>
        <w:sz w:val="22"/>
      </w:rPr>
    </w:tblStylePr>
  </w:style>
  <w:style w:type="table" w:customStyle="1" w:styleId="GridTable6Colorful-Accent32">
    <w:name w:val="Grid Table 6 Colorful - Accent 32"/>
    <w:basedOn w:val="Standaardtabel"/>
    <w:uiPriority w:val="99"/>
    <w:pPr>
      <w:spacing w:after="0" w:line="240" w:lineRule="auto"/>
    </w:pPr>
    <w:rPr>
      <w:lang w:val="ru-RU"/>
    </w:rPr>
    <w:tblPr>
      <w:tblStyleRowBandSize w:val="1"/>
      <w:tblStyleColBandSize w:val="1"/>
      <w:tblBorders>
        <w:top w:val="single" w:sz="4" w:space="0" w:color="196C24" w:themeColor="accent3" w:themeTint="FE"/>
        <w:left w:val="single" w:sz="4" w:space="0" w:color="196C24" w:themeColor="accent3" w:themeTint="FE"/>
        <w:bottom w:val="single" w:sz="4" w:space="0" w:color="196C24" w:themeColor="accent3" w:themeTint="FE"/>
        <w:right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196C24" w:themeColor="accent3" w:themeTint="FE" w:themeShade="95"/>
      </w:rPr>
      <w:tblPr/>
      <w:tcPr>
        <w:tcBorders>
          <w:bottom w:val="single" w:sz="12" w:space="0" w:color="196C24" w:themeColor="accent3" w:themeTint="FE"/>
        </w:tcBorders>
      </w:tcPr>
    </w:tblStylePr>
    <w:tblStylePr w:type="lastRow">
      <w:rPr>
        <w:b/>
        <w:color w:val="196C24" w:themeColor="accent3" w:themeTint="FE" w:themeShade="95"/>
      </w:rPr>
    </w:tblStylePr>
    <w:tblStylePr w:type="firstCol">
      <w:rPr>
        <w:b/>
        <w:color w:val="196C24" w:themeColor="accent3" w:themeTint="FE" w:themeShade="95"/>
      </w:rPr>
    </w:tblStylePr>
    <w:tblStylePr w:type="lastCol">
      <w:rPr>
        <w:b/>
        <w:color w:val="196C24" w:themeColor="accent3" w:themeTint="FE" w:themeShade="95"/>
      </w:rPr>
    </w:tblStylePr>
    <w:tblStylePr w:type="band1Vert">
      <w:tblPr/>
      <w:tcPr>
        <w:shd w:val="clear" w:color="C0F0C6" w:themeColor="accent3" w:themeTint="34" w:fill="C0F0C6" w:themeFill="accent3" w:themeFillTint="34"/>
      </w:tcPr>
    </w:tblStylePr>
    <w:tblStylePr w:type="band1Horz">
      <w:rPr>
        <w:rFonts w:ascii="Arial" w:hAnsi="Arial"/>
        <w:color w:val="196C24" w:themeColor="accent3" w:themeTint="FE" w:themeShade="95"/>
        <w:sz w:val="22"/>
      </w:rPr>
      <w:tblPr/>
      <w:tcPr>
        <w:shd w:val="clear" w:color="C0F0C6" w:themeColor="accent3" w:themeTint="34" w:fill="C0F0C6" w:themeFill="accent3" w:themeFillTint="34"/>
      </w:tcPr>
    </w:tblStylePr>
    <w:tblStylePr w:type="band2Horz">
      <w:rPr>
        <w:rFonts w:ascii="Arial" w:hAnsi="Arial"/>
        <w:color w:val="196C24" w:themeColor="accent3" w:themeTint="FE" w:themeShade="95"/>
        <w:sz w:val="22"/>
      </w:rPr>
    </w:tblStylePr>
  </w:style>
  <w:style w:type="table" w:customStyle="1" w:styleId="GridTable6Colorful-Accent42">
    <w:name w:val="Grid Table 6 Colorful - Accent 42"/>
    <w:basedOn w:val="Standaardtabel"/>
    <w:uiPriority w:val="99"/>
    <w:pPr>
      <w:spacing w:after="0" w:line="240" w:lineRule="auto"/>
    </w:pPr>
    <w:rPr>
      <w:lang w:val="ru-RU"/>
    </w:rPr>
    <w:tblPr>
      <w:tblStyleRowBandSize w:val="1"/>
      <w:tblStyleColBandSize w:val="1"/>
      <w:tbl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5FCAF3" w:themeColor="accent4" w:themeTint="9A" w:themeShade="95"/>
      </w:rPr>
      <w:tblPr/>
      <w:tcPr>
        <w:tcBorders>
          <w:bottom w:val="single" w:sz="12" w:space="0" w:color="5FCAF3" w:themeColor="accent4" w:themeTint="9A"/>
        </w:tcBorders>
      </w:tcPr>
    </w:tblStylePr>
    <w:tblStylePr w:type="lastRow">
      <w:rPr>
        <w:b/>
        <w:color w:val="5FCAF3" w:themeColor="accent4" w:themeTint="9A" w:themeShade="95"/>
      </w:rPr>
    </w:tblStylePr>
    <w:tblStylePr w:type="firstCol">
      <w:rPr>
        <w:b/>
        <w:color w:val="5FCAF3" w:themeColor="accent4" w:themeTint="9A" w:themeShade="95"/>
      </w:rPr>
    </w:tblStylePr>
    <w:tblStylePr w:type="lastCol">
      <w:rPr>
        <w:b/>
        <w:color w:val="5FCAF3" w:themeColor="accent4" w:themeTint="9A" w:themeShade="95"/>
      </w:rPr>
    </w:tblStylePr>
    <w:tblStylePr w:type="band1Vert">
      <w:tblPr/>
      <w:tcPr>
        <w:shd w:val="clear" w:color="C9EDFB" w:themeColor="accent4" w:themeTint="34" w:fill="C9EDFB" w:themeFill="accent4" w:themeFillTint="34"/>
      </w:tcPr>
    </w:tblStylePr>
    <w:tblStylePr w:type="band1Horz">
      <w:rPr>
        <w:rFonts w:ascii="Arial" w:hAnsi="Arial"/>
        <w:color w:val="5FCAF3" w:themeColor="accent4" w:themeTint="9A" w:themeShade="95"/>
        <w:sz w:val="22"/>
      </w:rPr>
      <w:tblPr/>
      <w:tcPr>
        <w:shd w:val="clear" w:color="C9EDFB" w:themeColor="accent4" w:themeTint="34" w:fill="C9EDFB" w:themeFill="accent4" w:themeFillTint="34"/>
      </w:tcPr>
    </w:tblStylePr>
    <w:tblStylePr w:type="band2Horz">
      <w:rPr>
        <w:rFonts w:ascii="Arial" w:hAnsi="Arial"/>
        <w:color w:val="5FCAF3" w:themeColor="accent4" w:themeTint="9A" w:themeShade="95"/>
        <w:sz w:val="22"/>
      </w:rPr>
    </w:tblStylePr>
  </w:style>
  <w:style w:type="table" w:customStyle="1" w:styleId="GridTable6Colorful-Accent52">
    <w:name w:val="Grid Table 6 Colorful - Accent 52"/>
    <w:basedOn w:val="Standaardtabel"/>
    <w:uiPriority w:val="99"/>
    <w:pPr>
      <w:spacing w:after="0" w:line="240" w:lineRule="auto"/>
    </w:pPr>
    <w:rPr>
      <w:lang w:val="ru-RU"/>
    </w:rPr>
    <w:tblPr>
      <w:tblStyleRowBandSize w:val="1"/>
      <w:tblStyleColBandSize w:val="1"/>
      <w:tblBorders>
        <w:top w:val="single" w:sz="4" w:space="0" w:color="A02B93" w:themeColor="accent5"/>
        <w:left w:val="single" w:sz="4" w:space="0" w:color="A02B93" w:themeColor="accent5"/>
        <w:bottom w:val="single" w:sz="4" w:space="0" w:color="A02B93" w:themeColor="accent5"/>
        <w:right w:val="single" w:sz="4" w:space="0" w:color="A02B93" w:themeColor="accent5"/>
        <w:insideH w:val="single" w:sz="4" w:space="0" w:color="A02B93" w:themeColor="accent5"/>
        <w:insideV w:val="single" w:sz="4" w:space="0" w:color="A02B93" w:themeColor="accent5"/>
      </w:tblBorders>
    </w:tblPr>
    <w:tblStylePr w:type="firstRow">
      <w:rPr>
        <w:b/>
        <w:color w:val="5D1955" w:themeColor="accent5" w:themeShade="95"/>
      </w:rPr>
      <w:tblPr/>
      <w:tcPr>
        <w:tcBorders>
          <w:bottom w:val="single" w:sz="12" w:space="0" w:color="A02B93" w:themeColor="accent5"/>
        </w:tcBorders>
      </w:tcPr>
    </w:tblStylePr>
    <w:tblStylePr w:type="lastRow">
      <w:rPr>
        <w:b/>
        <w:color w:val="5D1955" w:themeColor="accent5" w:themeShade="95"/>
      </w:rPr>
    </w:tblStylePr>
    <w:tblStylePr w:type="firstCol">
      <w:rPr>
        <w:b/>
        <w:color w:val="5D1955" w:themeColor="accent5" w:themeShade="95"/>
      </w:rPr>
    </w:tblStylePr>
    <w:tblStylePr w:type="lastCol">
      <w:rPr>
        <w:b/>
        <w:color w:val="5D1955" w:themeColor="accent5" w:themeShade="95"/>
      </w:rPr>
    </w:tblStylePr>
    <w:tblStylePr w:type="band1Vert">
      <w:tblPr/>
      <w:tcPr>
        <w:shd w:val="clear" w:color="F1CDED" w:themeColor="accent5" w:themeTint="34" w:fill="F1CDED" w:themeFill="accent5" w:themeFillTint="34"/>
      </w:tcPr>
    </w:tblStylePr>
    <w:tblStylePr w:type="band1Horz">
      <w:rPr>
        <w:rFonts w:ascii="Arial" w:hAnsi="Arial"/>
        <w:color w:val="5D1955" w:themeColor="accent5" w:themeShade="95"/>
        <w:sz w:val="22"/>
      </w:rPr>
      <w:tblPr/>
      <w:tcPr>
        <w:shd w:val="clear" w:color="F1CDED" w:themeColor="accent5" w:themeTint="34" w:fill="F1CDED" w:themeFill="accent5" w:themeFillTint="34"/>
      </w:tcPr>
    </w:tblStylePr>
    <w:tblStylePr w:type="band2Horz">
      <w:rPr>
        <w:rFonts w:ascii="Arial" w:hAnsi="Arial"/>
        <w:color w:val="5D1955" w:themeColor="accent5" w:themeShade="95"/>
        <w:sz w:val="22"/>
      </w:rPr>
    </w:tblStylePr>
  </w:style>
  <w:style w:type="table" w:customStyle="1" w:styleId="GridTable6Colorful-Accent62">
    <w:name w:val="Grid Table 6 Colorful - Accent 62"/>
    <w:basedOn w:val="Standaardtabel"/>
    <w:uiPriority w:val="99"/>
    <w:pPr>
      <w:spacing w:after="0" w:line="240" w:lineRule="auto"/>
    </w:pPr>
    <w:rPr>
      <w:lang w:val="ru-RU"/>
    </w:rPr>
    <w:tblPr>
      <w:tblStyleRowBandSize w:val="1"/>
      <w:tblStyleColBandSize w:val="1"/>
      <w:tblBorders>
        <w:top w:val="single" w:sz="4" w:space="0" w:color="4EA72E" w:themeColor="accent6"/>
        <w:left w:val="single" w:sz="4" w:space="0" w:color="4EA72E" w:themeColor="accent6"/>
        <w:bottom w:val="single" w:sz="4" w:space="0" w:color="4EA72E" w:themeColor="accent6"/>
        <w:right w:val="single" w:sz="4" w:space="0" w:color="4EA72E" w:themeColor="accent6"/>
        <w:insideH w:val="single" w:sz="4" w:space="0" w:color="4EA72E" w:themeColor="accent6"/>
        <w:insideV w:val="single" w:sz="4" w:space="0" w:color="4EA72E" w:themeColor="accent6"/>
      </w:tblBorders>
    </w:tblPr>
    <w:tblStylePr w:type="firstRow">
      <w:rPr>
        <w:b/>
        <w:color w:val="5D1955" w:themeColor="accent5" w:themeShade="95"/>
      </w:rPr>
      <w:tblPr/>
      <w:tcPr>
        <w:tcBorders>
          <w:bottom w:val="single" w:sz="12" w:space="0" w:color="4EA72E" w:themeColor="accent6"/>
        </w:tcBorders>
      </w:tcPr>
    </w:tblStylePr>
    <w:tblStylePr w:type="lastRow">
      <w:rPr>
        <w:b/>
        <w:color w:val="5D1955" w:themeColor="accent5" w:themeShade="95"/>
      </w:rPr>
    </w:tblStylePr>
    <w:tblStylePr w:type="firstCol">
      <w:rPr>
        <w:b/>
        <w:color w:val="5D1955" w:themeColor="accent5" w:themeShade="95"/>
      </w:rPr>
    </w:tblStylePr>
    <w:tblStylePr w:type="lastCol">
      <w:rPr>
        <w:b/>
        <w:color w:val="5D1955" w:themeColor="accent5" w:themeShade="95"/>
      </w:rPr>
    </w:tblStylePr>
    <w:tblStylePr w:type="band1Vert">
      <w:tblPr/>
      <w:tcPr>
        <w:shd w:val="clear" w:color="D8F2CF" w:themeColor="accent6" w:themeTint="34" w:fill="D8F2CF" w:themeFill="accent6" w:themeFillTint="34"/>
      </w:tcPr>
    </w:tblStylePr>
    <w:tblStylePr w:type="band1Horz">
      <w:rPr>
        <w:rFonts w:ascii="Arial" w:hAnsi="Arial"/>
        <w:color w:val="5D1955" w:themeColor="accent5" w:themeShade="95"/>
        <w:sz w:val="22"/>
      </w:rPr>
      <w:tblPr/>
      <w:tcPr>
        <w:shd w:val="clear" w:color="D8F2CF" w:themeColor="accent6" w:themeTint="34" w:fill="D8F2CF" w:themeFill="accent6" w:themeFillTint="34"/>
      </w:tcPr>
    </w:tblStylePr>
    <w:tblStylePr w:type="band2Horz">
      <w:rPr>
        <w:rFonts w:ascii="Arial" w:hAnsi="Arial"/>
        <w:color w:val="5D1955" w:themeColor="accent5" w:themeShade="95"/>
        <w:sz w:val="22"/>
      </w:rPr>
    </w:tblStylePr>
  </w:style>
  <w:style w:type="table" w:customStyle="1" w:styleId="GridTable7Colorful1">
    <w:name w:val="Grid Table 7 Colorful1"/>
    <w:basedOn w:val="Standaardtabel"/>
    <w:uiPriority w:val="99"/>
    <w:pPr>
      <w:spacing w:after="0" w:line="240" w:lineRule="auto"/>
    </w:pPr>
    <w:rPr>
      <w:lang w:val="ru-RU"/>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2">
    <w:name w:val="Grid Table 7 Colorful - Accent 12"/>
    <w:basedOn w:val="Standaardtabel"/>
    <w:uiPriority w:val="99"/>
    <w:pPr>
      <w:spacing w:after="0" w:line="240" w:lineRule="auto"/>
    </w:pPr>
    <w:rPr>
      <w:lang w:val="ru-RU"/>
    </w:rPr>
    <w:tblPr>
      <w:tblStyleRowBandSize w:val="1"/>
      <w:tblStyleColBandSize w:val="1"/>
      <w:tblBorders>
        <w:bottom w:val="single" w:sz="4" w:space="0" w:color="63BDE6" w:themeColor="accent1" w:themeTint="80"/>
        <w:right w:val="single" w:sz="4" w:space="0" w:color="63BDE6" w:themeColor="accent1" w:themeTint="80"/>
        <w:insideH w:val="single" w:sz="4" w:space="0" w:color="63BDE6" w:themeColor="accent1" w:themeTint="80"/>
        <w:insideV w:val="single" w:sz="4" w:space="0" w:color="63BDE6" w:themeColor="accent1" w:themeTint="80"/>
      </w:tblBorders>
    </w:tblPr>
    <w:tblStylePr w:type="firstRow">
      <w:rPr>
        <w:rFonts w:ascii="Arial" w:hAnsi="Arial"/>
        <w:b/>
        <w:color w:val="63BDE6" w:themeColor="accent1" w:themeTint="80" w:themeShade="95"/>
        <w:sz w:val="22"/>
      </w:rPr>
      <w:tblPr/>
      <w:tcPr>
        <w:tcBorders>
          <w:top w:val="none" w:sz="4" w:space="0" w:color="000000"/>
          <w:left w:val="none" w:sz="4" w:space="0" w:color="000000"/>
          <w:bottom w:val="single" w:sz="4" w:space="0" w:color="63BDE6" w:themeColor="accent1" w:themeTint="80"/>
          <w:right w:val="none" w:sz="4" w:space="0" w:color="000000"/>
        </w:tcBorders>
        <w:shd w:val="clear" w:color="FFFFFF" w:themeColor="light1" w:fill="FFFFFF" w:themeFill="light1"/>
      </w:tcPr>
    </w:tblStylePr>
    <w:tblStylePr w:type="lastRow">
      <w:rPr>
        <w:rFonts w:ascii="Arial" w:hAnsi="Arial"/>
        <w:b/>
        <w:color w:val="63BDE6" w:themeColor="accent1" w:themeTint="80" w:themeShade="95"/>
        <w:sz w:val="22"/>
      </w:rPr>
      <w:tblPr/>
      <w:tcPr>
        <w:tcBorders>
          <w:top w:val="single" w:sz="4" w:space="0" w:color="63BDE6"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63BDE6" w:themeColor="accent1" w:themeTint="80" w:themeShade="95"/>
        <w:sz w:val="22"/>
      </w:rPr>
      <w:tblPr/>
      <w:tcPr>
        <w:tcBorders>
          <w:top w:val="none" w:sz="4" w:space="0" w:color="000000"/>
          <w:left w:val="none" w:sz="4" w:space="0" w:color="000000"/>
          <w:bottom w:val="none" w:sz="4" w:space="0" w:color="000000"/>
          <w:right w:val="single" w:sz="4" w:space="0" w:color="63BDE6" w:themeColor="accent1" w:themeTint="80"/>
        </w:tcBorders>
        <w:shd w:val="clear" w:color="FFFFFF" w:fill="auto"/>
      </w:tcPr>
    </w:tblStylePr>
    <w:tblStylePr w:type="lastCol">
      <w:rPr>
        <w:rFonts w:ascii="Arial" w:hAnsi="Arial"/>
        <w:i/>
        <w:color w:val="63BDE6" w:themeColor="accent1" w:themeTint="80" w:themeShade="95"/>
        <w:sz w:val="22"/>
      </w:rPr>
      <w:tblPr/>
      <w:tcPr>
        <w:tcBorders>
          <w:top w:val="none" w:sz="4" w:space="0" w:color="000000"/>
          <w:left w:val="single" w:sz="4" w:space="0" w:color="63BDE6" w:themeColor="accent1" w:themeTint="80"/>
          <w:bottom w:val="none" w:sz="4" w:space="0" w:color="000000"/>
          <w:right w:val="none" w:sz="4" w:space="0" w:color="000000"/>
        </w:tcBorders>
        <w:shd w:val="clear" w:color="FFFFFF" w:fill="auto"/>
      </w:tcPr>
    </w:tblStylePr>
    <w:tblStylePr w:type="band1Vert">
      <w:tblPr/>
      <w:tcPr>
        <w:shd w:val="clear" w:color="BFE4F4" w:themeColor="accent1" w:themeTint="34" w:fill="BFE4F4" w:themeFill="accent1" w:themeFillTint="34"/>
      </w:tcPr>
    </w:tblStylePr>
    <w:tblStylePr w:type="band1Horz">
      <w:rPr>
        <w:rFonts w:ascii="Arial" w:hAnsi="Arial"/>
        <w:color w:val="63BDE6" w:themeColor="accent1" w:themeTint="80" w:themeShade="95"/>
        <w:sz w:val="22"/>
      </w:rPr>
      <w:tblPr/>
      <w:tcPr>
        <w:shd w:val="clear" w:color="BFE4F4" w:themeColor="accent1" w:themeTint="34" w:fill="BFE4F4" w:themeFill="accent1" w:themeFillTint="34"/>
      </w:tcPr>
    </w:tblStylePr>
    <w:tblStylePr w:type="band2Horz">
      <w:rPr>
        <w:rFonts w:ascii="Arial" w:hAnsi="Arial"/>
        <w:color w:val="63BDE6" w:themeColor="accent1" w:themeTint="80" w:themeShade="95"/>
        <w:sz w:val="22"/>
      </w:rPr>
    </w:tblStylePr>
  </w:style>
  <w:style w:type="table" w:customStyle="1" w:styleId="GridTable7Colorful-Accent22">
    <w:name w:val="Grid Table 7 Colorful - Accent 22"/>
    <w:basedOn w:val="Standaardtabel"/>
    <w:uiPriority w:val="99"/>
    <w:pPr>
      <w:spacing w:after="0" w:line="240" w:lineRule="auto"/>
    </w:pPr>
    <w:rPr>
      <w:lang w:val="ru-RU"/>
    </w:rPr>
    <w:tblPr>
      <w:tblStyleRowBandSize w:val="1"/>
      <w:tblStyleColBandSize w:val="1"/>
      <w:tblBorders>
        <w:bottom w:val="single" w:sz="4" w:space="0" w:color="F2AA85" w:themeColor="accent2" w:themeTint="97"/>
        <w:right w:val="single" w:sz="4" w:space="0" w:color="F2AA85" w:themeColor="accent2" w:themeTint="97"/>
        <w:insideH w:val="single" w:sz="4" w:space="0" w:color="F2AA85" w:themeColor="accent2" w:themeTint="97"/>
        <w:insideV w:val="single" w:sz="4" w:space="0" w:color="F2AA85" w:themeColor="accent2" w:themeTint="97"/>
      </w:tblBorders>
    </w:tblPr>
    <w:tblStylePr w:type="firstRow">
      <w:rPr>
        <w:rFonts w:ascii="Arial" w:hAnsi="Arial"/>
        <w:b/>
        <w:color w:val="F2AA85" w:themeColor="accent2" w:themeTint="97" w:themeShade="95"/>
        <w:sz w:val="22"/>
      </w:rPr>
      <w:tblPr/>
      <w:tcPr>
        <w:tcBorders>
          <w:top w:val="none" w:sz="4" w:space="0" w:color="000000"/>
          <w:left w:val="none" w:sz="4" w:space="0" w:color="000000"/>
          <w:bottom w:val="single" w:sz="4" w:space="0" w:color="F2AA85" w:themeColor="accent2" w:themeTint="97"/>
          <w:right w:val="none" w:sz="4" w:space="0" w:color="000000"/>
        </w:tcBorders>
        <w:shd w:val="clear" w:color="FFFFFF" w:themeColor="light1" w:fill="FFFFFF" w:themeFill="light1"/>
      </w:tcPr>
    </w:tblStylePr>
    <w:tblStylePr w:type="lastRow">
      <w:rPr>
        <w:rFonts w:ascii="Arial" w:hAnsi="Arial"/>
        <w:b/>
        <w:color w:val="F2AA85" w:themeColor="accent2" w:themeTint="97" w:themeShade="95"/>
        <w:sz w:val="22"/>
      </w:rPr>
      <w:tblPr/>
      <w:tcPr>
        <w:tcBorders>
          <w:top w:val="single" w:sz="4" w:space="0" w:color="F2AA8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2AA85" w:themeColor="accent2" w:themeTint="97" w:themeShade="95"/>
        <w:sz w:val="22"/>
      </w:rPr>
      <w:tblPr/>
      <w:tcPr>
        <w:tcBorders>
          <w:top w:val="none" w:sz="4" w:space="0" w:color="000000"/>
          <w:left w:val="none" w:sz="4" w:space="0" w:color="000000"/>
          <w:bottom w:val="none" w:sz="4" w:space="0" w:color="000000"/>
          <w:right w:val="single" w:sz="4" w:space="0" w:color="F2AA85" w:themeColor="accent2" w:themeTint="97"/>
        </w:tcBorders>
        <w:shd w:val="clear" w:color="FFFFFF" w:fill="auto"/>
      </w:tcPr>
    </w:tblStylePr>
    <w:tblStylePr w:type="lastCol">
      <w:rPr>
        <w:rFonts w:ascii="Arial" w:hAnsi="Arial"/>
        <w:i/>
        <w:color w:val="F2AA85" w:themeColor="accent2" w:themeTint="97" w:themeShade="95"/>
        <w:sz w:val="22"/>
      </w:rPr>
      <w:tblPr/>
      <w:tcPr>
        <w:tcBorders>
          <w:top w:val="none" w:sz="4" w:space="0" w:color="000000"/>
          <w:left w:val="single" w:sz="4" w:space="0" w:color="F2AA85" w:themeColor="accent2" w:themeTint="97"/>
          <w:bottom w:val="none" w:sz="4" w:space="0" w:color="000000"/>
          <w:right w:val="none" w:sz="4" w:space="0" w:color="000000"/>
        </w:tcBorders>
        <w:shd w:val="clear" w:color="FFFFFF" w:fill="auto"/>
      </w:tcPr>
    </w:tblStylePr>
    <w:tblStylePr w:type="band1Vert">
      <w:tblPr/>
      <w:tcPr>
        <w:shd w:val="clear" w:color="FAE2D6" w:themeColor="accent2" w:themeTint="32" w:fill="FAE2D6" w:themeFill="accent2" w:themeFillTint="32"/>
      </w:tcPr>
    </w:tblStylePr>
    <w:tblStylePr w:type="band1Horz">
      <w:rPr>
        <w:rFonts w:ascii="Arial" w:hAnsi="Arial"/>
        <w:color w:val="F2AA85" w:themeColor="accent2" w:themeTint="97" w:themeShade="95"/>
        <w:sz w:val="22"/>
      </w:rPr>
      <w:tblPr/>
      <w:tcPr>
        <w:shd w:val="clear" w:color="FAE2D6" w:themeColor="accent2" w:themeTint="32" w:fill="FAE2D6" w:themeFill="accent2" w:themeFillTint="32"/>
      </w:tcPr>
    </w:tblStylePr>
    <w:tblStylePr w:type="band2Horz">
      <w:rPr>
        <w:rFonts w:ascii="Arial" w:hAnsi="Arial"/>
        <w:color w:val="F2AA85" w:themeColor="accent2" w:themeTint="97" w:themeShade="95"/>
        <w:sz w:val="22"/>
      </w:rPr>
    </w:tblStylePr>
  </w:style>
  <w:style w:type="table" w:customStyle="1" w:styleId="GridTable7Colorful-Accent32">
    <w:name w:val="Grid Table 7 Colorful - Accent 32"/>
    <w:basedOn w:val="Standaardtabel"/>
    <w:uiPriority w:val="99"/>
    <w:pPr>
      <w:spacing w:after="0" w:line="240" w:lineRule="auto"/>
    </w:pPr>
    <w:rPr>
      <w:lang w:val="ru-RU"/>
    </w:rPr>
    <w:tblPr>
      <w:tblStyleRowBandSize w:val="1"/>
      <w:tblStyleColBandSize w:val="1"/>
      <w:tblBorders>
        <w:bottom w:val="single" w:sz="4" w:space="0" w:color="196C24" w:themeColor="accent3" w:themeTint="FE"/>
        <w:right w:val="single" w:sz="4" w:space="0" w:color="196C24" w:themeColor="accent3" w:themeTint="FE"/>
        <w:insideH w:val="single" w:sz="4" w:space="0" w:color="196C24" w:themeColor="accent3" w:themeTint="FE"/>
        <w:insideV w:val="single" w:sz="4" w:space="0" w:color="196C24" w:themeColor="accent3" w:themeTint="FE"/>
      </w:tblBorders>
    </w:tblPr>
    <w:tblStylePr w:type="firstRow">
      <w:rPr>
        <w:rFonts w:ascii="Arial" w:hAnsi="Arial"/>
        <w:b/>
        <w:color w:val="196C24" w:themeColor="accent3" w:themeTint="FE" w:themeShade="95"/>
        <w:sz w:val="22"/>
      </w:rPr>
      <w:tblPr/>
      <w:tcPr>
        <w:tcBorders>
          <w:top w:val="none" w:sz="4" w:space="0" w:color="000000"/>
          <w:left w:val="none" w:sz="4" w:space="0" w:color="000000"/>
          <w:bottom w:val="single" w:sz="4" w:space="0" w:color="196C24" w:themeColor="accent3" w:themeTint="FE"/>
          <w:right w:val="none" w:sz="4" w:space="0" w:color="000000"/>
        </w:tcBorders>
        <w:shd w:val="clear" w:color="FFFFFF" w:themeColor="light1" w:fill="FFFFFF" w:themeFill="light1"/>
      </w:tcPr>
    </w:tblStylePr>
    <w:tblStylePr w:type="lastRow">
      <w:rPr>
        <w:rFonts w:ascii="Arial" w:hAnsi="Arial"/>
        <w:b/>
        <w:color w:val="196C24" w:themeColor="accent3" w:themeTint="FE" w:themeShade="95"/>
        <w:sz w:val="22"/>
      </w:rPr>
      <w:tblPr/>
      <w:tcPr>
        <w:tcBorders>
          <w:top w:val="single" w:sz="4" w:space="0" w:color="196C24"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196C24" w:themeColor="accent3" w:themeTint="FE" w:themeShade="95"/>
        <w:sz w:val="22"/>
      </w:rPr>
      <w:tblPr/>
      <w:tcPr>
        <w:tcBorders>
          <w:top w:val="none" w:sz="4" w:space="0" w:color="000000"/>
          <w:left w:val="none" w:sz="4" w:space="0" w:color="000000"/>
          <w:bottom w:val="none" w:sz="4" w:space="0" w:color="000000"/>
          <w:right w:val="single" w:sz="4" w:space="0" w:color="196C24" w:themeColor="accent3" w:themeTint="FE"/>
        </w:tcBorders>
        <w:shd w:val="clear" w:color="FFFFFF" w:fill="auto"/>
      </w:tcPr>
    </w:tblStylePr>
    <w:tblStylePr w:type="lastCol">
      <w:rPr>
        <w:rFonts w:ascii="Arial" w:hAnsi="Arial"/>
        <w:i/>
        <w:color w:val="196C24" w:themeColor="accent3" w:themeTint="FE" w:themeShade="95"/>
        <w:sz w:val="22"/>
      </w:rPr>
      <w:tblPr/>
      <w:tcPr>
        <w:tcBorders>
          <w:top w:val="none" w:sz="4" w:space="0" w:color="000000"/>
          <w:left w:val="single" w:sz="4" w:space="0" w:color="196C24" w:themeColor="accent3" w:themeTint="FE"/>
          <w:bottom w:val="none" w:sz="4" w:space="0" w:color="000000"/>
          <w:right w:val="none" w:sz="4" w:space="0" w:color="000000"/>
        </w:tcBorders>
        <w:shd w:val="clear" w:color="FFFFFF" w:fill="auto"/>
      </w:tcPr>
    </w:tblStylePr>
    <w:tblStylePr w:type="band1Vert">
      <w:tblPr/>
      <w:tcPr>
        <w:shd w:val="clear" w:color="C0F0C6" w:themeColor="accent3" w:themeTint="34" w:fill="C0F0C6" w:themeFill="accent3" w:themeFillTint="34"/>
      </w:tcPr>
    </w:tblStylePr>
    <w:tblStylePr w:type="band1Horz">
      <w:rPr>
        <w:rFonts w:ascii="Arial" w:hAnsi="Arial"/>
        <w:color w:val="196C24" w:themeColor="accent3" w:themeTint="FE" w:themeShade="95"/>
        <w:sz w:val="22"/>
      </w:rPr>
      <w:tblPr/>
      <w:tcPr>
        <w:shd w:val="clear" w:color="C0F0C6" w:themeColor="accent3" w:themeTint="34" w:fill="C0F0C6" w:themeFill="accent3" w:themeFillTint="34"/>
      </w:tcPr>
    </w:tblStylePr>
    <w:tblStylePr w:type="band2Horz">
      <w:rPr>
        <w:rFonts w:ascii="Arial" w:hAnsi="Arial"/>
        <w:color w:val="196C24" w:themeColor="accent3" w:themeTint="FE" w:themeShade="95"/>
        <w:sz w:val="22"/>
      </w:rPr>
    </w:tblStylePr>
  </w:style>
  <w:style w:type="table" w:customStyle="1" w:styleId="GridTable7Colorful-Accent42">
    <w:name w:val="Grid Table 7 Colorful - Accent 42"/>
    <w:basedOn w:val="Standaardtabel"/>
    <w:uiPriority w:val="99"/>
    <w:pPr>
      <w:spacing w:after="0" w:line="240" w:lineRule="auto"/>
    </w:pPr>
    <w:rPr>
      <w:lang w:val="ru-RU"/>
    </w:rPr>
    <w:tblPr>
      <w:tblStyleRowBandSize w:val="1"/>
      <w:tblStyleColBandSize w:val="1"/>
      <w:tblBorders>
        <w:bottom w:val="single" w:sz="4" w:space="0" w:color="5FCAF3" w:themeColor="accent4" w:themeTint="9A"/>
        <w:right w:val="single" w:sz="4" w:space="0" w:color="5FCAF3" w:themeColor="accent4" w:themeTint="9A"/>
        <w:insideH w:val="single" w:sz="4" w:space="0" w:color="5FCAF3" w:themeColor="accent4" w:themeTint="9A"/>
        <w:insideV w:val="single" w:sz="4" w:space="0" w:color="5FCAF3" w:themeColor="accent4" w:themeTint="9A"/>
      </w:tblBorders>
    </w:tblPr>
    <w:tblStylePr w:type="firstRow">
      <w:rPr>
        <w:rFonts w:ascii="Arial" w:hAnsi="Arial"/>
        <w:b/>
        <w:color w:val="5FCAF3" w:themeColor="accent4" w:themeTint="9A" w:themeShade="95"/>
        <w:sz w:val="22"/>
      </w:rPr>
      <w:tblPr/>
      <w:tcPr>
        <w:tcBorders>
          <w:top w:val="none" w:sz="4" w:space="0" w:color="000000"/>
          <w:left w:val="none" w:sz="4" w:space="0" w:color="000000"/>
          <w:bottom w:val="single" w:sz="4" w:space="0" w:color="5FCAF3" w:themeColor="accent4" w:themeTint="9A"/>
          <w:right w:val="none" w:sz="4" w:space="0" w:color="000000"/>
        </w:tcBorders>
        <w:shd w:val="clear" w:color="FFFFFF" w:themeColor="light1" w:fill="FFFFFF" w:themeFill="light1"/>
      </w:tcPr>
    </w:tblStylePr>
    <w:tblStylePr w:type="lastRow">
      <w:rPr>
        <w:rFonts w:ascii="Arial" w:hAnsi="Arial"/>
        <w:b/>
        <w:color w:val="5FCAF3" w:themeColor="accent4" w:themeTint="9A" w:themeShade="95"/>
        <w:sz w:val="22"/>
      </w:rPr>
      <w:tblPr/>
      <w:tcPr>
        <w:tcBorders>
          <w:top w:val="single" w:sz="4" w:space="0" w:color="5FCAF3"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FCAF3" w:themeColor="accent4" w:themeTint="9A" w:themeShade="95"/>
        <w:sz w:val="22"/>
      </w:rPr>
      <w:tblPr/>
      <w:tcPr>
        <w:tcBorders>
          <w:top w:val="none" w:sz="4" w:space="0" w:color="000000"/>
          <w:left w:val="none" w:sz="4" w:space="0" w:color="000000"/>
          <w:bottom w:val="none" w:sz="4" w:space="0" w:color="000000"/>
          <w:right w:val="single" w:sz="4" w:space="0" w:color="5FCAF3" w:themeColor="accent4" w:themeTint="9A"/>
        </w:tcBorders>
        <w:shd w:val="clear" w:color="FFFFFF" w:fill="auto"/>
      </w:tcPr>
    </w:tblStylePr>
    <w:tblStylePr w:type="lastCol">
      <w:rPr>
        <w:rFonts w:ascii="Arial" w:hAnsi="Arial"/>
        <w:i/>
        <w:color w:val="5FCAF3" w:themeColor="accent4" w:themeTint="9A" w:themeShade="95"/>
        <w:sz w:val="22"/>
      </w:rPr>
      <w:tblPr/>
      <w:tcPr>
        <w:tcBorders>
          <w:top w:val="none" w:sz="4" w:space="0" w:color="000000"/>
          <w:left w:val="single" w:sz="4" w:space="0" w:color="5FCAF3" w:themeColor="accent4" w:themeTint="9A"/>
          <w:bottom w:val="none" w:sz="4" w:space="0" w:color="000000"/>
          <w:right w:val="none" w:sz="4" w:space="0" w:color="000000"/>
        </w:tcBorders>
        <w:shd w:val="clear" w:color="FFFFFF" w:fill="auto"/>
      </w:tcPr>
    </w:tblStylePr>
    <w:tblStylePr w:type="band1Vert">
      <w:tblPr/>
      <w:tcPr>
        <w:shd w:val="clear" w:color="C9EDFB" w:themeColor="accent4" w:themeTint="34" w:fill="C9EDFB" w:themeFill="accent4" w:themeFillTint="34"/>
      </w:tcPr>
    </w:tblStylePr>
    <w:tblStylePr w:type="band1Horz">
      <w:rPr>
        <w:rFonts w:ascii="Arial" w:hAnsi="Arial"/>
        <w:color w:val="5FCAF3" w:themeColor="accent4" w:themeTint="9A" w:themeShade="95"/>
        <w:sz w:val="22"/>
      </w:rPr>
      <w:tblPr/>
      <w:tcPr>
        <w:shd w:val="clear" w:color="C9EDFB" w:themeColor="accent4" w:themeTint="34" w:fill="C9EDFB" w:themeFill="accent4" w:themeFillTint="34"/>
      </w:tcPr>
    </w:tblStylePr>
    <w:tblStylePr w:type="band2Horz">
      <w:rPr>
        <w:rFonts w:ascii="Arial" w:hAnsi="Arial"/>
        <w:color w:val="5FCAF3" w:themeColor="accent4" w:themeTint="9A" w:themeShade="95"/>
        <w:sz w:val="22"/>
      </w:rPr>
    </w:tblStylePr>
  </w:style>
  <w:style w:type="table" w:customStyle="1" w:styleId="GridTable7Colorful-Accent52">
    <w:name w:val="Grid Table 7 Colorful - Accent 52"/>
    <w:basedOn w:val="Standaardtabel"/>
    <w:uiPriority w:val="99"/>
    <w:pPr>
      <w:spacing w:after="0" w:line="240" w:lineRule="auto"/>
    </w:pPr>
    <w:rPr>
      <w:lang w:val="ru-RU"/>
    </w:rPr>
    <w:tblPr>
      <w:tblStyleRowBandSize w:val="1"/>
      <w:tblStyleColBandSize w:val="1"/>
      <w:tblBorders>
        <w:bottom w:val="single" w:sz="4" w:space="0" w:color="DA76CE" w:themeColor="accent5" w:themeTint="90"/>
        <w:right w:val="single" w:sz="4" w:space="0" w:color="DA76CE" w:themeColor="accent5" w:themeTint="90"/>
        <w:insideH w:val="single" w:sz="4" w:space="0" w:color="DA76CE" w:themeColor="accent5" w:themeTint="90"/>
        <w:insideV w:val="single" w:sz="4" w:space="0" w:color="DA76CE" w:themeColor="accent5" w:themeTint="90"/>
      </w:tblBorders>
    </w:tblPr>
    <w:tblStylePr w:type="firstRow">
      <w:rPr>
        <w:rFonts w:ascii="Arial" w:hAnsi="Arial"/>
        <w:b/>
        <w:color w:val="5D1955" w:themeColor="accent5" w:themeShade="95"/>
        <w:sz w:val="22"/>
      </w:rPr>
      <w:tblPr/>
      <w:tcPr>
        <w:tcBorders>
          <w:top w:val="none" w:sz="4" w:space="0" w:color="000000"/>
          <w:left w:val="none" w:sz="4" w:space="0" w:color="000000"/>
          <w:bottom w:val="single" w:sz="4" w:space="0" w:color="DA76CE" w:themeColor="accent5" w:themeTint="90"/>
          <w:right w:val="none" w:sz="4" w:space="0" w:color="000000"/>
        </w:tcBorders>
        <w:shd w:val="clear" w:color="FFFFFF" w:themeColor="light1" w:fill="FFFFFF" w:themeFill="light1"/>
      </w:tcPr>
    </w:tblStylePr>
    <w:tblStylePr w:type="lastRow">
      <w:rPr>
        <w:rFonts w:ascii="Arial" w:hAnsi="Arial"/>
        <w:b/>
        <w:color w:val="5D1955" w:themeColor="accent5" w:themeShade="95"/>
        <w:sz w:val="22"/>
      </w:rPr>
      <w:tblPr/>
      <w:tcPr>
        <w:tcBorders>
          <w:top w:val="single" w:sz="4" w:space="0" w:color="DA76C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D1955" w:themeColor="accent5" w:themeShade="95"/>
        <w:sz w:val="22"/>
      </w:rPr>
      <w:tblPr/>
      <w:tcPr>
        <w:tcBorders>
          <w:top w:val="none" w:sz="4" w:space="0" w:color="000000"/>
          <w:left w:val="none" w:sz="4" w:space="0" w:color="000000"/>
          <w:bottom w:val="none" w:sz="4" w:space="0" w:color="000000"/>
          <w:right w:val="single" w:sz="4" w:space="0" w:color="DA76CE" w:themeColor="accent5" w:themeTint="90"/>
        </w:tcBorders>
        <w:shd w:val="clear" w:color="FFFFFF" w:fill="auto"/>
      </w:tcPr>
    </w:tblStylePr>
    <w:tblStylePr w:type="lastCol">
      <w:rPr>
        <w:rFonts w:ascii="Arial" w:hAnsi="Arial"/>
        <w:i/>
        <w:color w:val="5D1955" w:themeColor="accent5" w:themeShade="95"/>
        <w:sz w:val="22"/>
      </w:rPr>
      <w:tblPr/>
      <w:tcPr>
        <w:tcBorders>
          <w:top w:val="none" w:sz="4" w:space="0" w:color="000000"/>
          <w:left w:val="single" w:sz="4" w:space="0" w:color="DA76CE" w:themeColor="accent5" w:themeTint="90"/>
          <w:bottom w:val="none" w:sz="4" w:space="0" w:color="000000"/>
          <w:right w:val="none" w:sz="4" w:space="0" w:color="000000"/>
        </w:tcBorders>
        <w:shd w:val="clear" w:color="FFFFFF" w:fill="auto"/>
      </w:tcPr>
    </w:tblStylePr>
    <w:tblStylePr w:type="band1Vert">
      <w:tblPr/>
      <w:tcPr>
        <w:shd w:val="clear" w:color="F1CDED" w:themeColor="accent5" w:themeTint="34" w:fill="F1CDED" w:themeFill="accent5" w:themeFillTint="34"/>
      </w:tcPr>
    </w:tblStylePr>
    <w:tblStylePr w:type="band1Horz">
      <w:rPr>
        <w:rFonts w:ascii="Arial" w:hAnsi="Arial"/>
        <w:color w:val="5D1955" w:themeColor="accent5" w:themeShade="95"/>
        <w:sz w:val="22"/>
      </w:rPr>
      <w:tblPr/>
      <w:tcPr>
        <w:shd w:val="clear" w:color="F1CDED" w:themeColor="accent5" w:themeTint="34" w:fill="F1CDED" w:themeFill="accent5" w:themeFillTint="34"/>
      </w:tcPr>
    </w:tblStylePr>
    <w:tblStylePr w:type="band2Horz">
      <w:rPr>
        <w:rFonts w:ascii="Arial" w:hAnsi="Arial"/>
        <w:color w:val="5D1955" w:themeColor="accent5" w:themeShade="95"/>
        <w:sz w:val="22"/>
      </w:rPr>
    </w:tblStylePr>
  </w:style>
  <w:style w:type="table" w:customStyle="1" w:styleId="GridTable7Colorful-Accent62">
    <w:name w:val="Grid Table 7 Colorful - Accent 62"/>
    <w:basedOn w:val="Standaardtabel"/>
    <w:uiPriority w:val="99"/>
    <w:pPr>
      <w:spacing w:after="0" w:line="240" w:lineRule="auto"/>
    </w:pPr>
    <w:rPr>
      <w:lang w:val="ru-RU"/>
    </w:rPr>
    <w:tblPr>
      <w:tblStyleRowBandSize w:val="1"/>
      <w:tblStyleColBandSize w:val="1"/>
      <w:tblBorders>
        <w:bottom w:val="single" w:sz="4" w:space="0" w:color="94DA7B" w:themeColor="accent6" w:themeTint="90"/>
        <w:right w:val="single" w:sz="4" w:space="0" w:color="94DA7B" w:themeColor="accent6" w:themeTint="90"/>
        <w:insideH w:val="single" w:sz="4" w:space="0" w:color="94DA7B" w:themeColor="accent6" w:themeTint="90"/>
        <w:insideV w:val="single" w:sz="4" w:space="0" w:color="94DA7B" w:themeColor="accent6" w:themeTint="90"/>
      </w:tblBorders>
    </w:tblPr>
    <w:tblStylePr w:type="firstRow">
      <w:rPr>
        <w:rFonts w:ascii="Arial" w:hAnsi="Arial"/>
        <w:b/>
        <w:color w:val="2D611B" w:themeColor="accent6" w:themeShade="95"/>
        <w:sz w:val="22"/>
      </w:rPr>
      <w:tblPr/>
      <w:tcPr>
        <w:tcBorders>
          <w:top w:val="none" w:sz="4" w:space="0" w:color="000000"/>
          <w:left w:val="none" w:sz="4" w:space="0" w:color="000000"/>
          <w:bottom w:val="single" w:sz="4" w:space="0" w:color="94DA7B" w:themeColor="accent6" w:themeTint="90"/>
          <w:right w:val="none" w:sz="4" w:space="0" w:color="000000"/>
        </w:tcBorders>
        <w:shd w:val="clear" w:color="FFFFFF" w:themeColor="light1" w:fill="FFFFFF" w:themeFill="light1"/>
      </w:tcPr>
    </w:tblStylePr>
    <w:tblStylePr w:type="lastRow">
      <w:rPr>
        <w:rFonts w:ascii="Arial" w:hAnsi="Arial"/>
        <w:b/>
        <w:color w:val="2D611B" w:themeColor="accent6" w:themeShade="95"/>
        <w:sz w:val="22"/>
      </w:rPr>
      <w:tblPr/>
      <w:tcPr>
        <w:tcBorders>
          <w:top w:val="single" w:sz="4" w:space="0" w:color="94DA7B"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D611B" w:themeColor="accent6" w:themeShade="95"/>
        <w:sz w:val="22"/>
      </w:rPr>
      <w:tblPr/>
      <w:tcPr>
        <w:tcBorders>
          <w:top w:val="none" w:sz="4" w:space="0" w:color="000000"/>
          <w:left w:val="none" w:sz="4" w:space="0" w:color="000000"/>
          <w:bottom w:val="none" w:sz="4" w:space="0" w:color="000000"/>
          <w:right w:val="single" w:sz="4" w:space="0" w:color="94DA7B" w:themeColor="accent6" w:themeTint="90"/>
        </w:tcBorders>
        <w:shd w:val="clear" w:color="FFFFFF" w:fill="auto"/>
      </w:tcPr>
    </w:tblStylePr>
    <w:tblStylePr w:type="lastCol">
      <w:rPr>
        <w:rFonts w:ascii="Arial" w:hAnsi="Arial"/>
        <w:i/>
        <w:color w:val="2D611B" w:themeColor="accent6" w:themeShade="95"/>
        <w:sz w:val="22"/>
      </w:rPr>
      <w:tblPr/>
      <w:tcPr>
        <w:tcBorders>
          <w:top w:val="none" w:sz="4" w:space="0" w:color="000000"/>
          <w:left w:val="single" w:sz="4" w:space="0" w:color="94DA7B" w:themeColor="accent6" w:themeTint="90"/>
          <w:bottom w:val="none" w:sz="4" w:space="0" w:color="000000"/>
          <w:right w:val="none" w:sz="4" w:space="0" w:color="000000"/>
        </w:tcBorders>
        <w:shd w:val="clear" w:color="FFFFFF" w:fill="auto"/>
      </w:tcPr>
    </w:tblStylePr>
    <w:tblStylePr w:type="band1Vert">
      <w:tblPr/>
      <w:tcPr>
        <w:shd w:val="clear" w:color="D8F2CF" w:themeColor="accent6" w:themeTint="34" w:fill="D8F2CF" w:themeFill="accent6" w:themeFillTint="34"/>
      </w:tcPr>
    </w:tblStylePr>
    <w:tblStylePr w:type="band1Horz">
      <w:rPr>
        <w:rFonts w:ascii="Arial" w:hAnsi="Arial"/>
        <w:color w:val="2D611B" w:themeColor="accent6" w:themeShade="95"/>
        <w:sz w:val="22"/>
      </w:rPr>
      <w:tblPr/>
      <w:tcPr>
        <w:shd w:val="clear" w:color="D8F2CF" w:themeColor="accent6" w:themeTint="34" w:fill="D8F2CF" w:themeFill="accent6" w:themeFillTint="34"/>
      </w:tcPr>
    </w:tblStylePr>
    <w:tblStylePr w:type="band2Horz">
      <w:rPr>
        <w:rFonts w:ascii="Arial" w:hAnsi="Arial"/>
        <w:color w:val="2D611B" w:themeColor="accent6" w:themeShade="95"/>
        <w:sz w:val="22"/>
      </w:rPr>
    </w:tblStylePr>
  </w:style>
  <w:style w:type="table" w:customStyle="1" w:styleId="ListTable1Light1">
    <w:name w:val="List Table 1 Light1"/>
    <w:basedOn w:val="Standaardtabel"/>
    <w:uiPriority w:val="99"/>
    <w:pPr>
      <w:spacing w:after="0" w:line="240" w:lineRule="auto"/>
    </w:pPr>
    <w:rPr>
      <w:lang w:val="ru-R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2">
    <w:name w:val="List Table 1 Light - Accent 12"/>
    <w:basedOn w:val="Standaardtabel"/>
    <w:uiPriority w:val="99"/>
    <w:pPr>
      <w:spacing w:after="0" w:line="240" w:lineRule="auto"/>
    </w:pPr>
    <w:rPr>
      <w:lang w:val="ru-RU"/>
    </w:rPr>
    <w:tblPr>
      <w:tblStyleRowBandSize w:val="1"/>
      <w:tblStyleColBandSize w:val="1"/>
    </w:tblPr>
    <w:tblStylePr w:type="firstRow">
      <w:rPr>
        <w:b/>
        <w:color w:val="404040"/>
      </w:rPr>
      <w:tblPr/>
      <w:tcPr>
        <w:tcBorders>
          <w:top w:val="none" w:sz="4" w:space="0" w:color="000000"/>
          <w:left w:val="none" w:sz="4" w:space="0" w:color="000000"/>
          <w:bottom w:val="single" w:sz="4" w:space="0" w:color="156082" w:themeColor="accent1"/>
          <w:right w:val="none" w:sz="4" w:space="0" w:color="000000"/>
        </w:tcBorders>
      </w:tcPr>
    </w:tblStylePr>
    <w:tblStylePr w:type="lastRow">
      <w:rPr>
        <w:b/>
        <w:color w:val="404040"/>
      </w:rPr>
      <w:tblPr/>
      <w:tcPr>
        <w:tcBorders>
          <w:top w:val="single" w:sz="4" w:space="0" w:color="156082"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1DEF2" w:themeColor="accent1" w:themeTint="40" w:fill="B1DEF2" w:themeFill="accent1" w:themeFillTint="40"/>
      </w:tcPr>
    </w:tblStylePr>
    <w:tblStylePr w:type="band1Horz">
      <w:tblPr/>
      <w:tcPr>
        <w:shd w:val="clear" w:color="B1DEF2" w:themeColor="accent1" w:themeTint="40" w:fill="B1DEF2" w:themeFill="accent1" w:themeFillTint="40"/>
      </w:tcPr>
    </w:tblStylePr>
  </w:style>
  <w:style w:type="table" w:customStyle="1" w:styleId="ListTable1Light-Accent22">
    <w:name w:val="List Table 1 Light - Accent 22"/>
    <w:basedOn w:val="Standaardtabel"/>
    <w:uiPriority w:val="99"/>
    <w:pPr>
      <w:spacing w:after="0" w:line="240" w:lineRule="auto"/>
    </w:pPr>
    <w:rPr>
      <w:lang w:val="ru-RU"/>
    </w:rPr>
    <w:tblPr>
      <w:tblStyleRowBandSize w:val="1"/>
      <w:tblStyleColBandSize w:val="1"/>
    </w:tblPr>
    <w:tblStylePr w:type="firstRow">
      <w:rPr>
        <w:b/>
        <w:color w:val="404040"/>
      </w:rPr>
      <w:tblPr/>
      <w:tcPr>
        <w:tcBorders>
          <w:top w:val="none" w:sz="4" w:space="0" w:color="000000"/>
          <w:left w:val="none" w:sz="4" w:space="0" w:color="000000"/>
          <w:bottom w:val="single" w:sz="4" w:space="0" w:color="E97132" w:themeColor="accent2"/>
          <w:right w:val="none" w:sz="4" w:space="0" w:color="000000"/>
        </w:tcBorders>
      </w:tcPr>
    </w:tblStylePr>
    <w:tblStylePr w:type="lastRow">
      <w:rPr>
        <w:b/>
        <w:color w:val="404040"/>
      </w:rPr>
      <w:tblPr/>
      <w:tcPr>
        <w:tcBorders>
          <w:top w:val="single" w:sz="4" w:space="0" w:color="E97132"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9DBCB" w:themeColor="accent2" w:themeTint="40" w:fill="F9DBCB" w:themeFill="accent2" w:themeFillTint="40"/>
      </w:tcPr>
    </w:tblStylePr>
    <w:tblStylePr w:type="band1Horz">
      <w:tblPr/>
      <w:tcPr>
        <w:shd w:val="clear" w:color="F9DBCB" w:themeColor="accent2" w:themeTint="40" w:fill="F9DBCB" w:themeFill="accent2" w:themeFillTint="40"/>
      </w:tcPr>
    </w:tblStylePr>
  </w:style>
  <w:style w:type="table" w:customStyle="1" w:styleId="ListTable1Light-Accent32">
    <w:name w:val="List Table 1 Light - Accent 32"/>
    <w:basedOn w:val="Standaardtabel"/>
    <w:uiPriority w:val="99"/>
    <w:pPr>
      <w:spacing w:after="0" w:line="240" w:lineRule="auto"/>
    </w:pPr>
    <w:rPr>
      <w:lang w:val="ru-RU"/>
    </w:rPr>
    <w:tblPr>
      <w:tblStyleRowBandSize w:val="1"/>
      <w:tblStyleColBandSize w:val="1"/>
    </w:tblPr>
    <w:tblStylePr w:type="firstRow">
      <w:rPr>
        <w:b/>
        <w:color w:val="404040"/>
      </w:rPr>
      <w:tblPr/>
      <w:tcPr>
        <w:tcBorders>
          <w:top w:val="none" w:sz="4" w:space="0" w:color="000000"/>
          <w:left w:val="none" w:sz="4" w:space="0" w:color="000000"/>
          <w:bottom w:val="single" w:sz="4" w:space="0" w:color="196B24" w:themeColor="accent3"/>
          <w:right w:val="none" w:sz="4" w:space="0" w:color="000000"/>
        </w:tcBorders>
      </w:tcPr>
    </w:tblStylePr>
    <w:tblStylePr w:type="lastRow">
      <w:rPr>
        <w:b/>
        <w:color w:val="404040"/>
      </w:rPr>
      <w:tblPr/>
      <w:tcPr>
        <w:tcBorders>
          <w:top w:val="single" w:sz="4" w:space="0" w:color="196B24"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2EDB9" w:themeColor="accent3" w:themeTint="40" w:fill="B2EDB9" w:themeFill="accent3" w:themeFillTint="40"/>
      </w:tcPr>
    </w:tblStylePr>
    <w:tblStylePr w:type="band1Horz">
      <w:tblPr/>
      <w:tcPr>
        <w:shd w:val="clear" w:color="B2EDB9" w:themeColor="accent3" w:themeTint="40" w:fill="B2EDB9" w:themeFill="accent3" w:themeFillTint="40"/>
      </w:tcPr>
    </w:tblStylePr>
  </w:style>
  <w:style w:type="table" w:customStyle="1" w:styleId="ListTable1Light-Accent42">
    <w:name w:val="List Table 1 Light - Accent 42"/>
    <w:basedOn w:val="Standaardtabel"/>
    <w:uiPriority w:val="99"/>
    <w:pPr>
      <w:spacing w:after="0" w:line="240" w:lineRule="auto"/>
    </w:pPr>
    <w:rPr>
      <w:lang w:val="ru-RU"/>
    </w:rPr>
    <w:tblPr>
      <w:tblStyleRowBandSize w:val="1"/>
      <w:tblStyleColBandSize w:val="1"/>
    </w:tblPr>
    <w:tblStylePr w:type="firstRow">
      <w:rPr>
        <w:b/>
        <w:color w:val="404040"/>
      </w:rPr>
      <w:tblPr/>
      <w:tcPr>
        <w:tcBorders>
          <w:top w:val="none" w:sz="4" w:space="0" w:color="000000"/>
          <w:left w:val="none" w:sz="4" w:space="0" w:color="000000"/>
          <w:bottom w:val="single" w:sz="4" w:space="0" w:color="0F9ED5" w:themeColor="accent4"/>
          <w:right w:val="none" w:sz="4" w:space="0" w:color="000000"/>
        </w:tcBorders>
      </w:tcPr>
    </w:tblStylePr>
    <w:tblStylePr w:type="lastRow">
      <w:rPr>
        <w:b/>
        <w:color w:val="404040"/>
      </w:rPr>
      <w:tblPr/>
      <w:tcPr>
        <w:tcBorders>
          <w:top w:val="single" w:sz="4" w:space="0" w:color="0F9ED5"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CE9FA" w:themeColor="accent4" w:themeTint="40" w:fill="BCE9FA" w:themeFill="accent4" w:themeFillTint="40"/>
      </w:tcPr>
    </w:tblStylePr>
    <w:tblStylePr w:type="band1Horz">
      <w:tblPr/>
      <w:tcPr>
        <w:shd w:val="clear" w:color="BCE9FA" w:themeColor="accent4" w:themeTint="40" w:fill="BCE9FA" w:themeFill="accent4" w:themeFillTint="40"/>
      </w:tcPr>
    </w:tblStylePr>
  </w:style>
  <w:style w:type="table" w:customStyle="1" w:styleId="ListTable1Light-Accent52">
    <w:name w:val="List Table 1 Light - Accent 52"/>
    <w:basedOn w:val="Standaardtabel"/>
    <w:uiPriority w:val="99"/>
    <w:pPr>
      <w:spacing w:after="0" w:line="240" w:lineRule="auto"/>
    </w:pPr>
    <w:rPr>
      <w:lang w:val="ru-RU"/>
    </w:rPr>
    <w:tblPr>
      <w:tblStyleRowBandSize w:val="1"/>
      <w:tblStyleColBandSize w:val="1"/>
    </w:tblPr>
    <w:tblStylePr w:type="firstRow">
      <w:rPr>
        <w:b/>
        <w:color w:val="404040"/>
      </w:rPr>
      <w:tblPr/>
      <w:tcPr>
        <w:tcBorders>
          <w:top w:val="none" w:sz="4" w:space="0" w:color="000000"/>
          <w:left w:val="none" w:sz="4" w:space="0" w:color="000000"/>
          <w:bottom w:val="single" w:sz="4" w:space="0" w:color="A02B93" w:themeColor="accent5"/>
          <w:right w:val="none" w:sz="4" w:space="0" w:color="000000"/>
        </w:tcBorders>
      </w:tcPr>
    </w:tblStylePr>
    <w:tblStylePr w:type="lastRow">
      <w:rPr>
        <w:b/>
        <w:color w:val="404040"/>
      </w:rPr>
      <w:tblPr/>
      <w:tcPr>
        <w:tcBorders>
          <w:top w:val="single" w:sz="4" w:space="0" w:color="A02B93"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EC2E9" w:themeColor="accent5" w:themeTint="40" w:fill="EEC2E9" w:themeFill="accent5" w:themeFillTint="40"/>
      </w:tcPr>
    </w:tblStylePr>
    <w:tblStylePr w:type="band1Horz">
      <w:tblPr/>
      <w:tcPr>
        <w:shd w:val="clear" w:color="EEC2E9" w:themeColor="accent5" w:themeTint="40" w:fill="EEC2E9" w:themeFill="accent5" w:themeFillTint="40"/>
      </w:tcPr>
    </w:tblStylePr>
  </w:style>
  <w:style w:type="table" w:customStyle="1" w:styleId="ListTable1Light-Accent62">
    <w:name w:val="List Table 1 Light - Accent 62"/>
    <w:basedOn w:val="Standaardtabel"/>
    <w:uiPriority w:val="99"/>
    <w:pPr>
      <w:spacing w:after="0" w:line="240" w:lineRule="auto"/>
    </w:pPr>
    <w:rPr>
      <w:lang w:val="ru-RU"/>
    </w:rPr>
    <w:tblPr>
      <w:tblStyleRowBandSize w:val="1"/>
      <w:tblStyleColBandSize w:val="1"/>
    </w:tblPr>
    <w:tblStylePr w:type="firstRow">
      <w:rPr>
        <w:b/>
        <w:color w:val="404040"/>
      </w:rPr>
      <w:tblPr/>
      <w:tcPr>
        <w:tcBorders>
          <w:top w:val="none" w:sz="4" w:space="0" w:color="000000"/>
          <w:left w:val="none" w:sz="4" w:space="0" w:color="000000"/>
          <w:bottom w:val="single" w:sz="4" w:space="0" w:color="4EA72E" w:themeColor="accent6"/>
          <w:right w:val="none" w:sz="4" w:space="0" w:color="000000"/>
        </w:tcBorders>
      </w:tcPr>
    </w:tblStylePr>
    <w:tblStylePr w:type="lastRow">
      <w:rPr>
        <w:b/>
        <w:color w:val="404040"/>
      </w:rPr>
      <w:tblPr/>
      <w:tcPr>
        <w:tcBorders>
          <w:top w:val="single" w:sz="4" w:space="0" w:color="4EA72E"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EFC4" w:themeColor="accent6" w:themeTint="40" w:fill="CFEFC4" w:themeFill="accent6" w:themeFillTint="40"/>
      </w:tcPr>
    </w:tblStylePr>
    <w:tblStylePr w:type="band1Horz">
      <w:tblPr/>
      <w:tcPr>
        <w:shd w:val="clear" w:color="CFEFC4" w:themeColor="accent6" w:themeTint="40" w:fill="CFEFC4" w:themeFill="accent6" w:themeFillTint="40"/>
      </w:tcPr>
    </w:tblStylePr>
  </w:style>
  <w:style w:type="table" w:customStyle="1" w:styleId="ListTable21">
    <w:name w:val="List Table 21"/>
    <w:basedOn w:val="Standaardtabel"/>
    <w:uiPriority w:val="99"/>
    <w:pPr>
      <w:spacing w:after="0" w:line="240" w:lineRule="auto"/>
    </w:pPr>
    <w:rPr>
      <w:lang w:val="ru-RU"/>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2">
    <w:name w:val="List Table 2 - Accent 12"/>
    <w:basedOn w:val="Standaardtabel"/>
    <w:uiPriority w:val="99"/>
    <w:pPr>
      <w:spacing w:after="0" w:line="240" w:lineRule="auto"/>
    </w:pPr>
    <w:rPr>
      <w:lang w:val="ru-RU"/>
    </w:rPr>
    <w:tblPr>
      <w:tblStyleRowBandSize w:val="1"/>
      <w:tblStyleColBandSize w:val="1"/>
      <w:tblBorders>
        <w:top w:val="single" w:sz="4" w:space="0" w:color="50B4E2" w:themeColor="accent1" w:themeTint="90"/>
        <w:bottom w:val="single" w:sz="4" w:space="0" w:color="50B4E2" w:themeColor="accent1" w:themeTint="90"/>
        <w:insideH w:val="single" w:sz="4" w:space="0" w:color="50B4E2" w:themeColor="accent1" w:themeTint="90"/>
      </w:tblBorders>
    </w:tblPr>
    <w:tblStylePr w:type="firstRow">
      <w:rPr>
        <w:rFonts w:ascii="Arial" w:hAnsi="Arial"/>
        <w:b/>
        <w:color w:val="404040"/>
        <w:sz w:val="22"/>
      </w:rPr>
      <w:tblPr/>
      <w:tcPr>
        <w:tcBorders>
          <w:top w:val="single" w:sz="4" w:space="0" w:color="50B4E2" w:themeColor="accent1" w:themeTint="90"/>
          <w:left w:val="none" w:sz="4" w:space="0" w:color="000000"/>
          <w:bottom w:val="single" w:sz="4" w:space="0" w:color="50B4E2" w:themeColor="accent1" w:themeTint="90"/>
          <w:right w:val="none" w:sz="4" w:space="0" w:color="000000"/>
        </w:tcBorders>
      </w:tcPr>
    </w:tblStylePr>
    <w:tblStylePr w:type="lastRow">
      <w:rPr>
        <w:rFonts w:ascii="Arial" w:hAnsi="Arial"/>
        <w:b/>
        <w:color w:val="404040"/>
        <w:sz w:val="22"/>
      </w:rPr>
      <w:tblPr/>
      <w:tcPr>
        <w:tcBorders>
          <w:top w:val="single" w:sz="4" w:space="0" w:color="50B4E2" w:themeColor="accent1" w:themeTint="90"/>
          <w:left w:val="none" w:sz="4" w:space="0" w:color="000000"/>
          <w:bottom w:val="single" w:sz="4" w:space="0" w:color="50B4E2"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1DEF2" w:themeColor="accent1" w:themeTint="40" w:fill="B1DEF2" w:themeFill="accent1" w:themeFillTint="40"/>
      </w:tcPr>
    </w:tblStylePr>
    <w:tblStylePr w:type="band1Horz">
      <w:rPr>
        <w:rFonts w:ascii="Arial" w:hAnsi="Arial"/>
        <w:color w:val="404040"/>
        <w:sz w:val="22"/>
      </w:rPr>
      <w:tblPr/>
      <w:tcPr>
        <w:shd w:val="clear" w:color="B1DEF2" w:themeColor="accent1" w:themeTint="40" w:fill="B1DEF2" w:themeFill="accent1" w:themeFillTint="40"/>
      </w:tcPr>
    </w:tblStylePr>
  </w:style>
  <w:style w:type="table" w:customStyle="1" w:styleId="ListTable2-Accent22">
    <w:name w:val="List Table 2 - Accent 22"/>
    <w:basedOn w:val="Standaardtabel"/>
    <w:uiPriority w:val="99"/>
    <w:pPr>
      <w:spacing w:after="0" w:line="240" w:lineRule="auto"/>
    </w:pPr>
    <w:rPr>
      <w:lang w:val="ru-RU"/>
    </w:rPr>
    <w:tblPr>
      <w:tblStyleRowBandSize w:val="1"/>
      <w:tblStyleColBandSize w:val="1"/>
      <w:tblBorders>
        <w:top w:val="single" w:sz="4" w:space="0" w:color="F2AE8B" w:themeColor="accent2" w:themeTint="90"/>
        <w:bottom w:val="single" w:sz="4" w:space="0" w:color="F2AE8B" w:themeColor="accent2" w:themeTint="90"/>
        <w:insideH w:val="single" w:sz="4" w:space="0" w:color="F2AE8B" w:themeColor="accent2" w:themeTint="90"/>
      </w:tblBorders>
    </w:tblPr>
    <w:tblStylePr w:type="firstRow">
      <w:rPr>
        <w:rFonts w:ascii="Arial" w:hAnsi="Arial"/>
        <w:b/>
        <w:color w:val="404040"/>
        <w:sz w:val="22"/>
      </w:rPr>
      <w:tblPr/>
      <w:tcPr>
        <w:tcBorders>
          <w:top w:val="single" w:sz="4" w:space="0" w:color="F2AE8B" w:themeColor="accent2" w:themeTint="90"/>
          <w:left w:val="none" w:sz="4" w:space="0" w:color="000000"/>
          <w:bottom w:val="single" w:sz="4" w:space="0" w:color="F2AE8B" w:themeColor="accent2" w:themeTint="90"/>
          <w:right w:val="none" w:sz="4" w:space="0" w:color="000000"/>
        </w:tcBorders>
      </w:tcPr>
    </w:tblStylePr>
    <w:tblStylePr w:type="lastRow">
      <w:rPr>
        <w:rFonts w:ascii="Arial" w:hAnsi="Arial"/>
        <w:b/>
        <w:color w:val="404040"/>
        <w:sz w:val="22"/>
      </w:rPr>
      <w:tblPr/>
      <w:tcPr>
        <w:tcBorders>
          <w:top w:val="single" w:sz="4" w:space="0" w:color="F2AE8B" w:themeColor="accent2" w:themeTint="90"/>
          <w:left w:val="none" w:sz="4" w:space="0" w:color="000000"/>
          <w:bottom w:val="single" w:sz="4" w:space="0" w:color="F2AE8B"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9DBCB" w:themeColor="accent2" w:themeTint="40" w:fill="F9DBCB" w:themeFill="accent2" w:themeFillTint="40"/>
      </w:tcPr>
    </w:tblStylePr>
    <w:tblStylePr w:type="band1Horz">
      <w:rPr>
        <w:rFonts w:ascii="Arial" w:hAnsi="Arial"/>
        <w:color w:val="404040"/>
        <w:sz w:val="22"/>
      </w:rPr>
      <w:tblPr/>
      <w:tcPr>
        <w:shd w:val="clear" w:color="F9DBCB" w:themeColor="accent2" w:themeTint="40" w:fill="F9DBCB" w:themeFill="accent2" w:themeFillTint="40"/>
      </w:tcPr>
    </w:tblStylePr>
  </w:style>
  <w:style w:type="table" w:customStyle="1" w:styleId="ListTable2-Accent32">
    <w:name w:val="List Table 2 - Accent 32"/>
    <w:basedOn w:val="Standaardtabel"/>
    <w:uiPriority w:val="99"/>
    <w:pPr>
      <w:spacing w:after="0" w:line="240" w:lineRule="auto"/>
    </w:pPr>
    <w:rPr>
      <w:lang w:val="ru-RU"/>
    </w:rPr>
    <w:tblPr>
      <w:tblStyleRowBandSize w:val="1"/>
      <w:tblStyleColBandSize w:val="1"/>
      <w:tblBorders>
        <w:top w:val="single" w:sz="4" w:space="0" w:color="51D663" w:themeColor="accent3" w:themeTint="90"/>
        <w:bottom w:val="single" w:sz="4" w:space="0" w:color="51D663" w:themeColor="accent3" w:themeTint="90"/>
        <w:insideH w:val="single" w:sz="4" w:space="0" w:color="51D663" w:themeColor="accent3" w:themeTint="90"/>
      </w:tblBorders>
    </w:tblPr>
    <w:tblStylePr w:type="firstRow">
      <w:rPr>
        <w:rFonts w:ascii="Arial" w:hAnsi="Arial"/>
        <w:b/>
        <w:color w:val="404040"/>
        <w:sz w:val="22"/>
      </w:rPr>
      <w:tblPr/>
      <w:tcPr>
        <w:tcBorders>
          <w:top w:val="single" w:sz="4" w:space="0" w:color="51D663" w:themeColor="accent3" w:themeTint="90"/>
          <w:left w:val="none" w:sz="4" w:space="0" w:color="000000"/>
          <w:bottom w:val="single" w:sz="4" w:space="0" w:color="51D663" w:themeColor="accent3" w:themeTint="90"/>
          <w:right w:val="none" w:sz="4" w:space="0" w:color="000000"/>
        </w:tcBorders>
      </w:tcPr>
    </w:tblStylePr>
    <w:tblStylePr w:type="lastRow">
      <w:rPr>
        <w:rFonts w:ascii="Arial" w:hAnsi="Arial"/>
        <w:b/>
        <w:color w:val="404040"/>
        <w:sz w:val="22"/>
      </w:rPr>
      <w:tblPr/>
      <w:tcPr>
        <w:tcBorders>
          <w:top w:val="single" w:sz="4" w:space="0" w:color="51D663" w:themeColor="accent3" w:themeTint="90"/>
          <w:left w:val="none" w:sz="4" w:space="0" w:color="000000"/>
          <w:bottom w:val="single" w:sz="4" w:space="0" w:color="51D663"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2EDB9" w:themeColor="accent3" w:themeTint="40" w:fill="B2EDB9" w:themeFill="accent3" w:themeFillTint="40"/>
      </w:tcPr>
    </w:tblStylePr>
    <w:tblStylePr w:type="band1Horz">
      <w:rPr>
        <w:rFonts w:ascii="Arial" w:hAnsi="Arial"/>
        <w:color w:val="404040"/>
        <w:sz w:val="22"/>
      </w:rPr>
      <w:tblPr/>
      <w:tcPr>
        <w:shd w:val="clear" w:color="B2EDB9" w:themeColor="accent3" w:themeTint="40" w:fill="B2EDB9" w:themeFill="accent3" w:themeFillTint="40"/>
      </w:tcPr>
    </w:tblStylePr>
  </w:style>
  <w:style w:type="table" w:customStyle="1" w:styleId="ListTable2-Accent42">
    <w:name w:val="List Table 2 - Accent 42"/>
    <w:basedOn w:val="Standaardtabel"/>
    <w:uiPriority w:val="99"/>
    <w:pPr>
      <w:spacing w:after="0" w:line="240" w:lineRule="auto"/>
    </w:pPr>
    <w:rPr>
      <w:lang w:val="ru-RU"/>
    </w:rPr>
    <w:tblPr>
      <w:tblStyleRowBandSize w:val="1"/>
      <w:tblStyleColBandSize w:val="1"/>
      <w:tblBorders>
        <w:top w:val="single" w:sz="4" w:space="0" w:color="6ACDF4" w:themeColor="accent4" w:themeTint="90"/>
        <w:bottom w:val="single" w:sz="4" w:space="0" w:color="6ACDF4" w:themeColor="accent4" w:themeTint="90"/>
        <w:insideH w:val="single" w:sz="4" w:space="0" w:color="6ACDF4" w:themeColor="accent4" w:themeTint="90"/>
      </w:tblBorders>
    </w:tblPr>
    <w:tblStylePr w:type="firstRow">
      <w:rPr>
        <w:rFonts w:ascii="Arial" w:hAnsi="Arial"/>
        <w:b/>
        <w:color w:val="404040"/>
        <w:sz w:val="22"/>
      </w:rPr>
      <w:tblPr/>
      <w:tcPr>
        <w:tcBorders>
          <w:top w:val="single" w:sz="4" w:space="0" w:color="6ACDF4" w:themeColor="accent4" w:themeTint="90"/>
          <w:left w:val="none" w:sz="4" w:space="0" w:color="000000"/>
          <w:bottom w:val="single" w:sz="4" w:space="0" w:color="6ACDF4" w:themeColor="accent4" w:themeTint="90"/>
          <w:right w:val="none" w:sz="4" w:space="0" w:color="000000"/>
        </w:tcBorders>
      </w:tcPr>
    </w:tblStylePr>
    <w:tblStylePr w:type="lastRow">
      <w:rPr>
        <w:rFonts w:ascii="Arial" w:hAnsi="Arial"/>
        <w:b/>
        <w:color w:val="404040"/>
        <w:sz w:val="22"/>
      </w:rPr>
      <w:tblPr/>
      <w:tcPr>
        <w:tcBorders>
          <w:top w:val="single" w:sz="4" w:space="0" w:color="6ACDF4" w:themeColor="accent4" w:themeTint="90"/>
          <w:left w:val="none" w:sz="4" w:space="0" w:color="000000"/>
          <w:bottom w:val="single" w:sz="4" w:space="0" w:color="6ACDF4"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CE9FA" w:themeColor="accent4" w:themeTint="40" w:fill="BCE9FA" w:themeFill="accent4" w:themeFillTint="40"/>
      </w:tcPr>
    </w:tblStylePr>
    <w:tblStylePr w:type="band1Horz">
      <w:rPr>
        <w:rFonts w:ascii="Arial" w:hAnsi="Arial"/>
        <w:color w:val="404040"/>
        <w:sz w:val="22"/>
      </w:rPr>
      <w:tblPr/>
      <w:tcPr>
        <w:shd w:val="clear" w:color="BCE9FA" w:themeColor="accent4" w:themeTint="40" w:fill="BCE9FA" w:themeFill="accent4" w:themeFillTint="40"/>
      </w:tcPr>
    </w:tblStylePr>
  </w:style>
  <w:style w:type="table" w:customStyle="1" w:styleId="ListTable2-Accent52">
    <w:name w:val="List Table 2 - Accent 52"/>
    <w:basedOn w:val="Standaardtabel"/>
    <w:uiPriority w:val="99"/>
    <w:pPr>
      <w:spacing w:after="0" w:line="240" w:lineRule="auto"/>
    </w:pPr>
    <w:rPr>
      <w:lang w:val="ru-RU"/>
    </w:rPr>
    <w:tblPr>
      <w:tblStyleRowBandSize w:val="1"/>
      <w:tblStyleColBandSize w:val="1"/>
      <w:tblBorders>
        <w:top w:val="single" w:sz="4" w:space="0" w:color="DA76CE" w:themeColor="accent5" w:themeTint="90"/>
        <w:bottom w:val="single" w:sz="4" w:space="0" w:color="DA76CE" w:themeColor="accent5" w:themeTint="90"/>
        <w:insideH w:val="single" w:sz="4" w:space="0" w:color="DA76CE" w:themeColor="accent5" w:themeTint="90"/>
      </w:tblBorders>
    </w:tblPr>
    <w:tblStylePr w:type="firstRow">
      <w:rPr>
        <w:rFonts w:ascii="Arial" w:hAnsi="Arial"/>
        <w:b/>
        <w:color w:val="404040"/>
        <w:sz w:val="22"/>
      </w:rPr>
      <w:tblPr/>
      <w:tcPr>
        <w:tcBorders>
          <w:top w:val="single" w:sz="4" w:space="0" w:color="DA76CE" w:themeColor="accent5" w:themeTint="90"/>
          <w:left w:val="none" w:sz="4" w:space="0" w:color="000000"/>
          <w:bottom w:val="single" w:sz="4" w:space="0" w:color="DA76CE" w:themeColor="accent5" w:themeTint="90"/>
          <w:right w:val="none" w:sz="4" w:space="0" w:color="000000"/>
        </w:tcBorders>
      </w:tcPr>
    </w:tblStylePr>
    <w:tblStylePr w:type="lastRow">
      <w:rPr>
        <w:rFonts w:ascii="Arial" w:hAnsi="Arial"/>
        <w:b/>
        <w:color w:val="404040"/>
        <w:sz w:val="22"/>
      </w:rPr>
      <w:tblPr/>
      <w:tcPr>
        <w:tcBorders>
          <w:top w:val="single" w:sz="4" w:space="0" w:color="DA76CE" w:themeColor="accent5" w:themeTint="90"/>
          <w:left w:val="none" w:sz="4" w:space="0" w:color="000000"/>
          <w:bottom w:val="single" w:sz="4" w:space="0" w:color="DA76C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EC2E9" w:themeColor="accent5" w:themeTint="40" w:fill="EEC2E9" w:themeFill="accent5" w:themeFillTint="40"/>
      </w:tcPr>
    </w:tblStylePr>
    <w:tblStylePr w:type="band1Horz">
      <w:rPr>
        <w:rFonts w:ascii="Arial" w:hAnsi="Arial"/>
        <w:color w:val="404040"/>
        <w:sz w:val="22"/>
      </w:rPr>
      <w:tblPr/>
      <w:tcPr>
        <w:shd w:val="clear" w:color="EEC2E9" w:themeColor="accent5" w:themeTint="40" w:fill="EEC2E9" w:themeFill="accent5" w:themeFillTint="40"/>
      </w:tcPr>
    </w:tblStylePr>
  </w:style>
  <w:style w:type="table" w:customStyle="1" w:styleId="ListTable2-Accent62">
    <w:name w:val="List Table 2 - Accent 62"/>
    <w:basedOn w:val="Standaardtabel"/>
    <w:uiPriority w:val="99"/>
    <w:pPr>
      <w:spacing w:after="0" w:line="240" w:lineRule="auto"/>
    </w:pPr>
    <w:rPr>
      <w:lang w:val="ru-RU"/>
    </w:rPr>
    <w:tblPr>
      <w:tblStyleRowBandSize w:val="1"/>
      <w:tblStyleColBandSize w:val="1"/>
      <w:tblBorders>
        <w:top w:val="single" w:sz="4" w:space="0" w:color="94DA7B" w:themeColor="accent6" w:themeTint="90"/>
        <w:bottom w:val="single" w:sz="4" w:space="0" w:color="94DA7B" w:themeColor="accent6" w:themeTint="90"/>
        <w:insideH w:val="single" w:sz="4" w:space="0" w:color="94DA7B" w:themeColor="accent6" w:themeTint="90"/>
      </w:tblBorders>
    </w:tblPr>
    <w:tblStylePr w:type="firstRow">
      <w:rPr>
        <w:rFonts w:ascii="Arial" w:hAnsi="Arial"/>
        <w:b/>
        <w:color w:val="404040"/>
        <w:sz w:val="22"/>
      </w:rPr>
      <w:tblPr/>
      <w:tcPr>
        <w:tcBorders>
          <w:top w:val="single" w:sz="4" w:space="0" w:color="94DA7B" w:themeColor="accent6" w:themeTint="90"/>
          <w:left w:val="none" w:sz="4" w:space="0" w:color="000000"/>
          <w:bottom w:val="single" w:sz="4" w:space="0" w:color="94DA7B" w:themeColor="accent6" w:themeTint="90"/>
          <w:right w:val="none" w:sz="4" w:space="0" w:color="000000"/>
        </w:tcBorders>
      </w:tcPr>
    </w:tblStylePr>
    <w:tblStylePr w:type="lastRow">
      <w:rPr>
        <w:rFonts w:ascii="Arial" w:hAnsi="Arial"/>
        <w:b/>
        <w:color w:val="404040"/>
        <w:sz w:val="22"/>
      </w:rPr>
      <w:tblPr/>
      <w:tcPr>
        <w:tcBorders>
          <w:top w:val="single" w:sz="4" w:space="0" w:color="94DA7B" w:themeColor="accent6" w:themeTint="90"/>
          <w:left w:val="none" w:sz="4" w:space="0" w:color="000000"/>
          <w:bottom w:val="single" w:sz="4" w:space="0" w:color="94DA7B"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EFC4" w:themeColor="accent6" w:themeTint="40" w:fill="CFEFC4" w:themeFill="accent6" w:themeFillTint="40"/>
      </w:tcPr>
    </w:tblStylePr>
    <w:tblStylePr w:type="band1Horz">
      <w:rPr>
        <w:rFonts w:ascii="Arial" w:hAnsi="Arial"/>
        <w:color w:val="404040"/>
        <w:sz w:val="22"/>
      </w:rPr>
      <w:tblPr/>
      <w:tcPr>
        <w:shd w:val="clear" w:color="CFEFC4" w:themeColor="accent6" w:themeTint="40" w:fill="CFEFC4" w:themeFill="accent6" w:themeFillTint="40"/>
      </w:tcPr>
    </w:tblStylePr>
  </w:style>
  <w:style w:type="table" w:customStyle="1" w:styleId="ListTable31">
    <w:name w:val="List Table 31"/>
    <w:basedOn w:val="Standaardtabel"/>
    <w:uiPriority w:val="99"/>
    <w:pPr>
      <w:spacing w:after="0" w:line="240" w:lineRule="auto"/>
    </w:pPr>
    <w:rPr>
      <w:lang w:val="ru-R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2">
    <w:name w:val="List Table 3 - Accent 12"/>
    <w:basedOn w:val="Standaardtabel"/>
    <w:uiPriority w:val="99"/>
    <w:pPr>
      <w:spacing w:after="0" w:line="240" w:lineRule="auto"/>
    </w:pPr>
    <w:rPr>
      <w:lang w:val="ru-RU"/>
    </w:r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rFonts w:ascii="Arial" w:hAnsi="Arial"/>
        <w:b/>
        <w:color w:val="FFFFFF"/>
        <w:sz w:val="22"/>
      </w:rPr>
      <w:tblPr/>
      <w:tcPr>
        <w:shd w:val="clear" w:color="156082" w:themeColor="accent1" w:fill="15608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156082" w:themeColor="accent1"/>
          <w:right w:val="single" w:sz="4" w:space="0" w:color="156082" w:themeColor="accent1"/>
        </w:tcBorders>
      </w:tcPr>
    </w:tblStylePr>
    <w:tblStylePr w:type="band1Horz">
      <w:rPr>
        <w:rFonts w:ascii="Arial" w:hAnsi="Arial"/>
        <w:color w:val="404040"/>
        <w:sz w:val="22"/>
      </w:rPr>
      <w:tblPr/>
      <w:tcPr>
        <w:tcBorders>
          <w:top w:val="single" w:sz="4" w:space="0" w:color="156082" w:themeColor="accent1"/>
          <w:bottom w:val="single" w:sz="4" w:space="0" w:color="156082" w:themeColor="accent1"/>
        </w:tcBorders>
      </w:tcPr>
    </w:tblStylePr>
  </w:style>
  <w:style w:type="table" w:customStyle="1" w:styleId="ListTable3-Accent22">
    <w:name w:val="List Table 3 - Accent 22"/>
    <w:basedOn w:val="Standaardtabel"/>
    <w:uiPriority w:val="99"/>
    <w:pPr>
      <w:spacing w:after="0" w:line="240" w:lineRule="auto"/>
    </w:pPr>
    <w:rPr>
      <w:lang w:val="ru-RU"/>
    </w:rPr>
    <w:tblPr>
      <w:tblStyleRowBandSize w:val="1"/>
      <w:tblStyleColBandSize w:val="1"/>
      <w:tbl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tblBorders>
    </w:tblPr>
    <w:tblStylePr w:type="firstRow">
      <w:rPr>
        <w:rFonts w:ascii="Arial" w:hAnsi="Arial"/>
        <w:b/>
        <w:color w:val="FFFFFF"/>
        <w:sz w:val="22"/>
      </w:rPr>
      <w:tblPr/>
      <w:tcPr>
        <w:shd w:val="clear" w:color="F2AA85" w:themeColor="accent2" w:themeTint="97" w:fill="F2AA8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2AA85" w:themeColor="accent2" w:themeTint="97"/>
          <w:right w:val="single" w:sz="4" w:space="0" w:color="F2AA85" w:themeColor="accent2" w:themeTint="97"/>
        </w:tcBorders>
      </w:tcPr>
    </w:tblStylePr>
    <w:tblStylePr w:type="band1Horz">
      <w:rPr>
        <w:rFonts w:ascii="Arial" w:hAnsi="Arial"/>
        <w:color w:val="404040"/>
        <w:sz w:val="22"/>
      </w:rPr>
      <w:tblPr/>
      <w:tcPr>
        <w:tcBorders>
          <w:top w:val="single" w:sz="4" w:space="0" w:color="F2AA85" w:themeColor="accent2" w:themeTint="97"/>
          <w:bottom w:val="single" w:sz="4" w:space="0" w:color="F2AA85" w:themeColor="accent2" w:themeTint="97"/>
        </w:tcBorders>
      </w:tcPr>
    </w:tblStylePr>
  </w:style>
  <w:style w:type="table" w:customStyle="1" w:styleId="ListTable3-Accent32">
    <w:name w:val="List Table 3 - Accent 32"/>
    <w:basedOn w:val="Standaardtabel"/>
    <w:uiPriority w:val="99"/>
    <w:pPr>
      <w:spacing w:after="0" w:line="240" w:lineRule="auto"/>
    </w:pPr>
    <w:rPr>
      <w:lang w:val="ru-RU"/>
    </w:rPr>
    <w:tblPr>
      <w:tblStyleRowBandSize w:val="1"/>
      <w:tblStyleColBandSize w:val="1"/>
      <w:tblBorders>
        <w:top w:val="single" w:sz="4" w:space="0" w:color="48D45B" w:themeColor="accent3" w:themeTint="98"/>
        <w:left w:val="single" w:sz="4" w:space="0" w:color="48D45B" w:themeColor="accent3" w:themeTint="98"/>
        <w:bottom w:val="single" w:sz="4" w:space="0" w:color="48D45B" w:themeColor="accent3" w:themeTint="98"/>
        <w:right w:val="single" w:sz="4" w:space="0" w:color="48D45B" w:themeColor="accent3" w:themeTint="98"/>
      </w:tblBorders>
    </w:tblPr>
    <w:tblStylePr w:type="firstRow">
      <w:rPr>
        <w:rFonts w:ascii="Arial" w:hAnsi="Arial"/>
        <w:b/>
        <w:color w:val="FFFFFF"/>
        <w:sz w:val="22"/>
      </w:rPr>
      <w:tblPr/>
      <w:tcPr>
        <w:shd w:val="clear" w:color="48D45B" w:themeColor="accent3" w:themeTint="98" w:fill="48D45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8D45B" w:themeColor="accent3" w:themeTint="98"/>
          <w:right w:val="single" w:sz="4" w:space="0" w:color="48D45B" w:themeColor="accent3" w:themeTint="98"/>
        </w:tcBorders>
      </w:tcPr>
    </w:tblStylePr>
    <w:tblStylePr w:type="band1Horz">
      <w:rPr>
        <w:rFonts w:ascii="Arial" w:hAnsi="Arial"/>
        <w:color w:val="404040"/>
        <w:sz w:val="22"/>
      </w:rPr>
      <w:tblPr/>
      <w:tcPr>
        <w:tcBorders>
          <w:top w:val="single" w:sz="4" w:space="0" w:color="48D45B" w:themeColor="accent3" w:themeTint="98"/>
          <w:bottom w:val="single" w:sz="4" w:space="0" w:color="48D45B" w:themeColor="accent3" w:themeTint="98"/>
        </w:tcBorders>
      </w:tcPr>
    </w:tblStylePr>
  </w:style>
  <w:style w:type="table" w:customStyle="1" w:styleId="ListTable3-Accent42">
    <w:name w:val="List Table 3 - Accent 42"/>
    <w:basedOn w:val="Standaardtabel"/>
    <w:uiPriority w:val="99"/>
    <w:pPr>
      <w:spacing w:after="0" w:line="240" w:lineRule="auto"/>
    </w:pPr>
    <w:rPr>
      <w:lang w:val="ru-RU"/>
    </w:rPr>
    <w:tblPr>
      <w:tblStyleRowBandSize w:val="1"/>
      <w:tblStyleColBandSize w:val="1"/>
      <w:tbl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tblBorders>
    </w:tblPr>
    <w:tblStylePr w:type="firstRow">
      <w:rPr>
        <w:rFonts w:ascii="Arial" w:hAnsi="Arial"/>
        <w:b/>
        <w:color w:val="FFFFFF"/>
        <w:sz w:val="22"/>
      </w:rPr>
      <w:tblPr/>
      <w:tcPr>
        <w:shd w:val="clear" w:color="5FCAF3" w:themeColor="accent4" w:themeTint="9A" w:fill="5FCAF3"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FCAF3" w:themeColor="accent4" w:themeTint="9A"/>
          <w:right w:val="single" w:sz="4" w:space="0" w:color="5FCAF3" w:themeColor="accent4" w:themeTint="9A"/>
        </w:tcBorders>
      </w:tcPr>
    </w:tblStylePr>
    <w:tblStylePr w:type="band1Horz">
      <w:rPr>
        <w:rFonts w:ascii="Arial" w:hAnsi="Arial"/>
        <w:color w:val="404040"/>
        <w:sz w:val="22"/>
      </w:rPr>
      <w:tblPr/>
      <w:tcPr>
        <w:tcBorders>
          <w:top w:val="single" w:sz="4" w:space="0" w:color="5FCAF3" w:themeColor="accent4" w:themeTint="9A"/>
          <w:bottom w:val="single" w:sz="4" w:space="0" w:color="5FCAF3" w:themeColor="accent4" w:themeTint="9A"/>
        </w:tcBorders>
      </w:tcPr>
    </w:tblStylePr>
  </w:style>
  <w:style w:type="table" w:customStyle="1" w:styleId="ListTable3-Accent52">
    <w:name w:val="List Table 3 - Accent 52"/>
    <w:basedOn w:val="Standaardtabel"/>
    <w:uiPriority w:val="99"/>
    <w:pPr>
      <w:spacing w:after="0" w:line="240" w:lineRule="auto"/>
    </w:pPr>
    <w:rPr>
      <w:lang w:val="ru-RU"/>
    </w:rPr>
    <w:tblPr>
      <w:tblStyleRowBandSize w:val="1"/>
      <w:tblStyleColBandSize w:val="1"/>
      <w:tblBorders>
        <w:top w:val="single" w:sz="4" w:space="0" w:color="D76CCB" w:themeColor="accent5" w:themeTint="9A"/>
        <w:left w:val="single" w:sz="4" w:space="0" w:color="D76CCB" w:themeColor="accent5" w:themeTint="9A"/>
        <w:bottom w:val="single" w:sz="4" w:space="0" w:color="D76CCB" w:themeColor="accent5" w:themeTint="9A"/>
        <w:right w:val="single" w:sz="4" w:space="0" w:color="D76CCB" w:themeColor="accent5" w:themeTint="9A"/>
      </w:tblBorders>
    </w:tblPr>
    <w:tblStylePr w:type="firstRow">
      <w:rPr>
        <w:rFonts w:ascii="Arial" w:hAnsi="Arial"/>
        <w:b/>
        <w:color w:val="FFFFFF"/>
        <w:sz w:val="22"/>
      </w:rPr>
      <w:tblPr/>
      <w:tcPr>
        <w:shd w:val="clear" w:color="D76CCB" w:themeColor="accent5" w:themeTint="9A" w:fill="D76CC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76CCB" w:themeColor="accent5" w:themeTint="9A"/>
          <w:right w:val="single" w:sz="4" w:space="0" w:color="D76CCB" w:themeColor="accent5" w:themeTint="9A"/>
        </w:tcBorders>
      </w:tcPr>
    </w:tblStylePr>
    <w:tblStylePr w:type="band1Horz">
      <w:rPr>
        <w:rFonts w:ascii="Arial" w:hAnsi="Arial"/>
        <w:color w:val="404040"/>
        <w:sz w:val="22"/>
      </w:rPr>
      <w:tblPr/>
      <w:tcPr>
        <w:tcBorders>
          <w:top w:val="single" w:sz="4" w:space="0" w:color="D76CCB" w:themeColor="accent5" w:themeTint="9A"/>
          <w:bottom w:val="single" w:sz="4" w:space="0" w:color="D76CCB" w:themeColor="accent5" w:themeTint="9A"/>
        </w:tcBorders>
      </w:tcPr>
    </w:tblStylePr>
  </w:style>
  <w:style w:type="table" w:customStyle="1" w:styleId="ListTable3-Accent62">
    <w:name w:val="List Table 3 - Accent 62"/>
    <w:basedOn w:val="Standaardtabel"/>
    <w:uiPriority w:val="99"/>
    <w:pPr>
      <w:spacing w:after="0" w:line="240" w:lineRule="auto"/>
    </w:pPr>
    <w:rPr>
      <w:lang w:val="ru-RU"/>
    </w:rPr>
    <w:tblPr>
      <w:tblStyleRowBandSize w:val="1"/>
      <w:tblStyleColBandSize w:val="1"/>
      <w:tblBorders>
        <w:top w:val="single" w:sz="4" w:space="0" w:color="8ED873" w:themeColor="accent6" w:themeTint="98"/>
        <w:left w:val="single" w:sz="4" w:space="0" w:color="8ED873" w:themeColor="accent6" w:themeTint="98"/>
        <w:bottom w:val="single" w:sz="4" w:space="0" w:color="8ED873" w:themeColor="accent6" w:themeTint="98"/>
        <w:right w:val="single" w:sz="4" w:space="0" w:color="8ED873" w:themeColor="accent6" w:themeTint="98"/>
      </w:tblBorders>
    </w:tblPr>
    <w:tblStylePr w:type="firstRow">
      <w:rPr>
        <w:rFonts w:ascii="Arial" w:hAnsi="Arial"/>
        <w:b/>
        <w:color w:val="FFFFFF"/>
        <w:sz w:val="22"/>
      </w:rPr>
      <w:tblPr/>
      <w:tcPr>
        <w:shd w:val="clear" w:color="8ED873" w:themeColor="accent6" w:themeTint="98" w:fill="8ED873"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ED873" w:themeColor="accent6" w:themeTint="98"/>
          <w:right w:val="single" w:sz="4" w:space="0" w:color="8ED873" w:themeColor="accent6" w:themeTint="98"/>
        </w:tcBorders>
      </w:tcPr>
    </w:tblStylePr>
    <w:tblStylePr w:type="band1Horz">
      <w:rPr>
        <w:rFonts w:ascii="Arial" w:hAnsi="Arial"/>
        <w:color w:val="404040"/>
        <w:sz w:val="22"/>
      </w:rPr>
      <w:tblPr/>
      <w:tcPr>
        <w:tcBorders>
          <w:top w:val="single" w:sz="4" w:space="0" w:color="8ED873" w:themeColor="accent6" w:themeTint="98"/>
          <w:bottom w:val="single" w:sz="4" w:space="0" w:color="8ED873" w:themeColor="accent6" w:themeTint="98"/>
        </w:tcBorders>
      </w:tcPr>
    </w:tblStylePr>
  </w:style>
  <w:style w:type="table" w:customStyle="1" w:styleId="ListTable41">
    <w:name w:val="List Table 41"/>
    <w:basedOn w:val="Standaardtabel"/>
    <w:uiPriority w:val="99"/>
    <w:pPr>
      <w:spacing w:after="0" w:line="240" w:lineRule="auto"/>
    </w:pPr>
    <w:rPr>
      <w:lang w:val="ru-R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2">
    <w:name w:val="List Table 4 - Accent 12"/>
    <w:basedOn w:val="Standaardtabel"/>
    <w:uiPriority w:val="99"/>
    <w:pPr>
      <w:spacing w:after="0" w:line="240" w:lineRule="auto"/>
    </w:pPr>
    <w:rPr>
      <w:lang w:val="ru-RU"/>
    </w:rPr>
    <w:tblPr>
      <w:tblStyleRowBandSize w:val="1"/>
      <w:tblStyleColBandSize w:val="1"/>
      <w:tblBorders>
        <w:top w:val="single" w:sz="4" w:space="0" w:color="50B4E2" w:themeColor="accent1" w:themeTint="90"/>
        <w:left w:val="single" w:sz="4" w:space="0" w:color="50B4E2" w:themeColor="accent1" w:themeTint="90"/>
        <w:bottom w:val="single" w:sz="4" w:space="0" w:color="50B4E2" w:themeColor="accent1" w:themeTint="90"/>
        <w:right w:val="single" w:sz="4" w:space="0" w:color="50B4E2" w:themeColor="accent1" w:themeTint="90"/>
        <w:insideH w:val="single" w:sz="4" w:space="0" w:color="50B4E2" w:themeColor="accent1" w:themeTint="90"/>
      </w:tblBorders>
    </w:tblPr>
    <w:tblStylePr w:type="firstRow">
      <w:rPr>
        <w:rFonts w:ascii="Arial" w:hAnsi="Arial"/>
        <w:b/>
        <w:color w:val="FFFFFF"/>
        <w:sz w:val="22"/>
      </w:rPr>
      <w:tblPr/>
      <w:tcPr>
        <w:shd w:val="clear" w:color="156082" w:themeColor="accent1" w:fill="15608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1DEF2" w:themeColor="accent1" w:themeTint="40" w:fill="B1DEF2" w:themeFill="accent1" w:themeFillTint="40"/>
      </w:tcPr>
    </w:tblStylePr>
    <w:tblStylePr w:type="band1Horz">
      <w:rPr>
        <w:rFonts w:ascii="Arial" w:hAnsi="Arial"/>
        <w:color w:val="404040"/>
        <w:sz w:val="22"/>
      </w:rPr>
      <w:tblPr/>
      <w:tcPr>
        <w:shd w:val="clear" w:color="B1DEF2" w:themeColor="accent1" w:themeTint="40" w:fill="B1DEF2" w:themeFill="accent1" w:themeFillTint="40"/>
      </w:tcPr>
    </w:tblStylePr>
  </w:style>
  <w:style w:type="table" w:customStyle="1" w:styleId="ListTable4-Accent22">
    <w:name w:val="List Table 4 - Accent 22"/>
    <w:basedOn w:val="Standaardtabel"/>
    <w:uiPriority w:val="99"/>
    <w:pPr>
      <w:spacing w:after="0" w:line="240" w:lineRule="auto"/>
    </w:pPr>
    <w:rPr>
      <w:lang w:val="ru-RU"/>
    </w:rPr>
    <w:tblPr>
      <w:tblStyleRowBandSize w:val="1"/>
      <w:tblStyleColBandSize w:val="1"/>
      <w:tblBorders>
        <w:top w:val="single" w:sz="4" w:space="0" w:color="F2AE8B" w:themeColor="accent2" w:themeTint="90"/>
        <w:left w:val="single" w:sz="4" w:space="0" w:color="F2AE8B" w:themeColor="accent2" w:themeTint="90"/>
        <w:bottom w:val="single" w:sz="4" w:space="0" w:color="F2AE8B" w:themeColor="accent2" w:themeTint="90"/>
        <w:right w:val="single" w:sz="4" w:space="0" w:color="F2AE8B" w:themeColor="accent2" w:themeTint="90"/>
        <w:insideH w:val="single" w:sz="4" w:space="0" w:color="F2AE8B" w:themeColor="accent2" w:themeTint="90"/>
      </w:tblBorders>
    </w:tblPr>
    <w:tblStylePr w:type="firstRow">
      <w:rPr>
        <w:rFonts w:ascii="Arial" w:hAnsi="Arial"/>
        <w:b/>
        <w:color w:val="FFFFFF"/>
        <w:sz w:val="22"/>
      </w:rPr>
      <w:tblPr/>
      <w:tcPr>
        <w:shd w:val="clear" w:color="E97132" w:themeColor="accent2" w:fill="E97132"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DBCB" w:themeColor="accent2" w:themeTint="40" w:fill="F9DBCB" w:themeFill="accent2" w:themeFillTint="40"/>
      </w:tcPr>
    </w:tblStylePr>
    <w:tblStylePr w:type="band1Horz">
      <w:rPr>
        <w:rFonts w:ascii="Arial" w:hAnsi="Arial"/>
        <w:color w:val="404040"/>
        <w:sz w:val="22"/>
      </w:rPr>
      <w:tblPr/>
      <w:tcPr>
        <w:shd w:val="clear" w:color="F9DBCB" w:themeColor="accent2" w:themeTint="40" w:fill="F9DBCB" w:themeFill="accent2" w:themeFillTint="40"/>
      </w:tcPr>
    </w:tblStylePr>
  </w:style>
  <w:style w:type="table" w:customStyle="1" w:styleId="ListTable4-Accent32">
    <w:name w:val="List Table 4 - Accent 32"/>
    <w:basedOn w:val="Standaardtabel"/>
    <w:uiPriority w:val="99"/>
    <w:pPr>
      <w:spacing w:after="0" w:line="240" w:lineRule="auto"/>
    </w:pPr>
    <w:rPr>
      <w:lang w:val="ru-RU"/>
    </w:rPr>
    <w:tblPr>
      <w:tblStyleRowBandSize w:val="1"/>
      <w:tblStyleColBandSize w:val="1"/>
      <w:tblBorders>
        <w:top w:val="single" w:sz="4" w:space="0" w:color="51D663" w:themeColor="accent3" w:themeTint="90"/>
        <w:left w:val="single" w:sz="4" w:space="0" w:color="51D663" w:themeColor="accent3" w:themeTint="90"/>
        <w:bottom w:val="single" w:sz="4" w:space="0" w:color="51D663" w:themeColor="accent3" w:themeTint="90"/>
        <w:right w:val="single" w:sz="4" w:space="0" w:color="51D663" w:themeColor="accent3" w:themeTint="90"/>
        <w:insideH w:val="single" w:sz="4" w:space="0" w:color="51D663" w:themeColor="accent3" w:themeTint="90"/>
      </w:tblBorders>
    </w:tblPr>
    <w:tblStylePr w:type="firstRow">
      <w:rPr>
        <w:rFonts w:ascii="Arial" w:hAnsi="Arial"/>
        <w:b/>
        <w:color w:val="FFFFFF"/>
        <w:sz w:val="22"/>
      </w:rPr>
      <w:tblPr/>
      <w:tcPr>
        <w:shd w:val="clear" w:color="196B24" w:themeColor="accent3" w:fill="196B24"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2EDB9" w:themeColor="accent3" w:themeTint="40" w:fill="B2EDB9" w:themeFill="accent3" w:themeFillTint="40"/>
      </w:tcPr>
    </w:tblStylePr>
    <w:tblStylePr w:type="band1Horz">
      <w:rPr>
        <w:rFonts w:ascii="Arial" w:hAnsi="Arial"/>
        <w:color w:val="404040"/>
        <w:sz w:val="22"/>
      </w:rPr>
      <w:tblPr/>
      <w:tcPr>
        <w:shd w:val="clear" w:color="B2EDB9" w:themeColor="accent3" w:themeTint="40" w:fill="B2EDB9" w:themeFill="accent3" w:themeFillTint="40"/>
      </w:tcPr>
    </w:tblStylePr>
  </w:style>
  <w:style w:type="table" w:customStyle="1" w:styleId="ListTable4-Accent42">
    <w:name w:val="List Table 4 - Accent 42"/>
    <w:basedOn w:val="Standaardtabel"/>
    <w:uiPriority w:val="99"/>
    <w:pPr>
      <w:spacing w:after="0" w:line="240" w:lineRule="auto"/>
    </w:pPr>
    <w:rPr>
      <w:lang w:val="ru-RU"/>
    </w:rPr>
    <w:tblPr>
      <w:tblStyleRowBandSize w:val="1"/>
      <w:tblStyleColBandSize w:val="1"/>
      <w:tblBorders>
        <w:top w:val="single" w:sz="4" w:space="0" w:color="6ACDF4" w:themeColor="accent4" w:themeTint="90"/>
        <w:left w:val="single" w:sz="4" w:space="0" w:color="6ACDF4" w:themeColor="accent4" w:themeTint="90"/>
        <w:bottom w:val="single" w:sz="4" w:space="0" w:color="6ACDF4" w:themeColor="accent4" w:themeTint="90"/>
        <w:right w:val="single" w:sz="4" w:space="0" w:color="6ACDF4" w:themeColor="accent4" w:themeTint="90"/>
        <w:insideH w:val="single" w:sz="4" w:space="0" w:color="6ACDF4" w:themeColor="accent4" w:themeTint="90"/>
      </w:tblBorders>
    </w:tblPr>
    <w:tblStylePr w:type="firstRow">
      <w:rPr>
        <w:rFonts w:ascii="Arial" w:hAnsi="Arial"/>
        <w:b/>
        <w:color w:val="FFFFFF"/>
        <w:sz w:val="22"/>
      </w:rPr>
      <w:tblPr/>
      <w:tcPr>
        <w:shd w:val="clear" w:color="0F9ED5" w:themeColor="accent4" w:fill="0F9ED5"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CE9FA" w:themeColor="accent4" w:themeTint="40" w:fill="BCE9FA" w:themeFill="accent4" w:themeFillTint="40"/>
      </w:tcPr>
    </w:tblStylePr>
    <w:tblStylePr w:type="band1Horz">
      <w:rPr>
        <w:rFonts w:ascii="Arial" w:hAnsi="Arial"/>
        <w:color w:val="404040"/>
        <w:sz w:val="22"/>
      </w:rPr>
      <w:tblPr/>
      <w:tcPr>
        <w:shd w:val="clear" w:color="BCE9FA" w:themeColor="accent4" w:themeTint="40" w:fill="BCE9FA" w:themeFill="accent4" w:themeFillTint="40"/>
      </w:tcPr>
    </w:tblStylePr>
  </w:style>
  <w:style w:type="table" w:customStyle="1" w:styleId="ListTable4-Accent52">
    <w:name w:val="List Table 4 - Accent 52"/>
    <w:basedOn w:val="Standaardtabel"/>
    <w:uiPriority w:val="99"/>
    <w:pPr>
      <w:spacing w:after="0" w:line="240" w:lineRule="auto"/>
    </w:pPr>
    <w:rPr>
      <w:lang w:val="ru-RU"/>
    </w:rPr>
    <w:tblPr>
      <w:tblStyleRowBandSize w:val="1"/>
      <w:tblStyleColBandSize w:val="1"/>
      <w:tblBorders>
        <w:top w:val="single" w:sz="4" w:space="0" w:color="DA76CE" w:themeColor="accent5" w:themeTint="90"/>
        <w:left w:val="single" w:sz="4" w:space="0" w:color="DA76CE" w:themeColor="accent5" w:themeTint="90"/>
        <w:bottom w:val="single" w:sz="4" w:space="0" w:color="DA76CE" w:themeColor="accent5" w:themeTint="90"/>
        <w:right w:val="single" w:sz="4" w:space="0" w:color="DA76CE" w:themeColor="accent5" w:themeTint="90"/>
        <w:insideH w:val="single" w:sz="4" w:space="0" w:color="DA76CE" w:themeColor="accent5" w:themeTint="90"/>
      </w:tblBorders>
    </w:tblPr>
    <w:tblStylePr w:type="firstRow">
      <w:rPr>
        <w:rFonts w:ascii="Arial" w:hAnsi="Arial"/>
        <w:b/>
        <w:color w:val="FFFFFF"/>
        <w:sz w:val="22"/>
      </w:rPr>
      <w:tblPr/>
      <w:tcPr>
        <w:shd w:val="clear" w:color="A02B93" w:themeColor="accent5" w:fill="A02B93"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EC2E9" w:themeColor="accent5" w:themeTint="40" w:fill="EEC2E9" w:themeFill="accent5" w:themeFillTint="40"/>
      </w:tcPr>
    </w:tblStylePr>
    <w:tblStylePr w:type="band1Horz">
      <w:rPr>
        <w:rFonts w:ascii="Arial" w:hAnsi="Arial"/>
        <w:color w:val="404040"/>
        <w:sz w:val="22"/>
      </w:rPr>
      <w:tblPr/>
      <w:tcPr>
        <w:shd w:val="clear" w:color="EEC2E9" w:themeColor="accent5" w:themeTint="40" w:fill="EEC2E9" w:themeFill="accent5" w:themeFillTint="40"/>
      </w:tcPr>
    </w:tblStylePr>
  </w:style>
  <w:style w:type="table" w:customStyle="1" w:styleId="ListTable4-Accent62">
    <w:name w:val="List Table 4 - Accent 62"/>
    <w:basedOn w:val="Standaardtabel"/>
    <w:uiPriority w:val="99"/>
    <w:pPr>
      <w:spacing w:after="0" w:line="240" w:lineRule="auto"/>
    </w:pPr>
    <w:rPr>
      <w:lang w:val="ru-RU"/>
    </w:rPr>
    <w:tblPr>
      <w:tblStyleRowBandSize w:val="1"/>
      <w:tblStyleColBandSize w:val="1"/>
      <w:tblBorders>
        <w:top w:val="single" w:sz="4" w:space="0" w:color="94DA7B" w:themeColor="accent6" w:themeTint="90"/>
        <w:left w:val="single" w:sz="4" w:space="0" w:color="94DA7B" w:themeColor="accent6" w:themeTint="90"/>
        <w:bottom w:val="single" w:sz="4" w:space="0" w:color="94DA7B" w:themeColor="accent6" w:themeTint="90"/>
        <w:right w:val="single" w:sz="4" w:space="0" w:color="94DA7B" w:themeColor="accent6" w:themeTint="90"/>
        <w:insideH w:val="single" w:sz="4" w:space="0" w:color="94DA7B" w:themeColor="accent6" w:themeTint="90"/>
      </w:tblBorders>
    </w:tblPr>
    <w:tblStylePr w:type="firstRow">
      <w:rPr>
        <w:rFonts w:ascii="Arial" w:hAnsi="Arial"/>
        <w:b/>
        <w:color w:val="FFFFFF"/>
        <w:sz w:val="22"/>
      </w:rPr>
      <w:tblPr/>
      <w:tcPr>
        <w:shd w:val="clear" w:color="4EA72E" w:themeColor="accent6" w:fill="4EA72E"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EFC4" w:themeColor="accent6" w:themeTint="40" w:fill="CFEFC4" w:themeFill="accent6" w:themeFillTint="40"/>
      </w:tcPr>
    </w:tblStylePr>
    <w:tblStylePr w:type="band1Horz">
      <w:rPr>
        <w:rFonts w:ascii="Arial" w:hAnsi="Arial"/>
        <w:color w:val="404040"/>
        <w:sz w:val="22"/>
      </w:rPr>
      <w:tblPr/>
      <w:tcPr>
        <w:shd w:val="clear" w:color="CFEFC4" w:themeColor="accent6" w:themeTint="40" w:fill="CFEFC4" w:themeFill="accent6" w:themeFillTint="40"/>
      </w:tcPr>
    </w:tblStylePr>
  </w:style>
  <w:style w:type="table" w:customStyle="1" w:styleId="ListTable5Dark1">
    <w:name w:val="List Table 5 Dark1"/>
    <w:basedOn w:val="Standaardtabel"/>
    <w:uiPriority w:val="99"/>
    <w:pPr>
      <w:spacing w:after="0" w:line="240" w:lineRule="auto"/>
    </w:pPr>
    <w:rPr>
      <w:lang w:val="ru-RU"/>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2">
    <w:name w:val="List Table 5 Dark - Accent 12"/>
    <w:basedOn w:val="Standaardtabel"/>
    <w:uiPriority w:val="99"/>
    <w:pPr>
      <w:spacing w:after="0" w:line="240" w:lineRule="auto"/>
    </w:pPr>
    <w:rPr>
      <w:lang w:val="ru-RU"/>
    </w:rPr>
    <w:tblPr>
      <w:tblStyleRowBandSize w:val="1"/>
      <w:tblStyleColBandSize w:val="1"/>
      <w:tblBorders>
        <w:top w:val="single" w:sz="32" w:space="0" w:color="156082" w:themeColor="accent1"/>
        <w:left w:val="single" w:sz="32" w:space="0" w:color="156082" w:themeColor="accent1"/>
        <w:bottom w:val="single" w:sz="32" w:space="0" w:color="156082" w:themeColor="accent1"/>
        <w:right w:val="single" w:sz="32" w:space="0" w:color="156082" w:themeColor="accent1"/>
      </w:tblBorders>
      <w:shd w:val="clear" w:color="156082" w:themeColor="accent1" w:fill="156082" w:themeFill="accent1"/>
    </w:tblPr>
    <w:tblStylePr w:type="firstRow">
      <w:rPr>
        <w:rFonts w:ascii="Arial" w:hAnsi="Arial"/>
        <w:b/>
        <w:color w:val="FFFFFF" w:themeColor="light1"/>
        <w:sz w:val="22"/>
      </w:rPr>
      <w:tblPr/>
      <w:tcPr>
        <w:tcBorders>
          <w:top w:val="single" w:sz="32" w:space="0" w:color="156082" w:themeColor="accent1"/>
          <w:bottom w:val="single" w:sz="12" w:space="0" w:color="FFFFFF" w:themeColor="light1"/>
        </w:tcBorders>
        <w:shd w:val="clear" w:color="156082" w:themeColor="accent1" w:fill="156082"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156082" w:themeColor="accent1"/>
          <w:right w:val="single" w:sz="4" w:space="0" w:color="FFFFFF" w:themeColor="light1"/>
        </w:tcBorders>
      </w:tcPr>
    </w:tblStylePr>
    <w:tblStylePr w:type="lastCol">
      <w:tblPr/>
      <w:tcPr>
        <w:tcBorders>
          <w:left w:val="single" w:sz="4" w:space="0" w:color="FFFFFF" w:themeColor="light1"/>
          <w:right w:val="single" w:sz="32" w:space="0" w:color="156082" w:themeColor="accent1"/>
        </w:tcBorders>
      </w:tcPr>
    </w:tblStylePr>
    <w:tblStylePr w:type="band1Vert">
      <w:tblPr/>
      <w:tcPr>
        <w:tcBorders>
          <w:left w:val="single" w:sz="4" w:space="0" w:color="FFFFFF" w:themeColor="light1"/>
          <w:right w:val="single" w:sz="4" w:space="0" w:color="FFFFFF" w:themeColor="light1"/>
        </w:tcBorders>
        <w:shd w:val="clear" w:color="156082" w:themeColor="accent1" w:fill="156082"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156082" w:themeColor="accent1" w:fill="156082" w:themeFill="accent1"/>
      </w:tcPr>
    </w:tblStylePr>
    <w:tblStylePr w:type="band2Horz">
      <w:tblPr/>
      <w:tcPr>
        <w:tcBorders>
          <w:top w:val="single" w:sz="4" w:space="0" w:color="FFFFFF" w:themeColor="light1"/>
          <w:bottom w:val="single" w:sz="4" w:space="0" w:color="FFFFFF" w:themeColor="light1"/>
        </w:tcBorders>
        <w:shd w:val="clear" w:color="156082" w:themeColor="accent1" w:fill="156082" w:themeFill="accent1"/>
      </w:tcPr>
    </w:tblStylePr>
  </w:style>
  <w:style w:type="table" w:customStyle="1" w:styleId="ListTable5Dark-Accent22">
    <w:name w:val="List Table 5 Dark - Accent 22"/>
    <w:basedOn w:val="Standaardtabel"/>
    <w:uiPriority w:val="99"/>
    <w:pPr>
      <w:spacing w:after="0" w:line="240" w:lineRule="auto"/>
    </w:pPr>
    <w:rPr>
      <w:lang w:val="ru-RU"/>
    </w:rPr>
    <w:tblPr>
      <w:tblStyleRowBandSize w:val="1"/>
      <w:tblStyleColBandSize w:val="1"/>
      <w:tblBorders>
        <w:top w:val="single" w:sz="32" w:space="0" w:color="F2AA85" w:themeColor="accent2" w:themeTint="97"/>
        <w:left w:val="single" w:sz="32" w:space="0" w:color="F2AA85" w:themeColor="accent2" w:themeTint="97"/>
        <w:bottom w:val="single" w:sz="32" w:space="0" w:color="F2AA85" w:themeColor="accent2" w:themeTint="97"/>
        <w:right w:val="single" w:sz="32" w:space="0" w:color="F2AA85" w:themeColor="accent2" w:themeTint="97"/>
      </w:tblBorders>
      <w:shd w:val="clear" w:color="F2AA85" w:themeColor="accent2" w:themeTint="97" w:fill="F2AA85" w:themeFill="accent2" w:themeFillTint="97"/>
    </w:tblPr>
    <w:tblStylePr w:type="firstRow">
      <w:rPr>
        <w:rFonts w:ascii="Arial" w:hAnsi="Arial"/>
        <w:b/>
        <w:color w:val="FFFFFF" w:themeColor="light1"/>
        <w:sz w:val="22"/>
      </w:rPr>
      <w:tblPr/>
      <w:tcPr>
        <w:tcBorders>
          <w:top w:val="single" w:sz="32" w:space="0" w:color="F2AA85" w:themeColor="accent2" w:themeTint="97"/>
          <w:bottom w:val="single" w:sz="12" w:space="0" w:color="FFFFFF" w:themeColor="light1"/>
        </w:tcBorders>
        <w:shd w:val="clear" w:color="F2AA85" w:themeColor="accent2" w:themeTint="97" w:fill="F2AA8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2AA85" w:themeColor="accent2" w:themeTint="97"/>
          <w:right w:val="single" w:sz="4" w:space="0" w:color="FFFFFF" w:themeColor="light1"/>
        </w:tcBorders>
      </w:tcPr>
    </w:tblStylePr>
    <w:tblStylePr w:type="lastCol">
      <w:tblPr/>
      <w:tcPr>
        <w:tcBorders>
          <w:left w:val="single" w:sz="4" w:space="0" w:color="FFFFFF" w:themeColor="light1"/>
          <w:right w:val="single" w:sz="32" w:space="0" w:color="F2AA85" w:themeColor="accent2" w:themeTint="97"/>
        </w:tcBorders>
      </w:tcPr>
    </w:tblStylePr>
    <w:tblStylePr w:type="band1Vert">
      <w:tblPr/>
      <w:tcPr>
        <w:tcBorders>
          <w:left w:val="single" w:sz="4" w:space="0" w:color="FFFFFF" w:themeColor="light1"/>
          <w:right w:val="single" w:sz="4" w:space="0" w:color="FFFFFF" w:themeColor="light1"/>
        </w:tcBorders>
        <w:shd w:val="clear" w:color="F2AA85" w:themeColor="accent2" w:themeTint="97" w:fill="F2AA8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2AA85" w:themeColor="accent2" w:themeTint="97" w:fill="F2AA85" w:themeFill="accent2" w:themeFillTint="97"/>
      </w:tcPr>
    </w:tblStylePr>
    <w:tblStylePr w:type="band2Horz">
      <w:tblPr/>
      <w:tcPr>
        <w:tcBorders>
          <w:top w:val="single" w:sz="4" w:space="0" w:color="FFFFFF" w:themeColor="light1"/>
          <w:bottom w:val="single" w:sz="4" w:space="0" w:color="FFFFFF" w:themeColor="light1"/>
        </w:tcBorders>
        <w:shd w:val="clear" w:color="F2AA85" w:themeColor="accent2" w:themeTint="97" w:fill="F2AA85" w:themeFill="accent2" w:themeFillTint="97"/>
      </w:tcPr>
    </w:tblStylePr>
  </w:style>
  <w:style w:type="table" w:customStyle="1" w:styleId="ListTable5Dark-Accent32">
    <w:name w:val="List Table 5 Dark - Accent 32"/>
    <w:basedOn w:val="Standaardtabel"/>
    <w:uiPriority w:val="99"/>
    <w:pPr>
      <w:spacing w:after="0" w:line="240" w:lineRule="auto"/>
    </w:pPr>
    <w:rPr>
      <w:lang w:val="ru-RU"/>
    </w:rPr>
    <w:tblPr>
      <w:tblStyleRowBandSize w:val="1"/>
      <w:tblStyleColBandSize w:val="1"/>
      <w:tblBorders>
        <w:top w:val="single" w:sz="32" w:space="0" w:color="48D45B" w:themeColor="accent3" w:themeTint="98"/>
        <w:left w:val="single" w:sz="32" w:space="0" w:color="48D45B" w:themeColor="accent3" w:themeTint="98"/>
        <w:bottom w:val="single" w:sz="32" w:space="0" w:color="48D45B" w:themeColor="accent3" w:themeTint="98"/>
        <w:right w:val="single" w:sz="32" w:space="0" w:color="48D45B" w:themeColor="accent3" w:themeTint="98"/>
      </w:tblBorders>
      <w:shd w:val="clear" w:color="48D45B" w:themeColor="accent3" w:themeTint="98" w:fill="48D45B" w:themeFill="accent3" w:themeFillTint="98"/>
    </w:tblPr>
    <w:tblStylePr w:type="firstRow">
      <w:rPr>
        <w:rFonts w:ascii="Arial" w:hAnsi="Arial"/>
        <w:b/>
        <w:color w:val="FFFFFF" w:themeColor="light1"/>
        <w:sz w:val="22"/>
      </w:rPr>
      <w:tblPr/>
      <w:tcPr>
        <w:tcBorders>
          <w:top w:val="single" w:sz="32" w:space="0" w:color="48D45B" w:themeColor="accent3" w:themeTint="98"/>
          <w:bottom w:val="single" w:sz="12" w:space="0" w:color="FFFFFF" w:themeColor="light1"/>
        </w:tcBorders>
        <w:shd w:val="clear" w:color="48D45B" w:themeColor="accent3" w:themeTint="98" w:fill="48D45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8D45B" w:themeColor="accent3" w:themeTint="98"/>
          <w:right w:val="single" w:sz="4" w:space="0" w:color="FFFFFF" w:themeColor="light1"/>
        </w:tcBorders>
      </w:tcPr>
    </w:tblStylePr>
    <w:tblStylePr w:type="lastCol">
      <w:tblPr/>
      <w:tcPr>
        <w:tcBorders>
          <w:left w:val="single" w:sz="4" w:space="0" w:color="FFFFFF" w:themeColor="light1"/>
          <w:right w:val="single" w:sz="32" w:space="0" w:color="48D45B" w:themeColor="accent3" w:themeTint="98"/>
        </w:tcBorders>
      </w:tcPr>
    </w:tblStylePr>
    <w:tblStylePr w:type="band1Vert">
      <w:tblPr/>
      <w:tcPr>
        <w:tcBorders>
          <w:left w:val="single" w:sz="4" w:space="0" w:color="FFFFFF" w:themeColor="light1"/>
          <w:right w:val="single" w:sz="4" w:space="0" w:color="FFFFFF" w:themeColor="light1"/>
        </w:tcBorders>
        <w:shd w:val="clear" w:color="48D45B" w:themeColor="accent3" w:themeTint="98" w:fill="48D45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8D45B" w:themeColor="accent3" w:themeTint="98" w:fill="48D45B" w:themeFill="accent3" w:themeFillTint="98"/>
      </w:tcPr>
    </w:tblStylePr>
    <w:tblStylePr w:type="band2Horz">
      <w:tblPr/>
      <w:tcPr>
        <w:tcBorders>
          <w:top w:val="single" w:sz="4" w:space="0" w:color="FFFFFF" w:themeColor="light1"/>
          <w:bottom w:val="single" w:sz="4" w:space="0" w:color="FFFFFF" w:themeColor="light1"/>
        </w:tcBorders>
        <w:shd w:val="clear" w:color="48D45B" w:themeColor="accent3" w:themeTint="98" w:fill="48D45B" w:themeFill="accent3" w:themeFillTint="98"/>
      </w:tcPr>
    </w:tblStylePr>
  </w:style>
  <w:style w:type="table" w:customStyle="1" w:styleId="ListTable5Dark-Accent42">
    <w:name w:val="List Table 5 Dark - Accent 42"/>
    <w:basedOn w:val="Standaardtabel"/>
    <w:uiPriority w:val="99"/>
    <w:pPr>
      <w:spacing w:after="0" w:line="240" w:lineRule="auto"/>
    </w:pPr>
    <w:rPr>
      <w:lang w:val="ru-RU"/>
    </w:rPr>
    <w:tblPr>
      <w:tblStyleRowBandSize w:val="1"/>
      <w:tblStyleColBandSize w:val="1"/>
      <w:tblBorders>
        <w:top w:val="single" w:sz="32" w:space="0" w:color="5FCAF3" w:themeColor="accent4" w:themeTint="9A"/>
        <w:left w:val="single" w:sz="32" w:space="0" w:color="5FCAF3" w:themeColor="accent4" w:themeTint="9A"/>
        <w:bottom w:val="single" w:sz="32" w:space="0" w:color="5FCAF3" w:themeColor="accent4" w:themeTint="9A"/>
        <w:right w:val="single" w:sz="32" w:space="0" w:color="5FCAF3" w:themeColor="accent4" w:themeTint="9A"/>
      </w:tblBorders>
      <w:shd w:val="clear" w:color="5FCAF3" w:themeColor="accent4" w:themeTint="9A" w:fill="5FCAF3" w:themeFill="accent4" w:themeFillTint="9A"/>
    </w:tblPr>
    <w:tblStylePr w:type="firstRow">
      <w:rPr>
        <w:rFonts w:ascii="Arial" w:hAnsi="Arial"/>
        <w:b/>
        <w:color w:val="FFFFFF" w:themeColor="light1"/>
        <w:sz w:val="22"/>
      </w:rPr>
      <w:tblPr/>
      <w:tcPr>
        <w:tcBorders>
          <w:top w:val="single" w:sz="32" w:space="0" w:color="5FCAF3" w:themeColor="accent4" w:themeTint="9A"/>
          <w:bottom w:val="single" w:sz="12" w:space="0" w:color="FFFFFF" w:themeColor="light1"/>
        </w:tcBorders>
        <w:shd w:val="clear" w:color="5FCAF3" w:themeColor="accent4" w:themeTint="9A" w:fill="5FCAF3"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FCAF3" w:themeColor="accent4" w:themeTint="9A"/>
          <w:right w:val="single" w:sz="4" w:space="0" w:color="FFFFFF" w:themeColor="light1"/>
        </w:tcBorders>
      </w:tcPr>
    </w:tblStylePr>
    <w:tblStylePr w:type="lastCol">
      <w:tblPr/>
      <w:tcPr>
        <w:tcBorders>
          <w:left w:val="single" w:sz="4" w:space="0" w:color="FFFFFF" w:themeColor="light1"/>
          <w:right w:val="single" w:sz="32" w:space="0" w:color="5FCAF3" w:themeColor="accent4" w:themeTint="9A"/>
        </w:tcBorders>
      </w:tcPr>
    </w:tblStylePr>
    <w:tblStylePr w:type="band1Vert">
      <w:tblPr/>
      <w:tcPr>
        <w:tcBorders>
          <w:left w:val="single" w:sz="4" w:space="0" w:color="FFFFFF" w:themeColor="light1"/>
          <w:right w:val="single" w:sz="4" w:space="0" w:color="FFFFFF" w:themeColor="light1"/>
        </w:tcBorders>
        <w:shd w:val="clear" w:color="5FCAF3" w:themeColor="accent4" w:themeTint="9A" w:fill="5FCAF3"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FCAF3" w:themeColor="accent4" w:themeTint="9A" w:fill="5FCAF3" w:themeFill="accent4" w:themeFillTint="9A"/>
      </w:tcPr>
    </w:tblStylePr>
    <w:tblStylePr w:type="band2Horz">
      <w:tblPr/>
      <w:tcPr>
        <w:tcBorders>
          <w:top w:val="single" w:sz="4" w:space="0" w:color="FFFFFF" w:themeColor="light1"/>
          <w:bottom w:val="single" w:sz="4" w:space="0" w:color="FFFFFF" w:themeColor="light1"/>
        </w:tcBorders>
        <w:shd w:val="clear" w:color="5FCAF3" w:themeColor="accent4" w:themeTint="9A" w:fill="5FCAF3" w:themeFill="accent4" w:themeFillTint="9A"/>
      </w:tcPr>
    </w:tblStylePr>
  </w:style>
  <w:style w:type="table" w:customStyle="1" w:styleId="ListTable5Dark-Accent52">
    <w:name w:val="List Table 5 Dark - Accent 52"/>
    <w:basedOn w:val="Standaardtabel"/>
    <w:uiPriority w:val="99"/>
    <w:pPr>
      <w:spacing w:after="0" w:line="240" w:lineRule="auto"/>
    </w:pPr>
    <w:rPr>
      <w:lang w:val="ru-RU"/>
    </w:rPr>
    <w:tblPr>
      <w:tblStyleRowBandSize w:val="1"/>
      <w:tblStyleColBandSize w:val="1"/>
      <w:tblBorders>
        <w:top w:val="single" w:sz="32" w:space="0" w:color="D76CCB" w:themeColor="accent5" w:themeTint="9A"/>
        <w:left w:val="single" w:sz="32" w:space="0" w:color="D76CCB" w:themeColor="accent5" w:themeTint="9A"/>
        <w:bottom w:val="single" w:sz="32" w:space="0" w:color="D76CCB" w:themeColor="accent5" w:themeTint="9A"/>
        <w:right w:val="single" w:sz="32" w:space="0" w:color="D76CCB" w:themeColor="accent5" w:themeTint="9A"/>
      </w:tblBorders>
      <w:shd w:val="clear" w:color="D76CCB" w:themeColor="accent5" w:themeTint="9A" w:fill="D76CCB" w:themeFill="accent5" w:themeFillTint="9A"/>
    </w:tblPr>
    <w:tblStylePr w:type="firstRow">
      <w:rPr>
        <w:rFonts w:ascii="Arial" w:hAnsi="Arial"/>
        <w:b/>
        <w:color w:val="FFFFFF" w:themeColor="light1"/>
        <w:sz w:val="22"/>
      </w:rPr>
      <w:tblPr/>
      <w:tcPr>
        <w:tcBorders>
          <w:top w:val="single" w:sz="32" w:space="0" w:color="D76CCB" w:themeColor="accent5" w:themeTint="9A"/>
          <w:bottom w:val="single" w:sz="12" w:space="0" w:color="FFFFFF" w:themeColor="light1"/>
        </w:tcBorders>
        <w:shd w:val="clear" w:color="D76CCB" w:themeColor="accent5" w:themeTint="9A" w:fill="D76CC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76CCB" w:themeColor="accent5" w:themeTint="9A"/>
          <w:right w:val="single" w:sz="4" w:space="0" w:color="FFFFFF" w:themeColor="light1"/>
        </w:tcBorders>
      </w:tcPr>
    </w:tblStylePr>
    <w:tblStylePr w:type="lastCol">
      <w:tblPr/>
      <w:tcPr>
        <w:tcBorders>
          <w:left w:val="single" w:sz="4" w:space="0" w:color="FFFFFF" w:themeColor="light1"/>
          <w:right w:val="single" w:sz="32" w:space="0" w:color="D76CCB" w:themeColor="accent5" w:themeTint="9A"/>
        </w:tcBorders>
      </w:tcPr>
    </w:tblStylePr>
    <w:tblStylePr w:type="band1Vert">
      <w:tblPr/>
      <w:tcPr>
        <w:tcBorders>
          <w:left w:val="single" w:sz="4" w:space="0" w:color="FFFFFF" w:themeColor="light1"/>
          <w:right w:val="single" w:sz="4" w:space="0" w:color="FFFFFF" w:themeColor="light1"/>
        </w:tcBorders>
        <w:shd w:val="clear" w:color="D76CCB" w:themeColor="accent5" w:themeTint="9A" w:fill="D76CC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76CCB" w:themeColor="accent5" w:themeTint="9A" w:fill="D76CCB" w:themeFill="accent5" w:themeFillTint="9A"/>
      </w:tcPr>
    </w:tblStylePr>
    <w:tblStylePr w:type="band2Horz">
      <w:tblPr/>
      <w:tcPr>
        <w:tcBorders>
          <w:top w:val="single" w:sz="4" w:space="0" w:color="FFFFFF" w:themeColor="light1"/>
          <w:bottom w:val="single" w:sz="4" w:space="0" w:color="FFFFFF" w:themeColor="light1"/>
        </w:tcBorders>
        <w:shd w:val="clear" w:color="D76CCB" w:themeColor="accent5" w:themeTint="9A" w:fill="D76CCB" w:themeFill="accent5" w:themeFillTint="9A"/>
      </w:tcPr>
    </w:tblStylePr>
  </w:style>
  <w:style w:type="table" w:customStyle="1" w:styleId="ListTable5Dark-Accent62">
    <w:name w:val="List Table 5 Dark - Accent 62"/>
    <w:basedOn w:val="Standaardtabel"/>
    <w:uiPriority w:val="99"/>
    <w:pPr>
      <w:spacing w:after="0" w:line="240" w:lineRule="auto"/>
    </w:pPr>
    <w:rPr>
      <w:lang w:val="ru-RU"/>
    </w:rPr>
    <w:tblPr>
      <w:tblStyleRowBandSize w:val="1"/>
      <w:tblStyleColBandSize w:val="1"/>
      <w:tblBorders>
        <w:top w:val="single" w:sz="32" w:space="0" w:color="8ED873" w:themeColor="accent6" w:themeTint="98"/>
        <w:left w:val="single" w:sz="32" w:space="0" w:color="8ED873" w:themeColor="accent6" w:themeTint="98"/>
        <w:bottom w:val="single" w:sz="32" w:space="0" w:color="8ED873" w:themeColor="accent6" w:themeTint="98"/>
        <w:right w:val="single" w:sz="32" w:space="0" w:color="8ED873" w:themeColor="accent6" w:themeTint="98"/>
      </w:tblBorders>
      <w:shd w:val="clear" w:color="8ED873" w:themeColor="accent6" w:themeTint="98" w:fill="8ED873" w:themeFill="accent6" w:themeFillTint="98"/>
    </w:tblPr>
    <w:tblStylePr w:type="firstRow">
      <w:rPr>
        <w:rFonts w:ascii="Arial" w:hAnsi="Arial"/>
        <w:b/>
        <w:color w:val="FFFFFF" w:themeColor="light1"/>
        <w:sz w:val="22"/>
      </w:rPr>
      <w:tblPr/>
      <w:tcPr>
        <w:tcBorders>
          <w:top w:val="single" w:sz="32" w:space="0" w:color="8ED873" w:themeColor="accent6" w:themeTint="98"/>
          <w:bottom w:val="single" w:sz="12" w:space="0" w:color="FFFFFF" w:themeColor="light1"/>
        </w:tcBorders>
        <w:shd w:val="clear" w:color="8ED873" w:themeColor="accent6" w:themeTint="98" w:fill="8ED873"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ED873" w:themeColor="accent6" w:themeTint="98"/>
          <w:right w:val="single" w:sz="4" w:space="0" w:color="FFFFFF" w:themeColor="light1"/>
        </w:tcBorders>
      </w:tcPr>
    </w:tblStylePr>
    <w:tblStylePr w:type="lastCol">
      <w:tblPr/>
      <w:tcPr>
        <w:tcBorders>
          <w:left w:val="single" w:sz="4" w:space="0" w:color="FFFFFF" w:themeColor="light1"/>
          <w:right w:val="single" w:sz="32" w:space="0" w:color="8ED873" w:themeColor="accent6" w:themeTint="98"/>
        </w:tcBorders>
      </w:tcPr>
    </w:tblStylePr>
    <w:tblStylePr w:type="band1Vert">
      <w:tblPr/>
      <w:tcPr>
        <w:tcBorders>
          <w:left w:val="single" w:sz="4" w:space="0" w:color="FFFFFF" w:themeColor="light1"/>
          <w:right w:val="single" w:sz="4" w:space="0" w:color="FFFFFF" w:themeColor="light1"/>
        </w:tcBorders>
        <w:shd w:val="clear" w:color="8ED873" w:themeColor="accent6" w:themeTint="98" w:fill="8ED873"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ED873" w:themeColor="accent6" w:themeTint="98" w:fill="8ED873" w:themeFill="accent6" w:themeFillTint="98"/>
      </w:tcPr>
    </w:tblStylePr>
    <w:tblStylePr w:type="band2Horz">
      <w:tblPr/>
      <w:tcPr>
        <w:tcBorders>
          <w:top w:val="single" w:sz="4" w:space="0" w:color="FFFFFF" w:themeColor="light1"/>
          <w:bottom w:val="single" w:sz="4" w:space="0" w:color="FFFFFF" w:themeColor="light1"/>
        </w:tcBorders>
        <w:shd w:val="clear" w:color="8ED873" w:themeColor="accent6" w:themeTint="98" w:fill="8ED873" w:themeFill="accent6" w:themeFillTint="98"/>
      </w:tcPr>
    </w:tblStylePr>
  </w:style>
  <w:style w:type="table" w:customStyle="1" w:styleId="ListTable6Colorful1">
    <w:name w:val="List Table 6 Colorful1"/>
    <w:basedOn w:val="Standaardtabel"/>
    <w:uiPriority w:val="99"/>
    <w:pPr>
      <w:spacing w:after="0" w:line="240" w:lineRule="auto"/>
    </w:pPr>
    <w:rPr>
      <w:lang w:val="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2">
    <w:name w:val="List Table 6 Colorful - Accent 12"/>
    <w:basedOn w:val="Standaardtabel"/>
    <w:uiPriority w:val="99"/>
    <w:pPr>
      <w:spacing w:after="0" w:line="240" w:lineRule="auto"/>
    </w:pPr>
    <w:rPr>
      <w:lang w:val="ru-RU"/>
    </w:rPr>
    <w:tblPr>
      <w:tblStyleRowBandSize w:val="1"/>
      <w:tblStyleColBandSize w:val="1"/>
      <w:tblBorders>
        <w:top w:val="single" w:sz="4" w:space="0" w:color="156082" w:themeColor="accent1"/>
        <w:bottom w:val="single" w:sz="4" w:space="0" w:color="156082" w:themeColor="accent1"/>
      </w:tblBorders>
    </w:tblPr>
    <w:tblStylePr w:type="firstRow">
      <w:rPr>
        <w:b/>
        <w:color w:val="0C374B" w:themeColor="accent1" w:themeShade="95"/>
      </w:rPr>
      <w:tblPr/>
      <w:tcPr>
        <w:tcBorders>
          <w:bottom w:val="single" w:sz="4" w:space="0" w:color="156082" w:themeColor="accent1"/>
        </w:tcBorders>
      </w:tcPr>
    </w:tblStylePr>
    <w:tblStylePr w:type="lastRow">
      <w:rPr>
        <w:b/>
        <w:color w:val="0C374B" w:themeColor="accent1" w:themeShade="95"/>
      </w:rPr>
      <w:tblPr/>
      <w:tcPr>
        <w:tcBorders>
          <w:top w:val="single" w:sz="4" w:space="0" w:color="156082" w:themeColor="accent1"/>
        </w:tcBorders>
      </w:tcPr>
    </w:tblStylePr>
    <w:tblStylePr w:type="firstCol">
      <w:rPr>
        <w:b/>
        <w:color w:val="0C374B" w:themeColor="accent1" w:themeShade="95"/>
      </w:rPr>
    </w:tblStylePr>
    <w:tblStylePr w:type="lastCol">
      <w:rPr>
        <w:b/>
        <w:color w:val="0C374B" w:themeColor="accent1" w:themeShade="95"/>
      </w:rPr>
    </w:tblStylePr>
    <w:tblStylePr w:type="band1Vert">
      <w:tblPr/>
      <w:tcPr>
        <w:shd w:val="clear" w:color="B1DEF2" w:themeColor="accent1" w:themeTint="40" w:fill="B1DEF2" w:themeFill="accent1" w:themeFillTint="40"/>
      </w:tcPr>
    </w:tblStylePr>
    <w:tblStylePr w:type="band1Horz">
      <w:rPr>
        <w:rFonts w:ascii="Arial" w:hAnsi="Arial"/>
        <w:color w:val="0C374B" w:themeColor="accent1" w:themeShade="95"/>
        <w:sz w:val="22"/>
      </w:rPr>
      <w:tblPr/>
      <w:tcPr>
        <w:shd w:val="clear" w:color="B1DEF2" w:themeColor="accent1" w:themeTint="40" w:fill="B1DEF2" w:themeFill="accent1" w:themeFillTint="40"/>
      </w:tcPr>
    </w:tblStylePr>
    <w:tblStylePr w:type="band2Horz">
      <w:rPr>
        <w:rFonts w:ascii="Arial" w:hAnsi="Arial"/>
        <w:color w:val="0C374B" w:themeColor="accent1" w:themeShade="95"/>
        <w:sz w:val="22"/>
      </w:rPr>
    </w:tblStylePr>
  </w:style>
  <w:style w:type="table" w:customStyle="1" w:styleId="ListTable6Colorful-Accent22">
    <w:name w:val="List Table 6 Colorful - Accent 22"/>
    <w:basedOn w:val="Standaardtabel"/>
    <w:uiPriority w:val="99"/>
    <w:pPr>
      <w:spacing w:after="0" w:line="240" w:lineRule="auto"/>
    </w:pPr>
    <w:rPr>
      <w:lang w:val="ru-RU"/>
    </w:rPr>
    <w:tblPr>
      <w:tblStyleRowBandSize w:val="1"/>
      <w:tblStyleColBandSize w:val="1"/>
      <w:tblBorders>
        <w:top w:val="single" w:sz="4" w:space="0" w:color="F2AA85" w:themeColor="accent2" w:themeTint="97"/>
        <w:bottom w:val="single" w:sz="4" w:space="0" w:color="F2AA85" w:themeColor="accent2" w:themeTint="97"/>
      </w:tblBorders>
    </w:tblPr>
    <w:tblStylePr w:type="firstRow">
      <w:rPr>
        <w:b/>
        <w:color w:val="F2AA85" w:themeColor="accent2" w:themeTint="97" w:themeShade="95"/>
      </w:rPr>
      <w:tblPr/>
      <w:tcPr>
        <w:tcBorders>
          <w:bottom w:val="single" w:sz="4" w:space="0" w:color="F2AA85" w:themeColor="accent2" w:themeTint="97"/>
        </w:tcBorders>
      </w:tcPr>
    </w:tblStylePr>
    <w:tblStylePr w:type="lastRow">
      <w:rPr>
        <w:b/>
        <w:color w:val="F2AA85" w:themeColor="accent2" w:themeTint="97" w:themeShade="95"/>
      </w:rPr>
      <w:tblPr/>
      <w:tcPr>
        <w:tcBorders>
          <w:top w:val="single" w:sz="4" w:space="0" w:color="F2AA85" w:themeColor="accent2" w:themeTint="97"/>
        </w:tcBorders>
      </w:tcPr>
    </w:tblStylePr>
    <w:tblStylePr w:type="firstCol">
      <w:rPr>
        <w:b/>
        <w:color w:val="F2AA85" w:themeColor="accent2" w:themeTint="97" w:themeShade="95"/>
      </w:rPr>
    </w:tblStylePr>
    <w:tblStylePr w:type="lastCol">
      <w:rPr>
        <w:b/>
        <w:color w:val="F2AA85" w:themeColor="accent2" w:themeTint="97" w:themeShade="95"/>
      </w:rPr>
    </w:tblStylePr>
    <w:tblStylePr w:type="band1Vert">
      <w:tblPr/>
      <w:tcPr>
        <w:shd w:val="clear" w:color="F9DBCB" w:themeColor="accent2" w:themeTint="40" w:fill="F9DBCB" w:themeFill="accent2" w:themeFillTint="40"/>
      </w:tcPr>
    </w:tblStylePr>
    <w:tblStylePr w:type="band1Horz">
      <w:rPr>
        <w:rFonts w:ascii="Arial" w:hAnsi="Arial"/>
        <w:color w:val="F2AA85" w:themeColor="accent2" w:themeTint="97" w:themeShade="95"/>
        <w:sz w:val="22"/>
      </w:rPr>
      <w:tblPr/>
      <w:tcPr>
        <w:shd w:val="clear" w:color="F9DBCB" w:themeColor="accent2" w:themeTint="40" w:fill="F9DBCB" w:themeFill="accent2" w:themeFillTint="40"/>
      </w:tcPr>
    </w:tblStylePr>
    <w:tblStylePr w:type="band2Horz">
      <w:rPr>
        <w:rFonts w:ascii="Arial" w:hAnsi="Arial"/>
        <w:color w:val="F2AA85" w:themeColor="accent2" w:themeTint="97" w:themeShade="95"/>
        <w:sz w:val="22"/>
      </w:rPr>
    </w:tblStylePr>
  </w:style>
  <w:style w:type="table" w:customStyle="1" w:styleId="ListTable6Colorful-Accent32">
    <w:name w:val="List Table 6 Colorful - Accent 32"/>
    <w:basedOn w:val="Standaardtabel"/>
    <w:uiPriority w:val="99"/>
    <w:pPr>
      <w:spacing w:after="0" w:line="240" w:lineRule="auto"/>
    </w:pPr>
    <w:rPr>
      <w:lang w:val="ru-RU"/>
    </w:rPr>
    <w:tblPr>
      <w:tblStyleRowBandSize w:val="1"/>
      <w:tblStyleColBandSize w:val="1"/>
      <w:tblBorders>
        <w:top w:val="single" w:sz="4" w:space="0" w:color="48D45B" w:themeColor="accent3" w:themeTint="98"/>
        <w:bottom w:val="single" w:sz="4" w:space="0" w:color="48D45B" w:themeColor="accent3" w:themeTint="98"/>
      </w:tblBorders>
    </w:tblPr>
    <w:tblStylePr w:type="firstRow">
      <w:rPr>
        <w:b/>
        <w:color w:val="48D45B" w:themeColor="accent3" w:themeTint="98" w:themeShade="95"/>
      </w:rPr>
      <w:tblPr/>
      <w:tcPr>
        <w:tcBorders>
          <w:bottom w:val="single" w:sz="4" w:space="0" w:color="48D45B" w:themeColor="accent3" w:themeTint="98"/>
        </w:tcBorders>
      </w:tcPr>
    </w:tblStylePr>
    <w:tblStylePr w:type="lastRow">
      <w:rPr>
        <w:b/>
        <w:color w:val="48D45B" w:themeColor="accent3" w:themeTint="98" w:themeShade="95"/>
      </w:rPr>
      <w:tblPr/>
      <w:tcPr>
        <w:tcBorders>
          <w:top w:val="single" w:sz="4" w:space="0" w:color="48D45B" w:themeColor="accent3" w:themeTint="98"/>
        </w:tcBorders>
      </w:tcPr>
    </w:tblStylePr>
    <w:tblStylePr w:type="firstCol">
      <w:rPr>
        <w:b/>
        <w:color w:val="48D45B" w:themeColor="accent3" w:themeTint="98" w:themeShade="95"/>
      </w:rPr>
    </w:tblStylePr>
    <w:tblStylePr w:type="lastCol">
      <w:rPr>
        <w:b/>
        <w:color w:val="48D45B" w:themeColor="accent3" w:themeTint="98" w:themeShade="95"/>
      </w:rPr>
    </w:tblStylePr>
    <w:tblStylePr w:type="band1Vert">
      <w:tblPr/>
      <w:tcPr>
        <w:shd w:val="clear" w:color="B2EDB9" w:themeColor="accent3" w:themeTint="40" w:fill="B2EDB9" w:themeFill="accent3" w:themeFillTint="40"/>
      </w:tcPr>
    </w:tblStylePr>
    <w:tblStylePr w:type="band1Horz">
      <w:rPr>
        <w:rFonts w:ascii="Arial" w:hAnsi="Arial"/>
        <w:color w:val="48D45B" w:themeColor="accent3" w:themeTint="98" w:themeShade="95"/>
        <w:sz w:val="22"/>
      </w:rPr>
      <w:tblPr/>
      <w:tcPr>
        <w:shd w:val="clear" w:color="B2EDB9" w:themeColor="accent3" w:themeTint="40" w:fill="B2EDB9" w:themeFill="accent3" w:themeFillTint="40"/>
      </w:tcPr>
    </w:tblStylePr>
    <w:tblStylePr w:type="band2Horz">
      <w:rPr>
        <w:rFonts w:ascii="Arial" w:hAnsi="Arial"/>
        <w:color w:val="48D45B" w:themeColor="accent3" w:themeTint="98" w:themeShade="95"/>
        <w:sz w:val="22"/>
      </w:rPr>
    </w:tblStylePr>
  </w:style>
  <w:style w:type="table" w:customStyle="1" w:styleId="ListTable6Colorful-Accent42">
    <w:name w:val="List Table 6 Colorful - Accent 42"/>
    <w:basedOn w:val="Standaardtabel"/>
    <w:uiPriority w:val="99"/>
    <w:pPr>
      <w:spacing w:after="0" w:line="240" w:lineRule="auto"/>
    </w:pPr>
    <w:rPr>
      <w:lang w:val="ru-RU"/>
    </w:rPr>
    <w:tblPr>
      <w:tblStyleRowBandSize w:val="1"/>
      <w:tblStyleColBandSize w:val="1"/>
      <w:tblBorders>
        <w:top w:val="single" w:sz="4" w:space="0" w:color="5FCAF3" w:themeColor="accent4" w:themeTint="9A"/>
        <w:bottom w:val="single" w:sz="4" w:space="0" w:color="5FCAF3" w:themeColor="accent4" w:themeTint="9A"/>
      </w:tblBorders>
    </w:tblPr>
    <w:tblStylePr w:type="firstRow">
      <w:rPr>
        <w:b/>
        <w:color w:val="5FCAF3" w:themeColor="accent4" w:themeTint="9A" w:themeShade="95"/>
      </w:rPr>
      <w:tblPr/>
      <w:tcPr>
        <w:tcBorders>
          <w:bottom w:val="single" w:sz="4" w:space="0" w:color="5FCAF3" w:themeColor="accent4" w:themeTint="9A"/>
        </w:tcBorders>
      </w:tcPr>
    </w:tblStylePr>
    <w:tblStylePr w:type="lastRow">
      <w:rPr>
        <w:b/>
        <w:color w:val="5FCAF3" w:themeColor="accent4" w:themeTint="9A" w:themeShade="95"/>
      </w:rPr>
      <w:tblPr/>
      <w:tcPr>
        <w:tcBorders>
          <w:top w:val="single" w:sz="4" w:space="0" w:color="5FCAF3" w:themeColor="accent4" w:themeTint="9A"/>
        </w:tcBorders>
      </w:tcPr>
    </w:tblStylePr>
    <w:tblStylePr w:type="firstCol">
      <w:rPr>
        <w:b/>
        <w:color w:val="5FCAF3" w:themeColor="accent4" w:themeTint="9A" w:themeShade="95"/>
      </w:rPr>
    </w:tblStylePr>
    <w:tblStylePr w:type="lastCol">
      <w:rPr>
        <w:b/>
        <w:color w:val="5FCAF3" w:themeColor="accent4" w:themeTint="9A" w:themeShade="95"/>
      </w:rPr>
    </w:tblStylePr>
    <w:tblStylePr w:type="band1Vert">
      <w:tblPr/>
      <w:tcPr>
        <w:shd w:val="clear" w:color="BCE9FA" w:themeColor="accent4" w:themeTint="40" w:fill="BCE9FA" w:themeFill="accent4" w:themeFillTint="40"/>
      </w:tcPr>
    </w:tblStylePr>
    <w:tblStylePr w:type="band1Horz">
      <w:rPr>
        <w:rFonts w:ascii="Arial" w:hAnsi="Arial"/>
        <w:color w:val="5FCAF3" w:themeColor="accent4" w:themeTint="9A" w:themeShade="95"/>
        <w:sz w:val="22"/>
      </w:rPr>
      <w:tblPr/>
      <w:tcPr>
        <w:shd w:val="clear" w:color="BCE9FA" w:themeColor="accent4" w:themeTint="40" w:fill="BCE9FA" w:themeFill="accent4" w:themeFillTint="40"/>
      </w:tcPr>
    </w:tblStylePr>
    <w:tblStylePr w:type="band2Horz">
      <w:rPr>
        <w:rFonts w:ascii="Arial" w:hAnsi="Arial"/>
        <w:color w:val="5FCAF3" w:themeColor="accent4" w:themeTint="9A" w:themeShade="95"/>
        <w:sz w:val="22"/>
      </w:rPr>
    </w:tblStylePr>
  </w:style>
  <w:style w:type="table" w:customStyle="1" w:styleId="ListTable6Colorful-Accent52">
    <w:name w:val="List Table 6 Colorful - Accent 52"/>
    <w:basedOn w:val="Standaardtabel"/>
    <w:uiPriority w:val="99"/>
    <w:pPr>
      <w:spacing w:after="0" w:line="240" w:lineRule="auto"/>
    </w:pPr>
    <w:rPr>
      <w:lang w:val="ru-RU"/>
    </w:rPr>
    <w:tblPr>
      <w:tblStyleRowBandSize w:val="1"/>
      <w:tblStyleColBandSize w:val="1"/>
      <w:tblBorders>
        <w:top w:val="single" w:sz="4" w:space="0" w:color="D76CCB" w:themeColor="accent5" w:themeTint="9A"/>
        <w:bottom w:val="single" w:sz="4" w:space="0" w:color="D76CCB" w:themeColor="accent5" w:themeTint="9A"/>
      </w:tblBorders>
    </w:tblPr>
    <w:tblStylePr w:type="firstRow">
      <w:rPr>
        <w:b/>
        <w:color w:val="D76CCB" w:themeColor="accent5" w:themeTint="9A" w:themeShade="95"/>
      </w:rPr>
      <w:tblPr/>
      <w:tcPr>
        <w:tcBorders>
          <w:bottom w:val="single" w:sz="4" w:space="0" w:color="D76CCB" w:themeColor="accent5" w:themeTint="9A"/>
        </w:tcBorders>
      </w:tcPr>
    </w:tblStylePr>
    <w:tblStylePr w:type="lastRow">
      <w:rPr>
        <w:b/>
        <w:color w:val="D76CCB" w:themeColor="accent5" w:themeTint="9A" w:themeShade="95"/>
      </w:rPr>
      <w:tblPr/>
      <w:tcPr>
        <w:tcBorders>
          <w:top w:val="single" w:sz="4" w:space="0" w:color="D76CCB" w:themeColor="accent5" w:themeTint="9A"/>
        </w:tcBorders>
      </w:tcPr>
    </w:tblStylePr>
    <w:tblStylePr w:type="firstCol">
      <w:rPr>
        <w:b/>
        <w:color w:val="D76CCB" w:themeColor="accent5" w:themeTint="9A" w:themeShade="95"/>
      </w:rPr>
    </w:tblStylePr>
    <w:tblStylePr w:type="lastCol">
      <w:rPr>
        <w:b/>
        <w:color w:val="D76CCB" w:themeColor="accent5" w:themeTint="9A" w:themeShade="95"/>
      </w:rPr>
    </w:tblStylePr>
    <w:tblStylePr w:type="band1Vert">
      <w:tblPr/>
      <w:tcPr>
        <w:shd w:val="clear" w:color="EEC2E9" w:themeColor="accent5" w:themeTint="40" w:fill="EEC2E9" w:themeFill="accent5" w:themeFillTint="40"/>
      </w:tcPr>
    </w:tblStylePr>
    <w:tblStylePr w:type="band1Horz">
      <w:rPr>
        <w:rFonts w:ascii="Arial" w:hAnsi="Arial"/>
        <w:color w:val="D76CCB" w:themeColor="accent5" w:themeTint="9A" w:themeShade="95"/>
        <w:sz w:val="22"/>
      </w:rPr>
      <w:tblPr/>
      <w:tcPr>
        <w:shd w:val="clear" w:color="EEC2E9" w:themeColor="accent5" w:themeTint="40" w:fill="EEC2E9" w:themeFill="accent5" w:themeFillTint="40"/>
      </w:tcPr>
    </w:tblStylePr>
    <w:tblStylePr w:type="band2Horz">
      <w:rPr>
        <w:rFonts w:ascii="Arial" w:hAnsi="Arial"/>
        <w:color w:val="D76CCB" w:themeColor="accent5" w:themeTint="9A" w:themeShade="95"/>
        <w:sz w:val="22"/>
      </w:rPr>
    </w:tblStylePr>
  </w:style>
  <w:style w:type="table" w:customStyle="1" w:styleId="ListTable6Colorful-Accent62">
    <w:name w:val="List Table 6 Colorful - Accent 62"/>
    <w:basedOn w:val="Standaardtabel"/>
    <w:uiPriority w:val="99"/>
    <w:pPr>
      <w:spacing w:after="0" w:line="240" w:lineRule="auto"/>
    </w:pPr>
    <w:rPr>
      <w:lang w:val="ru-RU"/>
    </w:rPr>
    <w:tblPr>
      <w:tblStyleRowBandSize w:val="1"/>
      <w:tblStyleColBandSize w:val="1"/>
      <w:tblBorders>
        <w:top w:val="single" w:sz="4" w:space="0" w:color="8ED873" w:themeColor="accent6" w:themeTint="98"/>
        <w:bottom w:val="single" w:sz="4" w:space="0" w:color="8ED873" w:themeColor="accent6" w:themeTint="98"/>
      </w:tblBorders>
    </w:tblPr>
    <w:tblStylePr w:type="firstRow">
      <w:rPr>
        <w:b/>
        <w:color w:val="8ED873" w:themeColor="accent6" w:themeTint="98" w:themeShade="95"/>
      </w:rPr>
      <w:tblPr/>
      <w:tcPr>
        <w:tcBorders>
          <w:bottom w:val="single" w:sz="4" w:space="0" w:color="8ED873" w:themeColor="accent6" w:themeTint="98"/>
        </w:tcBorders>
      </w:tcPr>
    </w:tblStylePr>
    <w:tblStylePr w:type="lastRow">
      <w:rPr>
        <w:b/>
        <w:color w:val="8ED873" w:themeColor="accent6" w:themeTint="98" w:themeShade="95"/>
      </w:rPr>
      <w:tblPr/>
      <w:tcPr>
        <w:tcBorders>
          <w:top w:val="single" w:sz="4" w:space="0" w:color="8ED873" w:themeColor="accent6" w:themeTint="98"/>
        </w:tcBorders>
      </w:tcPr>
    </w:tblStylePr>
    <w:tblStylePr w:type="firstCol">
      <w:rPr>
        <w:b/>
        <w:color w:val="8ED873" w:themeColor="accent6" w:themeTint="98" w:themeShade="95"/>
      </w:rPr>
    </w:tblStylePr>
    <w:tblStylePr w:type="lastCol">
      <w:rPr>
        <w:b/>
        <w:color w:val="8ED873" w:themeColor="accent6" w:themeTint="98" w:themeShade="95"/>
      </w:rPr>
    </w:tblStylePr>
    <w:tblStylePr w:type="band1Vert">
      <w:tblPr/>
      <w:tcPr>
        <w:shd w:val="clear" w:color="CFEFC4" w:themeColor="accent6" w:themeTint="40" w:fill="CFEFC4" w:themeFill="accent6" w:themeFillTint="40"/>
      </w:tcPr>
    </w:tblStylePr>
    <w:tblStylePr w:type="band1Horz">
      <w:rPr>
        <w:rFonts w:ascii="Arial" w:hAnsi="Arial"/>
        <w:color w:val="8ED873" w:themeColor="accent6" w:themeTint="98" w:themeShade="95"/>
        <w:sz w:val="22"/>
      </w:rPr>
      <w:tblPr/>
      <w:tcPr>
        <w:shd w:val="clear" w:color="CFEFC4" w:themeColor="accent6" w:themeTint="40" w:fill="CFEFC4" w:themeFill="accent6" w:themeFillTint="40"/>
      </w:tcPr>
    </w:tblStylePr>
    <w:tblStylePr w:type="band2Horz">
      <w:rPr>
        <w:rFonts w:ascii="Arial" w:hAnsi="Arial"/>
        <w:color w:val="8ED873" w:themeColor="accent6" w:themeTint="98" w:themeShade="95"/>
        <w:sz w:val="22"/>
      </w:rPr>
    </w:tblStylePr>
  </w:style>
  <w:style w:type="table" w:customStyle="1" w:styleId="ListTable7Colorful1">
    <w:name w:val="List Table 7 Colorful1"/>
    <w:basedOn w:val="Standaardtabel"/>
    <w:uiPriority w:val="99"/>
    <w:pPr>
      <w:spacing w:after="0" w:line="240" w:lineRule="auto"/>
    </w:pPr>
    <w:rPr>
      <w:lang w:val="ru-RU"/>
    </w:r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2">
    <w:name w:val="List Table 7 Colorful - Accent 12"/>
    <w:basedOn w:val="Standaardtabel"/>
    <w:uiPriority w:val="99"/>
    <w:pPr>
      <w:spacing w:after="0" w:line="240" w:lineRule="auto"/>
    </w:pPr>
    <w:rPr>
      <w:lang w:val="ru-RU"/>
    </w:rPr>
    <w:tblPr>
      <w:tblStyleRowBandSize w:val="1"/>
      <w:tblStyleColBandSize w:val="1"/>
      <w:tblBorders>
        <w:right w:val="single" w:sz="4" w:space="0" w:color="156082" w:themeColor="accent1"/>
      </w:tblBorders>
    </w:tblPr>
    <w:tblStylePr w:type="firstRow">
      <w:rPr>
        <w:rFonts w:ascii="Arial" w:hAnsi="Arial"/>
        <w:i/>
        <w:color w:val="0C374B" w:themeColor="accent1" w:themeShade="95"/>
        <w:sz w:val="22"/>
      </w:rPr>
      <w:tblPr/>
      <w:tcPr>
        <w:tcBorders>
          <w:top w:val="none" w:sz="4" w:space="0" w:color="000000"/>
          <w:left w:val="none" w:sz="4" w:space="0" w:color="000000"/>
          <w:bottom w:val="single" w:sz="4" w:space="0" w:color="156082" w:themeColor="accent1"/>
          <w:right w:val="none" w:sz="4" w:space="0" w:color="000000"/>
        </w:tcBorders>
        <w:shd w:val="clear" w:color="FFFFFF" w:themeColor="light1" w:fill="FFFFFF" w:themeFill="light1"/>
      </w:tcPr>
    </w:tblStylePr>
    <w:tblStylePr w:type="lastRow">
      <w:rPr>
        <w:rFonts w:ascii="Arial" w:hAnsi="Arial"/>
        <w:i/>
        <w:color w:val="0C374B" w:themeColor="accent1" w:themeShade="95"/>
        <w:sz w:val="22"/>
      </w:rPr>
      <w:tblPr/>
      <w:tcPr>
        <w:tcBorders>
          <w:top w:val="single" w:sz="4" w:space="0" w:color="156082"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0C374B" w:themeColor="accent1" w:themeShade="95"/>
        <w:sz w:val="22"/>
      </w:rPr>
      <w:tblPr/>
      <w:tcPr>
        <w:tcBorders>
          <w:top w:val="none" w:sz="4" w:space="0" w:color="000000"/>
          <w:left w:val="none" w:sz="4" w:space="0" w:color="000000"/>
          <w:bottom w:val="none" w:sz="4" w:space="0" w:color="000000"/>
          <w:right w:val="single" w:sz="4" w:space="0" w:color="156082" w:themeColor="accent1"/>
        </w:tcBorders>
        <w:shd w:val="clear" w:color="FFFFFF" w:fill="auto"/>
      </w:tcPr>
    </w:tblStylePr>
    <w:tblStylePr w:type="lastCol">
      <w:rPr>
        <w:rFonts w:ascii="Arial" w:hAnsi="Arial"/>
        <w:i/>
        <w:color w:val="0C374B" w:themeColor="accent1" w:themeShade="95"/>
        <w:sz w:val="22"/>
      </w:rPr>
      <w:tblPr/>
      <w:tcPr>
        <w:tcBorders>
          <w:top w:val="none" w:sz="4" w:space="0" w:color="000000"/>
          <w:left w:val="single" w:sz="4" w:space="0" w:color="156082" w:themeColor="accent1"/>
          <w:bottom w:val="none" w:sz="4" w:space="0" w:color="000000"/>
          <w:right w:val="none" w:sz="4" w:space="0" w:color="000000"/>
        </w:tcBorders>
        <w:shd w:val="clear" w:color="FFFFFF" w:fill="auto"/>
      </w:tcPr>
    </w:tblStylePr>
    <w:tblStylePr w:type="band1Vert">
      <w:tblPr/>
      <w:tcPr>
        <w:shd w:val="clear" w:color="B1DEF2" w:themeColor="accent1" w:themeTint="40" w:fill="B1DEF2" w:themeFill="accent1" w:themeFillTint="40"/>
      </w:tcPr>
    </w:tblStylePr>
    <w:tblStylePr w:type="band1Horz">
      <w:rPr>
        <w:rFonts w:ascii="Arial" w:hAnsi="Arial"/>
        <w:color w:val="0C374B" w:themeColor="accent1" w:themeShade="95"/>
        <w:sz w:val="22"/>
      </w:rPr>
      <w:tblPr/>
      <w:tcPr>
        <w:shd w:val="clear" w:color="B1DEF2" w:themeColor="accent1" w:themeTint="40" w:fill="B1DEF2" w:themeFill="accent1" w:themeFillTint="40"/>
      </w:tcPr>
    </w:tblStylePr>
    <w:tblStylePr w:type="band2Horz">
      <w:rPr>
        <w:rFonts w:ascii="Arial" w:hAnsi="Arial"/>
        <w:color w:val="0C374B" w:themeColor="accent1" w:themeShade="95"/>
        <w:sz w:val="22"/>
      </w:rPr>
    </w:tblStylePr>
  </w:style>
  <w:style w:type="table" w:customStyle="1" w:styleId="ListTable7Colorful-Accent22">
    <w:name w:val="List Table 7 Colorful - Accent 22"/>
    <w:basedOn w:val="Standaardtabel"/>
    <w:uiPriority w:val="99"/>
    <w:pPr>
      <w:spacing w:after="0" w:line="240" w:lineRule="auto"/>
    </w:pPr>
    <w:rPr>
      <w:lang w:val="ru-RU"/>
    </w:rPr>
    <w:tblPr>
      <w:tblStyleRowBandSize w:val="1"/>
      <w:tblStyleColBandSize w:val="1"/>
      <w:tblBorders>
        <w:right w:val="single" w:sz="4" w:space="0" w:color="F2AA85" w:themeColor="accent2" w:themeTint="97"/>
      </w:tblBorders>
    </w:tblPr>
    <w:tblStylePr w:type="firstRow">
      <w:rPr>
        <w:rFonts w:ascii="Arial" w:hAnsi="Arial"/>
        <w:i/>
        <w:color w:val="F2AA85" w:themeColor="accent2" w:themeTint="97" w:themeShade="95"/>
        <w:sz w:val="22"/>
      </w:rPr>
      <w:tblPr/>
      <w:tcPr>
        <w:tcBorders>
          <w:top w:val="none" w:sz="4" w:space="0" w:color="000000"/>
          <w:left w:val="none" w:sz="4" w:space="0" w:color="000000"/>
          <w:bottom w:val="single" w:sz="4" w:space="0" w:color="F2AA85" w:themeColor="accent2" w:themeTint="97"/>
          <w:right w:val="none" w:sz="4" w:space="0" w:color="000000"/>
        </w:tcBorders>
        <w:shd w:val="clear" w:color="FFFFFF" w:themeColor="light1" w:fill="FFFFFF" w:themeFill="light1"/>
      </w:tcPr>
    </w:tblStylePr>
    <w:tblStylePr w:type="lastRow">
      <w:rPr>
        <w:rFonts w:ascii="Arial" w:hAnsi="Arial"/>
        <w:i/>
        <w:color w:val="F2AA85" w:themeColor="accent2" w:themeTint="97" w:themeShade="95"/>
        <w:sz w:val="22"/>
      </w:rPr>
      <w:tblPr/>
      <w:tcPr>
        <w:tcBorders>
          <w:top w:val="single" w:sz="4" w:space="0" w:color="F2AA8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2AA85" w:themeColor="accent2" w:themeTint="97" w:themeShade="95"/>
        <w:sz w:val="22"/>
      </w:rPr>
      <w:tblPr/>
      <w:tcPr>
        <w:tcBorders>
          <w:top w:val="none" w:sz="4" w:space="0" w:color="000000"/>
          <w:left w:val="none" w:sz="4" w:space="0" w:color="000000"/>
          <w:bottom w:val="none" w:sz="4" w:space="0" w:color="000000"/>
          <w:right w:val="single" w:sz="4" w:space="0" w:color="F2AA85" w:themeColor="accent2" w:themeTint="97"/>
        </w:tcBorders>
        <w:shd w:val="clear" w:color="FFFFFF" w:fill="auto"/>
      </w:tcPr>
    </w:tblStylePr>
    <w:tblStylePr w:type="lastCol">
      <w:rPr>
        <w:rFonts w:ascii="Arial" w:hAnsi="Arial"/>
        <w:i/>
        <w:color w:val="F2AA85" w:themeColor="accent2" w:themeTint="97" w:themeShade="95"/>
        <w:sz w:val="22"/>
      </w:rPr>
      <w:tblPr/>
      <w:tcPr>
        <w:tcBorders>
          <w:top w:val="none" w:sz="4" w:space="0" w:color="000000"/>
          <w:left w:val="single" w:sz="4" w:space="0" w:color="F2AA85" w:themeColor="accent2" w:themeTint="97"/>
          <w:bottom w:val="none" w:sz="4" w:space="0" w:color="000000"/>
          <w:right w:val="none" w:sz="4" w:space="0" w:color="000000"/>
        </w:tcBorders>
        <w:shd w:val="clear" w:color="FFFFFF" w:fill="auto"/>
      </w:tcPr>
    </w:tblStylePr>
    <w:tblStylePr w:type="band1Vert">
      <w:tblPr/>
      <w:tcPr>
        <w:shd w:val="clear" w:color="F9DBCB" w:themeColor="accent2" w:themeTint="40" w:fill="F9DBCB" w:themeFill="accent2" w:themeFillTint="40"/>
      </w:tcPr>
    </w:tblStylePr>
    <w:tblStylePr w:type="band1Horz">
      <w:rPr>
        <w:rFonts w:ascii="Arial" w:hAnsi="Arial"/>
        <w:color w:val="F2AA85" w:themeColor="accent2" w:themeTint="97" w:themeShade="95"/>
        <w:sz w:val="22"/>
      </w:rPr>
      <w:tblPr/>
      <w:tcPr>
        <w:shd w:val="clear" w:color="F9DBCB" w:themeColor="accent2" w:themeTint="40" w:fill="F9DBCB" w:themeFill="accent2" w:themeFillTint="40"/>
      </w:tcPr>
    </w:tblStylePr>
    <w:tblStylePr w:type="band2Horz">
      <w:rPr>
        <w:rFonts w:ascii="Arial" w:hAnsi="Arial"/>
        <w:color w:val="F2AA85" w:themeColor="accent2" w:themeTint="97" w:themeShade="95"/>
        <w:sz w:val="22"/>
      </w:rPr>
    </w:tblStylePr>
  </w:style>
  <w:style w:type="table" w:customStyle="1" w:styleId="ListTable7Colorful-Accent32">
    <w:name w:val="List Table 7 Colorful - Accent 32"/>
    <w:basedOn w:val="Standaardtabel"/>
    <w:uiPriority w:val="99"/>
    <w:pPr>
      <w:spacing w:after="0" w:line="240" w:lineRule="auto"/>
    </w:pPr>
    <w:rPr>
      <w:lang w:val="ru-RU"/>
    </w:rPr>
    <w:tblPr>
      <w:tblStyleRowBandSize w:val="1"/>
      <w:tblStyleColBandSize w:val="1"/>
      <w:tblBorders>
        <w:right w:val="single" w:sz="4" w:space="0" w:color="48D45B" w:themeColor="accent3" w:themeTint="98"/>
      </w:tblBorders>
    </w:tblPr>
    <w:tblStylePr w:type="firstRow">
      <w:rPr>
        <w:rFonts w:ascii="Arial" w:hAnsi="Arial"/>
        <w:i/>
        <w:color w:val="48D45B" w:themeColor="accent3" w:themeTint="98" w:themeShade="95"/>
        <w:sz w:val="22"/>
      </w:rPr>
      <w:tblPr/>
      <w:tcPr>
        <w:tcBorders>
          <w:top w:val="none" w:sz="4" w:space="0" w:color="000000"/>
          <w:left w:val="none" w:sz="4" w:space="0" w:color="000000"/>
          <w:bottom w:val="single" w:sz="4" w:space="0" w:color="48D45B" w:themeColor="accent3" w:themeTint="98"/>
          <w:right w:val="none" w:sz="4" w:space="0" w:color="000000"/>
        </w:tcBorders>
        <w:shd w:val="clear" w:color="FFFFFF" w:themeColor="light1" w:fill="FFFFFF" w:themeFill="light1"/>
      </w:tcPr>
    </w:tblStylePr>
    <w:tblStylePr w:type="lastRow">
      <w:rPr>
        <w:rFonts w:ascii="Arial" w:hAnsi="Arial"/>
        <w:i/>
        <w:color w:val="48D45B" w:themeColor="accent3" w:themeTint="98" w:themeShade="95"/>
        <w:sz w:val="22"/>
      </w:rPr>
      <w:tblPr/>
      <w:tcPr>
        <w:tcBorders>
          <w:top w:val="single" w:sz="4" w:space="0" w:color="48D45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48D45B" w:themeColor="accent3" w:themeTint="98" w:themeShade="95"/>
        <w:sz w:val="22"/>
      </w:rPr>
      <w:tblPr/>
      <w:tcPr>
        <w:tcBorders>
          <w:top w:val="none" w:sz="4" w:space="0" w:color="000000"/>
          <w:left w:val="none" w:sz="4" w:space="0" w:color="000000"/>
          <w:bottom w:val="none" w:sz="4" w:space="0" w:color="000000"/>
          <w:right w:val="single" w:sz="4" w:space="0" w:color="48D45B" w:themeColor="accent3" w:themeTint="98"/>
        </w:tcBorders>
        <w:shd w:val="clear" w:color="FFFFFF" w:fill="auto"/>
      </w:tcPr>
    </w:tblStylePr>
    <w:tblStylePr w:type="lastCol">
      <w:rPr>
        <w:rFonts w:ascii="Arial" w:hAnsi="Arial"/>
        <w:i/>
        <w:color w:val="48D45B" w:themeColor="accent3" w:themeTint="98" w:themeShade="95"/>
        <w:sz w:val="22"/>
      </w:rPr>
      <w:tblPr/>
      <w:tcPr>
        <w:tcBorders>
          <w:top w:val="none" w:sz="4" w:space="0" w:color="000000"/>
          <w:left w:val="single" w:sz="4" w:space="0" w:color="48D45B" w:themeColor="accent3" w:themeTint="98"/>
          <w:bottom w:val="none" w:sz="4" w:space="0" w:color="000000"/>
          <w:right w:val="none" w:sz="4" w:space="0" w:color="000000"/>
        </w:tcBorders>
        <w:shd w:val="clear" w:color="FFFFFF" w:fill="auto"/>
      </w:tcPr>
    </w:tblStylePr>
    <w:tblStylePr w:type="band1Vert">
      <w:tblPr/>
      <w:tcPr>
        <w:shd w:val="clear" w:color="B2EDB9" w:themeColor="accent3" w:themeTint="40" w:fill="B2EDB9" w:themeFill="accent3" w:themeFillTint="40"/>
      </w:tcPr>
    </w:tblStylePr>
    <w:tblStylePr w:type="band1Horz">
      <w:rPr>
        <w:rFonts w:ascii="Arial" w:hAnsi="Arial"/>
        <w:color w:val="48D45B" w:themeColor="accent3" w:themeTint="98" w:themeShade="95"/>
        <w:sz w:val="22"/>
      </w:rPr>
      <w:tblPr/>
      <w:tcPr>
        <w:shd w:val="clear" w:color="B2EDB9" w:themeColor="accent3" w:themeTint="40" w:fill="B2EDB9" w:themeFill="accent3" w:themeFillTint="40"/>
      </w:tcPr>
    </w:tblStylePr>
    <w:tblStylePr w:type="band2Horz">
      <w:rPr>
        <w:rFonts w:ascii="Arial" w:hAnsi="Arial"/>
        <w:color w:val="48D45B" w:themeColor="accent3" w:themeTint="98" w:themeShade="95"/>
        <w:sz w:val="22"/>
      </w:rPr>
    </w:tblStylePr>
  </w:style>
  <w:style w:type="table" w:customStyle="1" w:styleId="ListTable7Colorful-Accent42">
    <w:name w:val="List Table 7 Colorful - Accent 42"/>
    <w:basedOn w:val="Standaardtabel"/>
    <w:uiPriority w:val="99"/>
    <w:pPr>
      <w:spacing w:after="0" w:line="240" w:lineRule="auto"/>
    </w:pPr>
    <w:rPr>
      <w:lang w:val="ru-RU"/>
    </w:rPr>
    <w:tblPr>
      <w:tblStyleRowBandSize w:val="1"/>
      <w:tblStyleColBandSize w:val="1"/>
      <w:tblBorders>
        <w:right w:val="single" w:sz="4" w:space="0" w:color="5FCAF3" w:themeColor="accent4" w:themeTint="9A"/>
      </w:tblBorders>
    </w:tblPr>
    <w:tblStylePr w:type="firstRow">
      <w:rPr>
        <w:rFonts w:ascii="Arial" w:hAnsi="Arial"/>
        <w:i/>
        <w:color w:val="5FCAF3" w:themeColor="accent4" w:themeTint="9A" w:themeShade="95"/>
        <w:sz w:val="22"/>
      </w:rPr>
      <w:tblPr/>
      <w:tcPr>
        <w:tcBorders>
          <w:top w:val="none" w:sz="4" w:space="0" w:color="000000"/>
          <w:left w:val="none" w:sz="4" w:space="0" w:color="000000"/>
          <w:bottom w:val="single" w:sz="4" w:space="0" w:color="5FCAF3" w:themeColor="accent4" w:themeTint="9A"/>
          <w:right w:val="none" w:sz="4" w:space="0" w:color="000000"/>
        </w:tcBorders>
        <w:shd w:val="clear" w:color="FFFFFF" w:themeColor="light1" w:fill="FFFFFF" w:themeFill="light1"/>
      </w:tcPr>
    </w:tblStylePr>
    <w:tblStylePr w:type="lastRow">
      <w:rPr>
        <w:rFonts w:ascii="Arial" w:hAnsi="Arial"/>
        <w:i/>
        <w:color w:val="5FCAF3" w:themeColor="accent4" w:themeTint="9A" w:themeShade="95"/>
        <w:sz w:val="22"/>
      </w:rPr>
      <w:tblPr/>
      <w:tcPr>
        <w:tcBorders>
          <w:top w:val="single" w:sz="4" w:space="0" w:color="5FCAF3"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FCAF3" w:themeColor="accent4" w:themeTint="9A" w:themeShade="95"/>
        <w:sz w:val="22"/>
      </w:rPr>
      <w:tblPr/>
      <w:tcPr>
        <w:tcBorders>
          <w:top w:val="none" w:sz="4" w:space="0" w:color="000000"/>
          <w:left w:val="none" w:sz="4" w:space="0" w:color="000000"/>
          <w:bottom w:val="none" w:sz="4" w:space="0" w:color="000000"/>
          <w:right w:val="single" w:sz="4" w:space="0" w:color="5FCAF3" w:themeColor="accent4" w:themeTint="9A"/>
        </w:tcBorders>
        <w:shd w:val="clear" w:color="FFFFFF" w:fill="auto"/>
      </w:tcPr>
    </w:tblStylePr>
    <w:tblStylePr w:type="lastCol">
      <w:rPr>
        <w:rFonts w:ascii="Arial" w:hAnsi="Arial"/>
        <w:i/>
        <w:color w:val="5FCAF3" w:themeColor="accent4" w:themeTint="9A" w:themeShade="95"/>
        <w:sz w:val="22"/>
      </w:rPr>
      <w:tblPr/>
      <w:tcPr>
        <w:tcBorders>
          <w:top w:val="none" w:sz="4" w:space="0" w:color="000000"/>
          <w:left w:val="single" w:sz="4" w:space="0" w:color="5FCAF3" w:themeColor="accent4" w:themeTint="9A"/>
          <w:bottom w:val="none" w:sz="4" w:space="0" w:color="000000"/>
          <w:right w:val="none" w:sz="4" w:space="0" w:color="000000"/>
        </w:tcBorders>
        <w:shd w:val="clear" w:color="FFFFFF" w:fill="auto"/>
      </w:tcPr>
    </w:tblStylePr>
    <w:tblStylePr w:type="band1Vert">
      <w:tblPr/>
      <w:tcPr>
        <w:shd w:val="clear" w:color="BCE9FA" w:themeColor="accent4" w:themeTint="40" w:fill="BCE9FA" w:themeFill="accent4" w:themeFillTint="40"/>
      </w:tcPr>
    </w:tblStylePr>
    <w:tblStylePr w:type="band1Horz">
      <w:rPr>
        <w:rFonts w:ascii="Arial" w:hAnsi="Arial"/>
        <w:color w:val="5FCAF3" w:themeColor="accent4" w:themeTint="9A" w:themeShade="95"/>
        <w:sz w:val="22"/>
      </w:rPr>
      <w:tblPr/>
      <w:tcPr>
        <w:shd w:val="clear" w:color="BCE9FA" w:themeColor="accent4" w:themeTint="40" w:fill="BCE9FA" w:themeFill="accent4" w:themeFillTint="40"/>
      </w:tcPr>
    </w:tblStylePr>
    <w:tblStylePr w:type="band2Horz">
      <w:rPr>
        <w:rFonts w:ascii="Arial" w:hAnsi="Arial"/>
        <w:color w:val="5FCAF3" w:themeColor="accent4" w:themeTint="9A" w:themeShade="95"/>
        <w:sz w:val="22"/>
      </w:rPr>
    </w:tblStylePr>
  </w:style>
  <w:style w:type="table" w:customStyle="1" w:styleId="ListTable7Colorful-Accent52">
    <w:name w:val="List Table 7 Colorful - Accent 52"/>
    <w:basedOn w:val="Standaardtabel"/>
    <w:uiPriority w:val="99"/>
    <w:pPr>
      <w:spacing w:after="0" w:line="240" w:lineRule="auto"/>
    </w:pPr>
    <w:rPr>
      <w:lang w:val="ru-RU"/>
    </w:rPr>
    <w:tblPr>
      <w:tblStyleRowBandSize w:val="1"/>
      <w:tblStyleColBandSize w:val="1"/>
      <w:tblBorders>
        <w:right w:val="single" w:sz="4" w:space="0" w:color="D76CCB" w:themeColor="accent5" w:themeTint="9A"/>
      </w:tblBorders>
    </w:tblPr>
    <w:tblStylePr w:type="firstRow">
      <w:rPr>
        <w:rFonts w:ascii="Arial" w:hAnsi="Arial"/>
        <w:i/>
        <w:color w:val="D76CCB" w:themeColor="accent5" w:themeTint="9A" w:themeShade="95"/>
        <w:sz w:val="22"/>
      </w:rPr>
      <w:tblPr/>
      <w:tcPr>
        <w:tcBorders>
          <w:top w:val="none" w:sz="4" w:space="0" w:color="000000"/>
          <w:left w:val="none" w:sz="4" w:space="0" w:color="000000"/>
          <w:bottom w:val="single" w:sz="4" w:space="0" w:color="D76CCB" w:themeColor="accent5" w:themeTint="9A"/>
          <w:right w:val="none" w:sz="4" w:space="0" w:color="000000"/>
        </w:tcBorders>
        <w:shd w:val="clear" w:color="FFFFFF" w:themeColor="light1" w:fill="FFFFFF" w:themeFill="light1"/>
      </w:tcPr>
    </w:tblStylePr>
    <w:tblStylePr w:type="lastRow">
      <w:rPr>
        <w:rFonts w:ascii="Arial" w:hAnsi="Arial"/>
        <w:i/>
        <w:color w:val="D76CCB" w:themeColor="accent5" w:themeTint="9A" w:themeShade="95"/>
        <w:sz w:val="22"/>
      </w:rPr>
      <w:tblPr/>
      <w:tcPr>
        <w:tcBorders>
          <w:top w:val="single" w:sz="4" w:space="0" w:color="D76CCB"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76CCB" w:themeColor="accent5" w:themeTint="9A" w:themeShade="95"/>
        <w:sz w:val="22"/>
      </w:rPr>
      <w:tblPr/>
      <w:tcPr>
        <w:tcBorders>
          <w:top w:val="none" w:sz="4" w:space="0" w:color="000000"/>
          <w:left w:val="none" w:sz="4" w:space="0" w:color="000000"/>
          <w:bottom w:val="none" w:sz="4" w:space="0" w:color="000000"/>
          <w:right w:val="single" w:sz="4" w:space="0" w:color="D76CCB" w:themeColor="accent5" w:themeTint="9A"/>
        </w:tcBorders>
        <w:shd w:val="clear" w:color="FFFFFF" w:fill="auto"/>
      </w:tcPr>
    </w:tblStylePr>
    <w:tblStylePr w:type="lastCol">
      <w:rPr>
        <w:rFonts w:ascii="Arial" w:hAnsi="Arial"/>
        <w:i/>
        <w:color w:val="D76CCB" w:themeColor="accent5" w:themeTint="9A" w:themeShade="95"/>
        <w:sz w:val="22"/>
      </w:rPr>
      <w:tblPr/>
      <w:tcPr>
        <w:tcBorders>
          <w:top w:val="none" w:sz="4" w:space="0" w:color="000000"/>
          <w:left w:val="single" w:sz="4" w:space="0" w:color="D76CCB" w:themeColor="accent5" w:themeTint="9A"/>
          <w:bottom w:val="none" w:sz="4" w:space="0" w:color="000000"/>
          <w:right w:val="none" w:sz="4" w:space="0" w:color="000000"/>
        </w:tcBorders>
        <w:shd w:val="clear" w:color="FFFFFF" w:fill="auto"/>
      </w:tcPr>
    </w:tblStylePr>
    <w:tblStylePr w:type="band1Vert">
      <w:tblPr/>
      <w:tcPr>
        <w:shd w:val="clear" w:color="EEC2E9" w:themeColor="accent5" w:themeTint="40" w:fill="EEC2E9" w:themeFill="accent5" w:themeFillTint="40"/>
      </w:tcPr>
    </w:tblStylePr>
    <w:tblStylePr w:type="band1Horz">
      <w:rPr>
        <w:rFonts w:ascii="Arial" w:hAnsi="Arial"/>
        <w:color w:val="D76CCB" w:themeColor="accent5" w:themeTint="9A" w:themeShade="95"/>
        <w:sz w:val="22"/>
      </w:rPr>
      <w:tblPr/>
      <w:tcPr>
        <w:shd w:val="clear" w:color="EEC2E9" w:themeColor="accent5" w:themeTint="40" w:fill="EEC2E9" w:themeFill="accent5" w:themeFillTint="40"/>
      </w:tcPr>
    </w:tblStylePr>
    <w:tblStylePr w:type="band2Horz">
      <w:rPr>
        <w:rFonts w:ascii="Arial" w:hAnsi="Arial"/>
        <w:color w:val="D76CCB" w:themeColor="accent5" w:themeTint="9A" w:themeShade="95"/>
        <w:sz w:val="22"/>
      </w:rPr>
    </w:tblStylePr>
  </w:style>
  <w:style w:type="table" w:customStyle="1" w:styleId="ListTable7Colorful-Accent62">
    <w:name w:val="List Table 7 Colorful - Accent 62"/>
    <w:basedOn w:val="Standaardtabel"/>
    <w:uiPriority w:val="99"/>
    <w:pPr>
      <w:spacing w:after="0" w:line="240" w:lineRule="auto"/>
    </w:pPr>
    <w:rPr>
      <w:lang w:val="ru-RU"/>
    </w:rPr>
    <w:tblPr>
      <w:tblStyleRowBandSize w:val="1"/>
      <w:tblStyleColBandSize w:val="1"/>
      <w:tblBorders>
        <w:right w:val="single" w:sz="4" w:space="0" w:color="8ED873" w:themeColor="accent6" w:themeTint="98"/>
      </w:tblBorders>
    </w:tblPr>
    <w:tblStylePr w:type="firstRow">
      <w:rPr>
        <w:rFonts w:ascii="Arial" w:hAnsi="Arial"/>
        <w:i/>
        <w:color w:val="8ED873" w:themeColor="accent6" w:themeTint="98" w:themeShade="95"/>
        <w:sz w:val="22"/>
      </w:rPr>
      <w:tblPr/>
      <w:tcPr>
        <w:tcBorders>
          <w:top w:val="none" w:sz="4" w:space="0" w:color="000000"/>
          <w:left w:val="none" w:sz="4" w:space="0" w:color="000000"/>
          <w:bottom w:val="single" w:sz="4" w:space="0" w:color="8ED873" w:themeColor="accent6" w:themeTint="98"/>
          <w:right w:val="none" w:sz="4" w:space="0" w:color="000000"/>
        </w:tcBorders>
        <w:shd w:val="clear" w:color="FFFFFF" w:themeColor="light1" w:fill="FFFFFF" w:themeFill="light1"/>
      </w:tcPr>
    </w:tblStylePr>
    <w:tblStylePr w:type="lastRow">
      <w:rPr>
        <w:rFonts w:ascii="Arial" w:hAnsi="Arial"/>
        <w:i/>
        <w:color w:val="8ED873" w:themeColor="accent6" w:themeTint="98" w:themeShade="95"/>
        <w:sz w:val="22"/>
      </w:rPr>
      <w:tblPr/>
      <w:tcPr>
        <w:tcBorders>
          <w:top w:val="single" w:sz="4" w:space="0" w:color="8ED873"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8ED873" w:themeColor="accent6" w:themeTint="98" w:themeShade="95"/>
        <w:sz w:val="22"/>
      </w:rPr>
      <w:tblPr/>
      <w:tcPr>
        <w:tcBorders>
          <w:top w:val="none" w:sz="4" w:space="0" w:color="000000"/>
          <w:left w:val="none" w:sz="4" w:space="0" w:color="000000"/>
          <w:bottom w:val="none" w:sz="4" w:space="0" w:color="000000"/>
          <w:right w:val="single" w:sz="4" w:space="0" w:color="8ED873" w:themeColor="accent6" w:themeTint="98"/>
        </w:tcBorders>
        <w:shd w:val="clear" w:color="FFFFFF" w:fill="auto"/>
      </w:tcPr>
    </w:tblStylePr>
    <w:tblStylePr w:type="lastCol">
      <w:rPr>
        <w:rFonts w:ascii="Arial" w:hAnsi="Arial"/>
        <w:i/>
        <w:color w:val="8ED873" w:themeColor="accent6" w:themeTint="98" w:themeShade="95"/>
        <w:sz w:val="22"/>
      </w:rPr>
      <w:tblPr/>
      <w:tcPr>
        <w:tcBorders>
          <w:top w:val="none" w:sz="4" w:space="0" w:color="000000"/>
          <w:left w:val="single" w:sz="4" w:space="0" w:color="8ED873" w:themeColor="accent6" w:themeTint="98"/>
          <w:bottom w:val="none" w:sz="4" w:space="0" w:color="000000"/>
          <w:right w:val="none" w:sz="4" w:space="0" w:color="000000"/>
        </w:tcBorders>
        <w:shd w:val="clear" w:color="FFFFFF" w:fill="auto"/>
      </w:tcPr>
    </w:tblStylePr>
    <w:tblStylePr w:type="band1Vert">
      <w:tblPr/>
      <w:tcPr>
        <w:shd w:val="clear" w:color="CFEFC4" w:themeColor="accent6" w:themeTint="40" w:fill="CFEFC4" w:themeFill="accent6" w:themeFillTint="40"/>
      </w:tcPr>
    </w:tblStylePr>
    <w:tblStylePr w:type="band1Horz">
      <w:rPr>
        <w:rFonts w:ascii="Arial" w:hAnsi="Arial"/>
        <w:color w:val="8ED873" w:themeColor="accent6" w:themeTint="98" w:themeShade="95"/>
        <w:sz w:val="22"/>
      </w:rPr>
      <w:tblPr/>
      <w:tcPr>
        <w:shd w:val="clear" w:color="CFEFC4" w:themeColor="accent6" w:themeTint="40" w:fill="CFEFC4" w:themeFill="accent6" w:themeFillTint="40"/>
      </w:tcPr>
    </w:tblStylePr>
    <w:tblStylePr w:type="band2Horz">
      <w:rPr>
        <w:rFonts w:ascii="Arial" w:hAnsi="Arial"/>
        <w:color w:val="8ED873" w:themeColor="accent6" w:themeTint="98" w:themeShade="95"/>
        <w:sz w:val="22"/>
      </w:rPr>
    </w:tblStylePr>
  </w:style>
  <w:style w:type="table" w:customStyle="1" w:styleId="Lined-Accent">
    <w:name w:val="Lined - Accent"/>
    <w:basedOn w:val="Standaardtabel"/>
    <w:uiPriority w:val="99"/>
    <w:pPr>
      <w:spacing w:after="0" w:line="240" w:lineRule="auto"/>
    </w:pPr>
    <w:rPr>
      <w:color w:val="404040"/>
      <w:sz w:val="20"/>
      <w:szCs w:val="20"/>
      <w14:ligatures w14:val="none"/>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Standaardtabel"/>
    <w:uiPriority w:val="99"/>
    <w:pPr>
      <w:spacing w:after="0" w:line="240" w:lineRule="auto"/>
    </w:pPr>
    <w:rPr>
      <w:color w:val="404040"/>
      <w:sz w:val="20"/>
      <w:szCs w:val="20"/>
      <w14:ligatures w14:val="none"/>
    </w:rPr>
    <w:tblPr>
      <w:tblStyleRowBandSize w:val="1"/>
      <w:tblStyleColBandSize w:val="1"/>
    </w:tblPr>
    <w:tblStylePr w:type="firstRow">
      <w:rPr>
        <w:rFonts w:ascii="Arial" w:hAnsi="Arial"/>
        <w:color w:val="F2F2F2"/>
        <w:sz w:val="22"/>
      </w:rPr>
      <w:tblPr/>
      <w:tcPr>
        <w:shd w:val="clear" w:color="19729B" w:themeColor="accent1" w:themeTint="EA" w:fill="19729B" w:themeFill="accent1" w:themeFillTint="EA"/>
      </w:tcPr>
    </w:tblStylePr>
    <w:tblStylePr w:type="lastRow">
      <w:rPr>
        <w:rFonts w:ascii="Arial" w:hAnsi="Arial"/>
        <w:color w:val="F2F2F2"/>
        <w:sz w:val="22"/>
      </w:rPr>
      <w:tblPr/>
      <w:tcPr>
        <w:shd w:val="clear" w:color="19729B" w:themeColor="accent1" w:themeTint="EA" w:fill="19729B" w:themeFill="accent1" w:themeFillTint="EA"/>
      </w:tcPr>
    </w:tblStylePr>
    <w:tblStylePr w:type="firstCol">
      <w:rPr>
        <w:rFonts w:ascii="Arial" w:hAnsi="Arial"/>
        <w:color w:val="F2F2F2"/>
        <w:sz w:val="22"/>
      </w:rPr>
      <w:tblPr/>
      <w:tcPr>
        <w:shd w:val="clear" w:color="19729B" w:themeColor="accent1" w:themeTint="EA" w:fill="19729B" w:themeFill="accent1" w:themeFillTint="EA"/>
      </w:tcPr>
    </w:tblStylePr>
    <w:tblStylePr w:type="lastCol">
      <w:rPr>
        <w:rFonts w:ascii="Arial" w:hAnsi="Arial"/>
        <w:color w:val="F2F2F2"/>
        <w:sz w:val="22"/>
      </w:rPr>
      <w:tblPr/>
      <w:tcPr>
        <w:shd w:val="clear" w:color="19729B" w:themeColor="accent1" w:themeTint="EA" w:fill="19729B"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ED5EF" w:themeColor="accent1" w:themeTint="50" w:fill="9ED5E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ED5EF" w:themeColor="accent1" w:themeTint="50" w:fill="9ED5EF" w:themeFill="accent1" w:themeFillTint="50"/>
      </w:tcPr>
    </w:tblStylePr>
  </w:style>
  <w:style w:type="table" w:customStyle="1" w:styleId="Lined-Accent2">
    <w:name w:val="Lined - Accent 2"/>
    <w:basedOn w:val="Standaardtabel"/>
    <w:uiPriority w:val="99"/>
    <w:pPr>
      <w:spacing w:after="0" w:line="240" w:lineRule="auto"/>
    </w:pPr>
    <w:rPr>
      <w:color w:val="404040"/>
      <w:sz w:val="20"/>
      <w:szCs w:val="20"/>
      <w14:ligatures w14:val="none"/>
    </w:rPr>
    <w:tblPr>
      <w:tblStyleRowBandSize w:val="1"/>
      <w:tblStyleColBandSize w:val="1"/>
    </w:tblPr>
    <w:tblStylePr w:type="firstRow">
      <w:rPr>
        <w:rFonts w:ascii="Arial" w:hAnsi="Arial"/>
        <w:color w:val="F2F2F2"/>
        <w:sz w:val="22"/>
      </w:rPr>
      <w:tblPr/>
      <w:tcPr>
        <w:shd w:val="clear" w:color="F2AA85" w:themeColor="accent2" w:themeTint="97" w:fill="F2AA85" w:themeFill="accent2" w:themeFillTint="97"/>
      </w:tcPr>
    </w:tblStylePr>
    <w:tblStylePr w:type="lastRow">
      <w:rPr>
        <w:rFonts w:ascii="Arial" w:hAnsi="Arial"/>
        <w:color w:val="F2F2F2"/>
        <w:sz w:val="22"/>
      </w:rPr>
      <w:tblPr/>
      <w:tcPr>
        <w:shd w:val="clear" w:color="F2AA85" w:themeColor="accent2" w:themeTint="97" w:fill="F2AA85" w:themeFill="accent2" w:themeFillTint="97"/>
      </w:tcPr>
    </w:tblStylePr>
    <w:tblStylePr w:type="firstCol">
      <w:rPr>
        <w:rFonts w:ascii="Arial" w:hAnsi="Arial"/>
        <w:color w:val="F2F2F2"/>
        <w:sz w:val="22"/>
      </w:rPr>
      <w:tblPr/>
      <w:tcPr>
        <w:shd w:val="clear" w:color="F2AA85" w:themeColor="accent2" w:themeTint="97" w:fill="F2AA85" w:themeFill="accent2" w:themeFillTint="97"/>
      </w:tcPr>
    </w:tblStylePr>
    <w:tblStylePr w:type="lastCol">
      <w:rPr>
        <w:rFonts w:ascii="Arial" w:hAnsi="Arial"/>
        <w:color w:val="F2F2F2"/>
        <w:sz w:val="22"/>
      </w:rPr>
      <w:tblPr/>
      <w:tcPr>
        <w:shd w:val="clear" w:color="F2AA85" w:themeColor="accent2" w:themeTint="97" w:fill="F2AA8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AE2D6" w:themeColor="accent2" w:themeTint="32" w:fill="FAE2D6" w:themeFill="accent2" w:themeFillTint="32"/>
      </w:tcPr>
    </w:tblStylePr>
  </w:style>
  <w:style w:type="table" w:customStyle="1" w:styleId="Lined-Accent3">
    <w:name w:val="Lined - Accent 3"/>
    <w:basedOn w:val="Standaardtabel"/>
    <w:uiPriority w:val="99"/>
    <w:pPr>
      <w:spacing w:after="0" w:line="240" w:lineRule="auto"/>
    </w:pPr>
    <w:rPr>
      <w:color w:val="404040"/>
      <w:sz w:val="20"/>
      <w:szCs w:val="20"/>
      <w14:ligatures w14:val="none"/>
    </w:rPr>
    <w:tblPr>
      <w:tblStyleRowBandSize w:val="1"/>
      <w:tblStyleColBandSize w:val="1"/>
    </w:tblPr>
    <w:tblStylePr w:type="firstRow">
      <w:rPr>
        <w:rFonts w:ascii="Arial" w:hAnsi="Arial"/>
        <w:color w:val="F2F2F2"/>
        <w:sz w:val="22"/>
      </w:rPr>
      <w:tblPr/>
      <w:tcPr>
        <w:shd w:val="clear" w:color="196C24" w:themeColor="accent3" w:themeTint="FE" w:fill="196C24" w:themeFill="accent3" w:themeFillTint="FE"/>
      </w:tcPr>
    </w:tblStylePr>
    <w:tblStylePr w:type="lastRow">
      <w:rPr>
        <w:rFonts w:ascii="Arial" w:hAnsi="Arial"/>
        <w:color w:val="F2F2F2"/>
        <w:sz w:val="22"/>
      </w:rPr>
      <w:tblPr/>
      <w:tcPr>
        <w:shd w:val="clear" w:color="196C24" w:themeColor="accent3" w:themeTint="FE" w:fill="196C24" w:themeFill="accent3" w:themeFillTint="FE"/>
      </w:tcPr>
    </w:tblStylePr>
    <w:tblStylePr w:type="firstCol">
      <w:rPr>
        <w:rFonts w:ascii="Arial" w:hAnsi="Arial"/>
        <w:color w:val="F2F2F2"/>
        <w:sz w:val="22"/>
      </w:rPr>
      <w:tblPr/>
      <w:tcPr>
        <w:shd w:val="clear" w:color="196C24" w:themeColor="accent3" w:themeTint="FE" w:fill="196C24" w:themeFill="accent3" w:themeFillTint="FE"/>
      </w:tcPr>
    </w:tblStylePr>
    <w:tblStylePr w:type="lastCol">
      <w:rPr>
        <w:rFonts w:ascii="Arial" w:hAnsi="Arial"/>
        <w:color w:val="F2F2F2"/>
        <w:sz w:val="22"/>
      </w:rPr>
      <w:tblPr/>
      <w:tcPr>
        <w:shd w:val="clear" w:color="196C24" w:themeColor="accent3" w:themeTint="FE" w:fill="196C24"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0F0C6" w:themeColor="accent3" w:themeTint="34" w:fill="C0F0C6" w:themeFill="accent3" w:themeFillTint="34"/>
      </w:tcPr>
    </w:tblStylePr>
  </w:style>
  <w:style w:type="table" w:customStyle="1" w:styleId="Lined-Accent4">
    <w:name w:val="Lined - Accent 4"/>
    <w:basedOn w:val="Standaardtabel"/>
    <w:uiPriority w:val="99"/>
    <w:pPr>
      <w:spacing w:after="0" w:line="240" w:lineRule="auto"/>
    </w:pPr>
    <w:rPr>
      <w:color w:val="404040"/>
      <w:sz w:val="20"/>
      <w:szCs w:val="20"/>
      <w14:ligatures w14:val="none"/>
    </w:rPr>
    <w:tblPr>
      <w:tblStyleRowBandSize w:val="1"/>
      <w:tblStyleColBandSize w:val="1"/>
    </w:tblPr>
    <w:tblStylePr w:type="firstRow">
      <w:rPr>
        <w:rFonts w:ascii="Arial" w:hAnsi="Arial"/>
        <w:color w:val="F2F2F2"/>
        <w:sz w:val="22"/>
      </w:rPr>
      <w:tblPr/>
      <w:tcPr>
        <w:shd w:val="clear" w:color="5FCAF3" w:themeColor="accent4" w:themeTint="9A" w:fill="5FCAF3" w:themeFill="accent4" w:themeFillTint="9A"/>
      </w:tcPr>
    </w:tblStylePr>
    <w:tblStylePr w:type="lastRow">
      <w:rPr>
        <w:rFonts w:ascii="Arial" w:hAnsi="Arial"/>
        <w:color w:val="F2F2F2"/>
        <w:sz w:val="22"/>
      </w:rPr>
      <w:tblPr/>
      <w:tcPr>
        <w:shd w:val="clear" w:color="5FCAF3" w:themeColor="accent4" w:themeTint="9A" w:fill="5FCAF3" w:themeFill="accent4" w:themeFillTint="9A"/>
      </w:tcPr>
    </w:tblStylePr>
    <w:tblStylePr w:type="firstCol">
      <w:rPr>
        <w:rFonts w:ascii="Arial" w:hAnsi="Arial"/>
        <w:color w:val="F2F2F2"/>
        <w:sz w:val="22"/>
      </w:rPr>
      <w:tblPr/>
      <w:tcPr>
        <w:shd w:val="clear" w:color="5FCAF3" w:themeColor="accent4" w:themeTint="9A" w:fill="5FCAF3" w:themeFill="accent4" w:themeFillTint="9A"/>
      </w:tcPr>
    </w:tblStylePr>
    <w:tblStylePr w:type="lastCol">
      <w:rPr>
        <w:rFonts w:ascii="Arial" w:hAnsi="Arial"/>
        <w:color w:val="F2F2F2"/>
        <w:sz w:val="22"/>
      </w:rPr>
      <w:tblPr/>
      <w:tcPr>
        <w:shd w:val="clear" w:color="5FCAF3" w:themeColor="accent4" w:themeTint="9A" w:fill="5FCAF3"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9EDFB" w:themeColor="accent4" w:themeTint="34" w:fill="C9EDFB" w:themeFill="accent4" w:themeFillTint="34"/>
      </w:tcPr>
    </w:tblStylePr>
  </w:style>
  <w:style w:type="table" w:customStyle="1" w:styleId="Lined-Accent5">
    <w:name w:val="Lined - Accent 5"/>
    <w:basedOn w:val="Standaardtabel"/>
    <w:uiPriority w:val="99"/>
    <w:pPr>
      <w:spacing w:after="0" w:line="240" w:lineRule="auto"/>
    </w:pPr>
    <w:rPr>
      <w:color w:val="404040"/>
      <w:sz w:val="20"/>
      <w:szCs w:val="20"/>
      <w14:ligatures w14:val="none"/>
    </w:rPr>
    <w:tblPr>
      <w:tblStyleRowBandSize w:val="1"/>
      <w:tblStyleColBandSize w:val="1"/>
    </w:tblPr>
    <w:tblStylePr w:type="firstRow">
      <w:rPr>
        <w:rFonts w:ascii="Arial" w:hAnsi="Arial"/>
        <w:color w:val="F2F2F2"/>
        <w:sz w:val="22"/>
      </w:rPr>
      <w:tblPr/>
      <w:tcPr>
        <w:shd w:val="clear" w:color="A02B93" w:themeColor="accent5" w:fill="A02B93" w:themeFill="accent5"/>
      </w:tcPr>
    </w:tblStylePr>
    <w:tblStylePr w:type="lastRow">
      <w:rPr>
        <w:rFonts w:ascii="Arial" w:hAnsi="Arial"/>
        <w:color w:val="F2F2F2"/>
        <w:sz w:val="22"/>
      </w:rPr>
      <w:tblPr/>
      <w:tcPr>
        <w:shd w:val="clear" w:color="A02B93" w:themeColor="accent5" w:fill="A02B93" w:themeFill="accent5"/>
      </w:tcPr>
    </w:tblStylePr>
    <w:tblStylePr w:type="firstCol">
      <w:rPr>
        <w:rFonts w:ascii="Arial" w:hAnsi="Arial"/>
        <w:color w:val="F2F2F2"/>
        <w:sz w:val="22"/>
      </w:rPr>
      <w:tblPr/>
      <w:tcPr>
        <w:shd w:val="clear" w:color="A02B93" w:themeColor="accent5" w:fill="A02B93" w:themeFill="accent5"/>
      </w:tcPr>
    </w:tblStylePr>
    <w:tblStylePr w:type="lastCol">
      <w:rPr>
        <w:rFonts w:ascii="Arial" w:hAnsi="Arial"/>
        <w:color w:val="F2F2F2"/>
        <w:sz w:val="22"/>
      </w:rPr>
      <w:tblPr/>
      <w:tcPr>
        <w:shd w:val="clear" w:color="A02B93" w:themeColor="accent5" w:fill="A02B93"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1CDED" w:themeColor="accent5" w:themeTint="34" w:fill="F1CDED" w:themeFill="accent5" w:themeFillTint="34"/>
      </w:tcPr>
    </w:tblStylePr>
  </w:style>
  <w:style w:type="table" w:customStyle="1" w:styleId="Lined-Accent6">
    <w:name w:val="Lined - Accent 6"/>
    <w:basedOn w:val="Standaardtabel"/>
    <w:uiPriority w:val="99"/>
    <w:pPr>
      <w:spacing w:after="0" w:line="240" w:lineRule="auto"/>
    </w:pPr>
    <w:rPr>
      <w:color w:val="404040"/>
      <w:sz w:val="20"/>
      <w:szCs w:val="20"/>
      <w14:ligatures w14:val="none"/>
    </w:rPr>
    <w:tblPr>
      <w:tblStyleRowBandSize w:val="1"/>
      <w:tblStyleColBandSize w:val="1"/>
    </w:tblPr>
    <w:tblStylePr w:type="firstRow">
      <w:rPr>
        <w:rFonts w:ascii="Arial" w:hAnsi="Arial"/>
        <w:color w:val="F2F2F2"/>
        <w:sz w:val="22"/>
      </w:rPr>
      <w:tblPr/>
      <w:tcPr>
        <w:shd w:val="clear" w:color="4EA72E" w:themeColor="accent6" w:fill="4EA72E" w:themeFill="accent6"/>
      </w:tcPr>
    </w:tblStylePr>
    <w:tblStylePr w:type="lastRow">
      <w:rPr>
        <w:rFonts w:ascii="Arial" w:hAnsi="Arial"/>
        <w:color w:val="F2F2F2"/>
        <w:sz w:val="22"/>
      </w:rPr>
      <w:tblPr/>
      <w:tcPr>
        <w:shd w:val="clear" w:color="4EA72E" w:themeColor="accent6" w:fill="4EA72E" w:themeFill="accent6"/>
      </w:tcPr>
    </w:tblStylePr>
    <w:tblStylePr w:type="firstCol">
      <w:rPr>
        <w:rFonts w:ascii="Arial" w:hAnsi="Arial"/>
        <w:color w:val="F2F2F2"/>
        <w:sz w:val="22"/>
      </w:rPr>
      <w:tblPr/>
      <w:tcPr>
        <w:shd w:val="clear" w:color="4EA72E" w:themeColor="accent6" w:fill="4EA72E" w:themeFill="accent6"/>
      </w:tcPr>
    </w:tblStylePr>
    <w:tblStylePr w:type="lastCol">
      <w:rPr>
        <w:rFonts w:ascii="Arial" w:hAnsi="Arial"/>
        <w:color w:val="F2F2F2"/>
        <w:sz w:val="22"/>
      </w:rPr>
      <w:tblPr/>
      <w:tcPr>
        <w:shd w:val="clear" w:color="4EA72E" w:themeColor="accent6" w:fill="4EA72E" w:themeFill="accent6"/>
      </w:tcPr>
    </w:tblStylePr>
    <w:tblStylePr w:type="band1Vert">
      <w:rPr>
        <w:rFonts w:ascii="Arial" w:hAnsi="Arial"/>
        <w:color w:val="404040"/>
        <w:sz w:val="22"/>
      </w:rPr>
    </w:tblStylePr>
    <w:tblStylePr w:type="band2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F2CF" w:themeColor="accent6" w:themeTint="34" w:fill="D8F2CF" w:themeFill="accent6" w:themeFillTint="34"/>
      </w:tcPr>
    </w:tblStylePr>
  </w:style>
  <w:style w:type="table" w:customStyle="1" w:styleId="BorderedLined-Accent">
    <w:name w:val="Bordered &amp; Lined - Accent"/>
    <w:basedOn w:val="Standaardtabel"/>
    <w:uiPriority w:val="99"/>
    <w:pPr>
      <w:spacing w:after="0" w:line="240" w:lineRule="auto"/>
    </w:pPr>
    <w:rPr>
      <w:color w:val="404040"/>
      <w:sz w:val="20"/>
      <w:szCs w:val="20"/>
      <w14:ligatures w14:val="non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Standaardtabel"/>
    <w:uiPriority w:val="99"/>
    <w:pPr>
      <w:spacing w:after="0" w:line="240" w:lineRule="auto"/>
    </w:pPr>
    <w:rPr>
      <w:color w:val="404040"/>
      <w:sz w:val="20"/>
      <w:szCs w:val="20"/>
      <w14:ligatures w14:val="none"/>
    </w:rPr>
    <w:tblPr>
      <w:tblStyleRowBandSize w:val="1"/>
      <w:tblStyleColBandSize w:val="1"/>
      <w:tblBorders>
        <w:top w:val="single" w:sz="4" w:space="0" w:color="0C374B" w:themeColor="accent1" w:themeShade="95"/>
        <w:left w:val="single" w:sz="4" w:space="0" w:color="0C374B" w:themeColor="accent1" w:themeShade="95"/>
        <w:bottom w:val="single" w:sz="4" w:space="0" w:color="0C374B" w:themeColor="accent1" w:themeShade="95"/>
        <w:right w:val="single" w:sz="4" w:space="0" w:color="0C374B" w:themeColor="accent1" w:themeShade="95"/>
        <w:insideH w:val="single" w:sz="4" w:space="0" w:color="0C374B" w:themeColor="accent1" w:themeShade="95"/>
        <w:insideV w:val="single" w:sz="4" w:space="0" w:color="0C374B" w:themeColor="accent1" w:themeShade="95"/>
      </w:tblBorders>
    </w:tblPr>
    <w:tblStylePr w:type="firstRow">
      <w:rPr>
        <w:rFonts w:ascii="Arial" w:hAnsi="Arial"/>
        <w:color w:val="F2F2F2"/>
        <w:sz w:val="22"/>
      </w:rPr>
      <w:tblPr/>
      <w:tcPr>
        <w:shd w:val="clear" w:color="19729B" w:themeColor="accent1" w:themeTint="EA" w:fill="19729B" w:themeFill="accent1" w:themeFillTint="EA"/>
      </w:tcPr>
    </w:tblStylePr>
    <w:tblStylePr w:type="lastRow">
      <w:rPr>
        <w:rFonts w:ascii="Arial" w:hAnsi="Arial"/>
        <w:color w:val="F2F2F2"/>
        <w:sz w:val="22"/>
      </w:rPr>
      <w:tblPr/>
      <w:tcPr>
        <w:shd w:val="clear" w:color="19729B" w:themeColor="accent1" w:themeTint="EA" w:fill="19729B" w:themeFill="accent1" w:themeFillTint="EA"/>
      </w:tcPr>
    </w:tblStylePr>
    <w:tblStylePr w:type="firstCol">
      <w:rPr>
        <w:rFonts w:ascii="Arial" w:hAnsi="Arial"/>
        <w:color w:val="F2F2F2"/>
        <w:sz w:val="22"/>
      </w:rPr>
      <w:tblPr/>
      <w:tcPr>
        <w:shd w:val="clear" w:color="19729B" w:themeColor="accent1" w:themeTint="EA" w:fill="19729B" w:themeFill="accent1" w:themeFillTint="EA"/>
      </w:tcPr>
    </w:tblStylePr>
    <w:tblStylePr w:type="lastCol">
      <w:rPr>
        <w:rFonts w:ascii="Arial" w:hAnsi="Arial"/>
        <w:color w:val="F2F2F2"/>
        <w:sz w:val="22"/>
      </w:rPr>
      <w:tblPr/>
      <w:tcPr>
        <w:shd w:val="clear" w:color="19729B" w:themeColor="accent1" w:themeTint="EA" w:fill="19729B"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ED5EF" w:themeColor="accent1" w:themeTint="50" w:fill="9ED5E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ED5EF" w:themeColor="accent1" w:themeTint="50" w:fill="9ED5EF" w:themeFill="accent1" w:themeFillTint="50"/>
      </w:tcPr>
    </w:tblStylePr>
  </w:style>
  <w:style w:type="table" w:customStyle="1" w:styleId="BorderedLined-Accent2">
    <w:name w:val="Bordered &amp; Lined - Accent 2"/>
    <w:basedOn w:val="Standaardtabel"/>
    <w:uiPriority w:val="99"/>
    <w:pPr>
      <w:spacing w:after="0" w:line="240" w:lineRule="auto"/>
    </w:pPr>
    <w:rPr>
      <w:color w:val="404040"/>
      <w:sz w:val="20"/>
      <w:szCs w:val="20"/>
      <w14:ligatures w14:val="none"/>
    </w:rPr>
    <w:tblPr>
      <w:tblStyleRowBandSize w:val="1"/>
      <w:tblStyleColBandSize w:val="1"/>
      <w:tblBorders>
        <w:top w:val="single" w:sz="4" w:space="0" w:color="953D10" w:themeColor="accent2" w:themeShade="95"/>
        <w:left w:val="single" w:sz="4" w:space="0" w:color="953D10" w:themeColor="accent2" w:themeShade="95"/>
        <w:bottom w:val="single" w:sz="4" w:space="0" w:color="953D10" w:themeColor="accent2" w:themeShade="95"/>
        <w:right w:val="single" w:sz="4" w:space="0" w:color="953D10" w:themeColor="accent2" w:themeShade="95"/>
        <w:insideH w:val="single" w:sz="4" w:space="0" w:color="953D10" w:themeColor="accent2" w:themeShade="95"/>
        <w:insideV w:val="single" w:sz="4" w:space="0" w:color="953D10" w:themeColor="accent2" w:themeShade="95"/>
      </w:tblBorders>
    </w:tblPr>
    <w:tblStylePr w:type="firstRow">
      <w:rPr>
        <w:rFonts w:ascii="Arial" w:hAnsi="Arial"/>
        <w:color w:val="F2F2F2"/>
        <w:sz w:val="22"/>
      </w:rPr>
      <w:tblPr/>
      <w:tcPr>
        <w:shd w:val="clear" w:color="F2AA85" w:themeColor="accent2" w:themeTint="97" w:fill="F2AA85" w:themeFill="accent2" w:themeFillTint="97"/>
      </w:tcPr>
    </w:tblStylePr>
    <w:tblStylePr w:type="lastRow">
      <w:rPr>
        <w:rFonts w:ascii="Arial" w:hAnsi="Arial"/>
        <w:color w:val="F2F2F2"/>
        <w:sz w:val="22"/>
      </w:rPr>
      <w:tblPr/>
      <w:tcPr>
        <w:shd w:val="clear" w:color="F2AA85" w:themeColor="accent2" w:themeTint="97" w:fill="F2AA85" w:themeFill="accent2" w:themeFillTint="97"/>
      </w:tcPr>
    </w:tblStylePr>
    <w:tblStylePr w:type="firstCol">
      <w:rPr>
        <w:rFonts w:ascii="Arial" w:hAnsi="Arial"/>
        <w:color w:val="F2F2F2"/>
        <w:sz w:val="22"/>
      </w:rPr>
      <w:tblPr/>
      <w:tcPr>
        <w:shd w:val="clear" w:color="F2AA85" w:themeColor="accent2" w:themeTint="97" w:fill="F2AA85" w:themeFill="accent2" w:themeFillTint="97"/>
      </w:tcPr>
    </w:tblStylePr>
    <w:tblStylePr w:type="lastCol">
      <w:rPr>
        <w:rFonts w:ascii="Arial" w:hAnsi="Arial"/>
        <w:color w:val="F2F2F2"/>
        <w:sz w:val="22"/>
      </w:rPr>
      <w:tblPr/>
      <w:tcPr>
        <w:shd w:val="clear" w:color="F2AA85" w:themeColor="accent2" w:themeTint="97" w:fill="F2AA8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AE2D6" w:themeColor="accent2" w:themeTint="32" w:fill="FAE2D6" w:themeFill="accent2" w:themeFillTint="32"/>
      </w:tcPr>
    </w:tblStylePr>
  </w:style>
  <w:style w:type="table" w:customStyle="1" w:styleId="BorderedLined-Accent3">
    <w:name w:val="Bordered &amp; Lined - Accent 3"/>
    <w:basedOn w:val="Standaardtabel"/>
    <w:uiPriority w:val="99"/>
    <w:pPr>
      <w:spacing w:after="0" w:line="240" w:lineRule="auto"/>
    </w:pPr>
    <w:rPr>
      <w:color w:val="404040"/>
      <w:sz w:val="20"/>
      <w:szCs w:val="20"/>
      <w14:ligatures w14:val="none"/>
    </w:rPr>
    <w:tblPr>
      <w:tblStyleRowBandSize w:val="1"/>
      <w:tblStyleColBandSize w:val="1"/>
      <w:tblBorders>
        <w:top w:val="single" w:sz="4" w:space="0" w:color="0E3E15" w:themeColor="accent3" w:themeShade="95"/>
        <w:left w:val="single" w:sz="4" w:space="0" w:color="0E3E15" w:themeColor="accent3" w:themeShade="95"/>
        <w:bottom w:val="single" w:sz="4" w:space="0" w:color="0E3E15" w:themeColor="accent3" w:themeShade="95"/>
        <w:right w:val="single" w:sz="4" w:space="0" w:color="0E3E15" w:themeColor="accent3" w:themeShade="95"/>
        <w:insideH w:val="single" w:sz="4" w:space="0" w:color="0E3E15" w:themeColor="accent3" w:themeShade="95"/>
        <w:insideV w:val="single" w:sz="4" w:space="0" w:color="0E3E15" w:themeColor="accent3" w:themeShade="95"/>
      </w:tblBorders>
    </w:tblPr>
    <w:tblStylePr w:type="firstRow">
      <w:rPr>
        <w:rFonts w:ascii="Arial" w:hAnsi="Arial"/>
        <w:color w:val="F2F2F2"/>
        <w:sz w:val="22"/>
      </w:rPr>
      <w:tblPr/>
      <w:tcPr>
        <w:shd w:val="clear" w:color="196C24" w:themeColor="accent3" w:themeTint="FE" w:fill="196C24" w:themeFill="accent3" w:themeFillTint="FE"/>
      </w:tcPr>
    </w:tblStylePr>
    <w:tblStylePr w:type="lastRow">
      <w:rPr>
        <w:rFonts w:ascii="Arial" w:hAnsi="Arial"/>
        <w:color w:val="F2F2F2"/>
        <w:sz w:val="22"/>
      </w:rPr>
      <w:tblPr/>
      <w:tcPr>
        <w:shd w:val="clear" w:color="196C24" w:themeColor="accent3" w:themeTint="FE" w:fill="196C24" w:themeFill="accent3" w:themeFillTint="FE"/>
      </w:tcPr>
    </w:tblStylePr>
    <w:tblStylePr w:type="firstCol">
      <w:rPr>
        <w:rFonts w:ascii="Arial" w:hAnsi="Arial"/>
        <w:color w:val="F2F2F2"/>
        <w:sz w:val="22"/>
      </w:rPr>
      <w:tblPr/>
      <w:tcPr>
        <w:shd w:val="clear" w:color="196C24" w:themeColor="accent3" w:themeTint="FE" w:fill="196C24" w:themeFill="accent3" w:themeFillTint="FE"/>
      </w:tcPr>
    </w:tblStylePr>
    <w:tblStylePr w:type="lastCol">
      <w:rPr>
        <w:rFonts w:ascii="Arial" w:hAnsi="Arial"/>
        <w:color w:val="F2F2F2"/>
        <w:sz w:val="22"/>
      </w:rPr>
      <w:tblPr/>
      <w:tcPr>
        <w:shd w:val="clear" w:color="196C24" w:themeColor="accent3" w:themeTint="FE" w:fill="196C24"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0F0C6" w:themeColor="accent3" w:themeTint="34" w:fill="C0F0C6" w:themeFill="accent3" w:themeFillTint="34"/>
      </w:tcPr>
    </w:tblStylePr>
  </w:style>
  <w:style w:type="table" w:customStyle="1" w:styleId="BorderedLined-Accent4">
    <w:name w:val="Bordered &amp; Lined - Accent 4"/>
    <w:basedOn w:val="Standaardtabel"/>
    <w:uiPriority w:val="99"/>
    <w:pPr>
      <w:spacing w:after="0" w:line="240" w:lineRule="auto"/>
    </w:pPr>
    <w:rPr>
      <w:color w:val="404040"/>
      <w:sz w:val="20"/>
      <w:szCs w:val="20"/>
      <w14:ligatures w14:val="none"/>
    </w:rPr>
    <w:tblPr>
      <w:tblStyleRowBandSize w:val="1"/>
      <w:tblStyleColBandSize w:val="1"/>
      <w:tblBorders>
        <w:top w:val="single" w:sz="4" w:space="0" w:color="085C7C" w:themeColor="accent4" w:themeShade="95"/>
        <w:left w:val="single" w:sz="4" w:space="0" w:color="085C7C" w:themeColor="accent4" w:themeShade="95"/>
        <w:bottom w:val="single" w:sz="4" w:space="0" w:color="085C7C" w:themeColor="accent4" w:themeShade="95"/>
        <w:right w:val="single" w:sz="4" w:space="0" w:color="085C7C" w:themeColor="accent4" w:themeShade="95"/>
        <w:insideH w:val="single" w:sz="4" w:space="0" w:color="085C7C" w:themeColor="accent4" w:themeShade="95"/>
        <w:insideV w:val="single" w:sz="4" w:space="0" w:color="085C7C" w:themeColor="accent4" w:themeShade="95"/>
      </w:tblBorders>
    </w:tblPr>
    <w:tblStylePr w:type="firstRow">
      <w:rPr>
        <w:rFonts w:ascii="Arial" w:hAnsi="Arial"/>
        <w:color w:val="F2F2F2"/>
        <w:sz w:val="22"/>
      </w:rPr>
      <w:tblPr/>
      <w:tcPr>
        <w:shd w:val="clear" w:color="5FCAF3" w:themeColor="accent4" w:themeTint="9A" w:fill="5FCAF3" w:themeFill="accent4" w:themeFillTint="9A"/>
      </w:tcPr>
    </w:tblStylePr>
    <w:tblStylePr w:type="lastRow">
      <w:rPr>
        <w:rFonts w:ascii="Arial" w:hAnsi="Arial"/>
        <w:color w:val="F2F2F2"/>
        <w:sz w:val="22"/>
      </w:rPr>
      <w:tblPr/>
      <w:tcPr>
        <w:shd w:val="clear" w:color="5FCAF3" w:themeColor="accent4" w:themeTint="9A" w:fill="5FCAF3" w:themeFill="accent4" w:themeFillTint="9A"/>
      </w:tcPr>
    </w:tblStylePr>
    <w:tblStylePr w:type="firstCol">
      <w:rPr>
        <w:rFonts w:ascii="Arial" w:hAnsi="Arial"/>
        <w:color w:val="F2F2F2"/>
        <w:sz w:val="22"/>
      </w:rPr>
      <w:tblPr/>
      <w:tcPr>
        <w:shd w:val="clear" w:color="5FCAF3" w:themeColor="accent4" w:themeTint="9A" w:fill="5FCAF3" w:themeFill="accent4" w:themeFillTint="9A"/>
      </w:tcPr>
    </w:tblStylePr>
    <w:tblStylePr w:type="lastCol">
      <w:rPr>
        <w:rFonts w:ascii="Arial" w:hAnsi="Arial"/>
        <w:color w:val="F2F2F2"/>
        <w:sz w:val="22"/>
      </w:rPr>
      <w:tblPr/>
      <w:tcPr>
        <w:shd w:val="clear" w:color="5FCAF3" w:themeColor="accent4" w:themeTint="9A" w:fill="5FCAF3"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9EDFB" w:themeColor="accent4" w:themeTint="34" w:fill="C9EDFB" w:themeFill="accent4" w:themeFillTint="34"/>
      </w:tcPr>
    </w:tblStylePr>
  </w:style>
  <w:style w:type="table" w:customStyle="1" w:styleId="BorderedLined-Accent5">
    <w:name w:val="Bordered &amp; Lined - Accent 5"/>
    <w:basedOn w:val="Standaardtabel"/>
    <w:uiPriority w:val="99"/>
    <w:pPr>
      <w:spacing w:after="0" w:line="240" w:lineRule="auto"/>
    </w:pPr>
    <w:rPr>
      <w:color w:val="404040"/>
      <w:sz w:val="20"/>
      <w:szCs w:val="20"/>
      <w14:ligatures w14:val="none"/>
    </w:rPr>
    <w:tblPr>
      <w:tblStyleRowBandSize w:val="1"/>
      <w:tblStyleColBandSize w:val="1"/>
      <w:tblBorders>
        <w:top w:val="single" w:sz="4" w:space="0" w:color="5D1955" w:themeColor="accent5" w:themeShade="95"/>
        <w:left w:val="single" w:sz="4" w:space="0" w:color="5D1955" w:themeColor="accent5" w:themeShade="95"/>
        <w:bottom w:val="single" w:sz="4" w:space="0" w:color="5D1955" w:themeColor="accent5" w:themeShade="95"/>
        <w:right w:val="single" w:sz="4" w:space="0" w:color="5D1955" w:themeColor="accent5" w:themeShade="95"/>
        <w:insideH w:val="single" w:sz="4" w:space="0" w:color="5D1955" w:themeColor="accent5" w:themeShade="95"/>
        <w:insideV w:val="single" w:sz="4" w:space="0" w:color="5D1955" w:themeColor="accent5" w:themeShade="95"/>
      </w:tblBorders>
    </w:tblPr>
    <w:tblStylePr w:type="firstRow">
      <w:rPr>
        <w:rFonts w:ascii="Arial" w:hAnsi="Arial"/>
        <w:color w:val="F2F2F2"/>
        <w:sz w:val="22"/>
      </w:rPr>
      <w:tblPr/>
      <w:tcPr>
        <w:shd w:val="clear" w:color="A02B93" w:themeColor="accent5" w:fill="A02B93" w:themeFill="accent5"/>
      </w:tcPr>
    </w:tblStylePr>
    <w:tblStylePr w:type="lastRow">
      <w:rPr>
        <w:rFonts w:ascii="Arial" w:hAnsi="Arial"/>
        <w:color w:val="F2F2F2"/>
        <w:sz w:val="22"/>
      </w:rPr>
      <w:tblPr/>
      <w:tcPr>
        <w:shd w:val="clear" w:color="A02B93" w:themeColor="accent5" w:fill="A02B93" w:themeFill="accent5"/>
      </w:tcPr>
    </w:tblStylePr>
    <w:tblStylePr w:type="firstCol">
      <w:rPr>
        <w:rFonts w:ascii="Arial" w:hAnsi="Arial"/>
        <w:color w:val="F2F2F2"/>
        <w:sz w:val="22"/>
      </w:rPr>
      <w:tblPr/>
      <w:tcPr>
        <w:shd w:val="clear" w:color="A02B93" w:themeColor="accent5" w:fill="A02B93" w:themeFill="accent5"/>
      </w:tcPr>
    </w:tblStylePr>
    <w:tblStylePr w:type="lastCol">
      <w:rPr>
        <w:rFonts w:ascii="Arial" w:hAnsi="Arial"/>
        <w:color w:val="F2F2F2"/>
        <w:sz w:val="22"/>
      </w:rPr>
      <w:tblPr/>
      <w:tcPr>
        <w:shd w:val="clear" w:color="A02B93" w:themeColor="accent5" w:fill="A02B93"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1CDED" w:themeColor="accent5" w:themeTint="34" w:fill="F1CDED" w:themeFill="accent5" w:themeFillTint="34"/>
      </w:tcPr>
    </w:tblStylePr>
  </w:style>
  <w:style w:type="table" w:customStyle="1" w:styleId="BorderedLined-Accent6">
    <w:name w:val="Bordered &amp; Lined - Accent 6"/>
    <w:basedOn w:val="Standaardtabel"/>
    <w:uiPriority w:val="99"/>
    <w:pPr>
      <w:spacing w:after="0" w:line="240" w:lineRule="auto"/>
    </w:pPr>
    <w:rPr>
      <w:color w:val="404040"/>
      <w:sz w:val="20"/>
      <w:szCs w:val="20"/>
      <w14:ligatures w14:val="none"/>
    </w:rPr>
    <w:tblPr>
      <w:tblStyleRowBandSize w:val="1"/>
      <w:tblStyleColBandSize w:val="1"/>
      <w:tblBorders>
        <w:top w:val="single" w:sz="4" w:space="0" w:color="2D611B" w:themeColor="accent6" w:themeShade="95"/>
        <w:left w:val="single" w:sz="4" w:space="0" w:color="2D611B" w:themeColor="accent6" w:themeShade="95"/>
        <w:bottom w:val="single" w:sz="4" w:space="0" w:color="2D611B" w:themeColor="accent6" w:themeShade="95"/>
        <w:right w:val="single" w:sz="4" w:space="0" w:color="2D611B" w:themeColor="accent6" w:themeShade="95"/>
        <w:insideH w:val="single" w:sz="4" w:space="0" w:color="2D611B" w:themeColor="accent6" w:themeShade="95"/>
        <w:insideV w:val="single" w:sz="4" w:space="0" w:color="2D611B" w:themeColor="accent6" w:themeShade="95"/>
      </w:tblBorders>
    </w:tblPr>
    <w:tblStylePr w:type="firstRow">
      <w:rPr>
        <w:rFonts w:ascii="Arial" w:hAnsi="Arial"/>
        <w:color w:val="F2F2F2"/>
        <w:sz w:val="22"/>
      </w:rPr>
      <w:tblPr/>
      <w:tcPr>
        <w:shd w:val="clear" w:color="4EA72E" w:themeColor="accent6" w:fill="4EA72E" w:themeFill="accent6"/>
      </w:tcPr>
    </w:tblStylePr>
    <w:tblStylePr w:type="lastRow">
      <w:rPr>
        <w:rFonts w:ascii="Arial" w:hAnsi="Arial"/>
        <w:color w:val="F2F2F2"/>
        <w:sz w:val="22"/>
      </w:rPr>
      <w:tblPr/>
      <w:tcPr>
        <w:shd w:val="clear" w:color="4EA72E" w:themeColor="accent6" w:fill="4EA72E" w:themeFill="accent6"/>
      </w:tcPr>
    </w:tblStylePr>
    <w:tblStylePr w:type="firstCol">
      <w:rPr>
        <w:rFonts w:ascii="Arial" w:hAnsi="Arial"/>
        <w:color w:val="F2F2F2"/>
        <w:sz w:val="22"/>
      </w:rPr>
      <w:tblPr/>
      <w:tcPr>
        <w:shd w:val="clear" w:color="4EA72E" w:themeColor="accent6" w:fill="4EA72E" w:themeFill="accent6"/>
      </w:tcPr>
    </w:tblStylePr>
    <w:tblStylePr w:type="lastCol">
      <w:rPr>
        <w:rFonts w:ascii="Arial" w:hAnsi="Arial"/>
        <w:color w:val="F2F2F2"/>
        <w:sz w:val="22"/>
      </w:rPr>
      <w:tblPr/>
      <w:tcPr>
        <w:shd w:val="clear" w:color="4EA72E" w:themeColor="accent6" w:fill="4EA72E" w:themeFill="accent6"/>
      </w:tcPr>
    </w:tblStylePr>
    <w:tblStylePr w:type="band1Vert">
      <w:rPr>
        <w:rFonts w:ascii="Arial" w:hAnsi="Arial"/>
        <w:color w:val="404040"/>
        <w:sz w:val="22"/>
      </w:rPr>
    </w:tblStylePr>
    <w:tblStylePr w:type="band2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F2CF" w:themeColor="accent6" w:themeTint="34" w:fill="D8F2CF" w:themeFill="accent6" w:themeFillTint="34"/>
      </w:tcPr>
    </w:tblStylePr>
  </w:style>
  <w:style w:type="table" w:customStyle="1" w:styleId="Bordered">
    <w:name w:val="Bordered"/>
    <w:basedOn w:val="Standaardtabel"/>
    <w:uiPriority w:val="99"/>
    <w:pPr>
      <w:spacing w:after="0" w:line="240" w:lineRule="auto"/>
    </w:pPr>
    <w:rPr>
      <w:lang w:val="ru-RU"/>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Standaardtabel"/>
    <w:uiPriority w:val="99"/>
    <w:pPr>
      <w:spacing w:after="0" w:line="240" w:lineRule="auto"/>
    </w:pPr>
    <w:rPr>
      <w:lang w:val="ru-RU"/>
    </w:rPr>
    <w:tblPr>
      <w:tblStyleRowBandSize w:val="1"/>
      <w:tblStyleColBandSize w:val="1"/>
      <w:tbl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insideH w:val="single" w:sz="4" w:space="0" w:color="81C9EA" w:themeColor="accent1" w:themeTint="67"/>
        <w:insideV w:val="single" w:sz="4" w:space="0" w:color="81C9EA" w:themeColor="accent1" w:themeTint="67"/>
      </w:tblBorders>
    </w:tblPr>
    <w:tblStylePr w:type="firstRow">
      <w:rPr>
        <w:rFonts w:ascii="Arial" w:hAnsi="Arial"/>
        <w:color w:val="404040"/>
        <w:sz w:val="22"/>
      </w:rPr>
      <w:tblPr/>
      <w:tcPr>
        <w:tcBorders>
          <w:bottom w:val="single" w:sz="12" w:space="0" w:color="156082" w:themeColor="accent1"/>
        </w:tcBorders>
      </w:tcPr>
    </w:tblStylePr>
    <w:tblStylePr w:type="lastRow">
      <w:rPr>
        <w:rFonts w:ascii="Arial" w:hAnsi="Arial"/>
        <w:color w:val="404040"/>
        <w:sz w:val="22"/>
      </w:rPr>
      <w:tblPr/>
      <w:tcPr>
        <w:tcBorders>
          <w:top w:val="single" w:sz="12" w:space="0" w:color="156082"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156082" w:themeColor="accent1"/>
        </w:tcBorders>
      </w:tcPr>
    </w:tblStylePr>
    <w:tblStylePr w:type="band1Horz">
      <w:rPr>
        <w:rFonts w:ascii="Arial" w:hAnsi="Arial"/>
        <w:color w:val="404040"/>
        <w:sz w:val="22"/>
      </w:rPr>
      <w:tblPr/>
      <w:tcPr>
        <w:tc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tcBorders>
      </w:tcPr>
    </w:tblStylePr>
  </w:style>
  <w:style w:type="table" w:customStyle="1" w:styleId="Bordered-Accent2">
    <w:name w:val="Bordered - Accent 2"/>
    <w:basedOn w:val="Standaardtabel"/>
    <w:uiPriority w:val="99"/>
    <w:pPr>
      <w:spacing w:after="0" w:line="240" w:lineRule="auto"/>
    </w:pPr>
    <w:rPr>
      <w:lang w:val="ru-RU"/>
    </w:rPr>
    <w:tblPr>
      <w:tblStyleRowBandSize w:val="1"/>
      <w:tblStyleColBandSize w:val="1"/>
      <w:tbl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insideH w:val="single" w:sz="4" w:space="0" w:color="F6C5AB" w:themeColor="accent2" w:themeTint="67"/>
        <w:insideV w:val="single" w:sz="4" w:space="0" w:color="F6C5AB" w:themeColor="accent2" w:themeTint="67"/>
      </w:tblBorders>
    </w:tblPr>
    <w:tblStylePr w:type="firstRow">
      <w:rPr>
        <w:rFonts w:ascii="Arial" w:hAnsi="Arial"/>
        <w:color w:val="404040"/>
        <w:sz w:val="22"/>
      </w:rPr>
      <w:tblPr/>
      <w:tcPr>
        <w:tcBorders>
          <w:bottom w:val="single" w:sz="12" w:space="0" w:color="F2AA85" w:themeColor="accent2" w:themeTint="97"/>
        </w:tcBorders>
      </w:tcPr>
    </w:tblStylePr>
    <w:tblStylePr w:type="lastRow">
      <w:rPr>
        <w:rFonts w:ascii="Arial" w:hAnsi="Arial"/>
        <w:color w:val="404040"/>
        <w:sz w:val="22"/>
      </w:rPr>
      <w:tblPr/>
      <w:tcPr>
        <w:tcBorders>
          <w:top w:val="single" w:sz="12" w:space="0" w:color="F2AA8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2AA85" w:themeColor="accent2" w:themeTint="97"/>
        </w:tcBorders>
      </w:tcPr>
    </w:tblStylePr>
    <w:tblStylePr w:type="band1Horz">
      <w:rPr>
        <w:rFonts w:ascii="Arial" w:hAnsi="Arial"/>
        <w:color w:val="404040"/>
        <w:sz w:val="22"/>
      </w:rPr>
      <w:tblPr/>
      <w:tcPr>
        <w:tc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tcBorders>
      </w:tcPr>
    </w:tblStylePr>
  </w:style>
  <w:style w:type="table" w:customStyle="1" w:styleId="Bordered-Accent3">
    <w:name w:val="Bordered - Accent 3"/>
    <w:basedOn w:val="Standaardtabel"/>
    <w:uiPriority w:val="99"/>
    <w:pPr>
      <w:spacing w:after="0" w:line="240" w:lineRule="auto"/>
    </w:pPr>
    <w:rPr>
      <w:lang w:val="ru-RU"/>
    </w:rPr>
    <w:tblPr>
      <w:tblStyleRowBandSize w:val="1"/>
      <w:tblStyleColBandSize w:val="1"/>
      <w:tbl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insideH w:val="single" w:sz="4" w:space="0" w:color="83E28F" w:themeColor="accent3" w:themeTint="67"/>
        <w:insideV w:val="single" w:sz="4" w:space="0" w:color="83E28F" w:themeColor="accent3" w:themeTint="67"/>
      </w:tblBorders>
    </w:tblPr>
    <w:tblStylePr w:type="firstRow">
      <w:rPr>
        <w:rFonts w:ascii="Arial" w:hAnsi="Arial"/>
        <w:color w:val="404040"/>
        <w:sz w:val="22"/>
      </w:rPr>
      <w:tblPr/>
      <w:tcPr>
        <w:tcBorders>
          <w:bottom w:val="single" w:sz="12" w:space="0" w:color="48D45B" w:themeColor="accent3" w:themeTint="98"/>
        </w:tcBorders>
      </w:tcPr>
    </w:tblStylePr>
    <w:tblStylePr w:type="lastRow">
      <w:rPr>
        <w:rFonts w:ascii="Arial" w:hAnsi="Arial"/>
        <w:color w:val="404040"/>
        <w:sz w:val="22"/>
      </w:rPr>
      <w:tblPr/>
      <w:tcPr>
        <w:tcBorders>
          <w:top w:val="single" w:sz="12" w:space="0" w:color="48D45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8D45B" w:themeColor="accent3" w:themeTint="98"/>
        </w:tcBorders>
      </w:tcPr>
    </w:tblStylePr>
    <w:tblStylePr w:type="band1Horz">
      <w:rPr>
        <w:rFonts w:ascii="Arial" w:hAnsi="Arial"/>
        <w:color w:val="404040"/>
        <w:sz w:val="22"/>
      </w:rPr>
      <w:tblPr/>
      <w:tcPr>
        <w:tc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tcBorders>
      </w:tcPr>
    </w:tblStylePr>
  </w:style>
  <w:style w:type="table" w:customStyle="1" w:styleId="Bordered-Accent4">
    <w:name w:val="Bordered - Accent 4"/>
    <w:basedOn w:val="Standaardtabel"/>
    <w:uiPriority w:val="99"/>
    <w:pPr>
      <w:spacing w:after="0" w:line="240" w:lineRule="auto"/>
    </w:pPr>
    <w:rPr>
      <w:lang w:val="ru-RU"/>
    </w:rPr>
    <w:tblPr>
      <w:tblStyleRowBandSize w:val="1"/>
      <w:tblStyleColBandSize w:val="1"/>
      <w:tbl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insideH w:val="single" w:sz="4" w:space="0" w:color="94DBF7" w:themeColor="accent4" w:themeTint="67"/>
        <w:insideV w:val="single" w:sz="4" w:space="0" w:color="94DBF7" w:themeColor="accent4" w:themeTint="67"/>
      </w:tblBorders>
    </w:tblPr>
    <w:tblStylePr w:type="firstRow">
      <w:rPr>
        <w:rFonts w:ascii="Arial" w:hAnsi="Arial"/>
        <w:color w:val="404040"/>
        <w:sz w:val="22"/>
      </w:rPr>
      <w:tblPr/>
      <w:tcPr>
        <w:tcBorders>
          <w:bottom w:val="single" w:sz="12" w:space="0" w:color="5FCAF3" w:themeColor="accent4" w:themeTint="9A"/>
        </w:tcBorders>
      </w:tcPr>
    </w:tblStylePr>
    <w:tblStylePr w:type="lastRow">
      <w:rPr>
        <w:rFonts w:ascii="Arial" w:hAnsi="Arial"/>
        <w:color w:val="404040"/>
        <w:sz w:val="22"/>
      </w:rPr>
      <w:tblPr/>
      <w:tcPr>
        <w:tcBorders>
          <w:top w:val="single" w:sz="12" w:space="0" w:color="5FCAF3"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FCAF3" w:themeColor="accent4" w:themeTint="9A"/>
        </w:tcBorders>
      </w:tcPr>
    </w:tblStylePr>
    <w:tblStylePr w:type="band1Horz">
      <w:rPr>
        <w:rFonts w:ascii="Arial" w:hAnsi="Arial"/>
        <w:color w:val="404040"/>
        <w:sz w:val="22"/>
      </w:rPr>
      <w:tblPr/>
      <w:tcPr>
        <w:tc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tcBorders>
      </w:tcPr>
    </w:tblStylePr>
  </w:style>
  <w:style w:type="table" w:customStyle="1" w:styleId="Bordered-Accent5">
    <w:name w:val="Bordered - Accent 5"/>
    <w:basedOn w:val="Standaardtabel"/>
    <w:uiPriority w:val="99"/>
    <w:pPr>
      <w:spacing w:after="0" w:line="240" w:lineRule="auto"/>
    </w:pPr>
    <w:rPr>
      <w:lang w:val="ru-RU"/>
    </w:rPr>
    <w:tblPr>
      <w:tblStyleRowBandSize w:val="1"/>
      <w:tblStyleColBandSize w:val="1"/>
      <w:tbl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insideH w:val="single" w:sz="4" w:space="0" w:color="E49DDC" w:themeColor="accent5" w:themeTint="67"/>
        <w:insideV w:val="single" w:sz="4" w:space="0" w:color="E49DDC" w:themeColor="accent5" w:themeTint="67"/>
      </w:tblBorders>
    </w:tblPr>
    <w:tblStylePr w:type="firstRow">
      <w:rPr>
        <w:rFonts w:ascii="Arial" w:hAnsi="Arial"/>
        <w:color w:val="404040"/>
        <w:sz w:val="22"/>
      </w:rPr>
      <w:tblPr/>
      <w:tcPr>
        <w:tcBorders>
          <w:bottom w:val="single" w:sz="12" w:space="0" w:color="D76CCB" w:themeColor="accent5" w:themeTint="9A"/>
        </w:tcBorders>
      </w:tcPr>
    </w:tblStylePr>
    <w:tblStylePr w:type="lastRow">
      <w:rPr>
        <w:rFonts w:ascii="Arial" w:hAnsi="Arial"/>
        <w:color w:val="404040"/>
        <w:sz w:val="22"/>
      </w:rPr>
      <w:tblPr/>
      <w:tcPr>
        <w:tcBorders>
          <w:top w:val="single" w:sz="12" w:space="0" w:color="D76CC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76CCB" w:themeColor="accent5" w:themeTint="9A"/>
        </w:tcBorders>
      </w:tcPr>
    </w:tblStylePr>
    <w:tblStylePr w:type="band1Horz">
      <w:rPr>
        <w:rFonts w:ascii="Arial" w:hAnsi="Arial"/>
        <w:color w:val="404040"/>
        <w:sz w:val="22"/>
      </w:rPr>
      <w:tblPr/>
      <w:tcPr>
        <w:tc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tcBorders>
      </w:tcPr>
    </w:tblStylePr>
  </w:style>
  <w:style w:type="table" w:customStyle="1" w:styleId="Bordered-Accent6">
    <w:name w:val="Bordered - Accent 6"/>
    <w:basedOn w:val="Standaardtabel"/>
    <w:uiPriority w:val="99"/>
    <w:pPr>
      <w:spacing w:after="0" w:line="240" w:lineRule="auto"/>
    </w:pPr>
    <w:rPr>
      <w:lang w:val="ru-RU"/>
    </w:rPr>
    <w:tblPr>
      <w:tblStyleRowBandSize w:val="1"/>
      <w:tblStyleColBandSize w:val="1"/>
      <w:tbl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insideH w:val="single" w:sz="4" w:space="0" w:color="B2E5A0" w:themeColor="accent6" w:themeTint="67"/>
        <w:insideV w:val="single" w:sz="4" w:space="0" w:color="B2E5A0" w:themeColor="accent6" w:themeTint="67"/>
      </w:tblBorders>
    </w:tblPr>
    <w:tblStylePr w:type="firstRow">
      <w:rPr>
        <w:rFonts w:ascii="Arial" w:hAnsi="Arial"/>
        <w:color w:val="404040"/>
        <w:sz w:val="22"/>
      </w:rPr>
      <w:tblPr/>
      <w:tcPr>
        <w:tcBorders>
          <w:bottom w:val="single" w:sz="12" w:space="0" w:color="8ED873" w:themeColor="accent6" w:themeTint="98"/>
        </w:tcBorders>
      </w:tcPr>
    </w:tblStylePr>
    <w:tblStylePr w:type="lastRow">
      <w:rPr>
        <w:rFonts w:ascii="Arial" w:hAnsi="Arial"/>
        <w:color w:val="404040"/>
        <w:sz w:val="22"/>
      </w:rPr>
      <w:tblPr/>
      <w:tcPr>
        <w:tcBorders>
          <w:top w:val="single" w:sz="12" w:space="0" w:color="8ED873"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ED873" w:themeColor="accent6" w:themeTint="98"/>
        </w:tcBorders>
      </w:tcPr>
    </w:tblStylePr>
    <w:tblStylePr w:type="band1Horz">
      <w:rPr>
        <w:rFonts w:ascii="Arial" w:hAnsi="Arial"/>
        <w:color w:val="404040"/>
        <w:sz w:val="22"/>
      </w:rPr>
      <w:tblPr/>
      <w:tcPr>
        <w:tc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tcBorders>
      </w:tcPr>
    </w:tblStylePr>
  </w:style>
  <w:style w:type="paragraph" w:styleId="Geenafstand">
    <w:name w:val="No Spacing"/>
    <w:basedOn w:val="Standaard"/>
    <w:uiPriority w:val="1"/>
    <w:qFormat/>
    <w:pPr>
      <w:spacing w:after="0" w:line="240" w:lineRule="auto"/>
    </w:pPr>
  </w:style>
  <w:style w:type="character" w:styleId="Subtielebenadrukking">
    <w:name w:val="Subtle Emphasis"/>
    <w:basedOn w:val="Standaardalinea-lettertype"/>
    <w:uiPriority w:val="19"/>
    <w:qFormat/>
    <w:rPr>
      <w:i/>
      <w:iCs/>
      <w:color w:val="404040" w:themeColor="text1" w:themeTint="BF"/>
    </w:rPr>
  </w:style>
  <w:style w:type="character" w:styleId="Nadruk">
    <w:name w:val="Emphasis"/>
    <w:basedOn w:val="Standaardalinea-lettertype"/>
    <w:qFormat/>
    <w:rPr>
      <w:i/>
      <w:iCs/>
    </w:rPr>
  </w:style>
  <w:style w:type="character" w:styleId="Zwaar">
    <w:name w:val="Strong"/>
    <w:basedOn w:val="Standaardalinea-lettertype"/>
    <w:qFormat/>
    <w:rPr>
      <w:b/>
      <w:bCs/>
    </w:rPr>
  </w:style>
  <w:style w:type="character" w:styleId="Subtieleverwijzing">
    <w:name w:val="Subtle Reference"/>
    <w:basedOn w:val="Standaardalinea-lettertype"/>
    <w:uiPriority w:val="31"/>
    <w:qFormat/>
    <w:rPr>
      <w:smallCaps/>
      <w:color w:val="5A5A5A" w:themeColor="text1" w:themeTint="A5"/>
    </w:rPr>
  </w:style>
  <w:style w:type="character" w:styleId="Titelvanboek">
    <w:name w:val="Book Title"/>
    <w:basedOn w:val="Standaardalinea-lettertype"/>
    <w:uiPriority w:val="33"/>
    <w:qFormat/>
    <w:rPr>
      <w:b/>
      <w:bCs/>
      <w:i/>
      <w:iCs/>
      <w:spacing w:val="5"/>
    </w:rPr>
  </w:style>
  <w:style w:type="paragraph" w:styleId="Bijschrift">
    <w:name w:val="caption"/>
    <w:basedOn w:val="Standaard"/>
    <w:next w:val="Standaard"/>
    <w:uiPriority w:val="35"/>
    <w:unhideWhenUsed/>
    <w:qFormat/>
    <w:pPr>
      <w:spacing w:line="240" w:lineRule="auto"/>
    </w:pPr>
    <w:rPr>
      <w:i/>
      <w:iCs/>
      <w:color w:val="0E2841" w:themeColor="text2"/>
      <w:sz w:val="18"/>
      <w:szCs w:val="18"/>
    </w:rPr>
  </w:style>
  <w:style w:type="paragraph" w:styleId="Voetnoottekst">
    <w:name w:val="footnote text"/>
    <w:basedOn w:val="Standaard"/>
    <w:link w:val="VoetnoottekstChar"/>
    <w:uiPriority w:val="99"/>
    <w:semiHidden/>
    <w:unhideWhenUsed/>
    <w:pPr>
      <w:spacing w:after="0" w:line="240" w:lineRule="auto"/>
    </w:pPr>
    <w:rPr>
      <w:sz w:val="20"/>
      <w:szCs w:val="20"/>
    </w:rPr>
  </w:style>
  <w:style w:type="character" w:customStyle="1" w:styleId="VoetnoottekstChar">
    <w:name w:val="Voetnoottekst Char"/>
    <w:basedOn w:val="Standaardalinea-lettertype"/>
    <w:link w:val="Voetnoottekst"/>
    <w:uiPriority w:val="99"/>
    <w:semiHidden/>
    <w:rPr>
      <w:sz w:val="20"/>
      <w:szCs w:val="20"/>
      <w:lang w:val="ru-RU"/>
    </w:rPr>
  </w:style>
  <w:style w:type="character" w:styleId="Voetnootmarkering">
    <w:name w:val="footnote reference"/>
    <w:basedOn w:val="Standaardalinea-lettertype"/>
    <w:uiPriority w:val="99"/>
    <w:semiHidden/>
    <w:unhideWhenUsed/>
    <w:rPr>
      <w:vertAlign w:val="superscript"/>
    </w:rPr>
  </w:style>
  <w:style w:type="paragraph" w:styleId="Eindnoottekst">
    <w:name w:val="endnote text"/>
    <w:basedOn w:val="Standaard"/>
    <w:link w:val="EindnoottekstChar"/>
    <w:uiPriority w:val="99"/>
    <w:semiHidden/>
    <w:unhideWhenUsed/>
    <w:pPr>
      <w:spacing w:after="0" w:line="240" w:lineRule="auto"/>
    </w:pPr>
    <w:rPr>
      <w:sz w:val="20"/>
      <w:szCs w:val="20"/>
    </w:rPr>
  </w:style>
  <w:style w:type="character" w:customStyle="1" w:styleId="EindnoottekstChar">
    <w:name w:val="Eindnoottekst Char"/>
    <w:basedOn w:val="Standaardalinea-lettertype"/>
    <w:link w:val="Eindnoottekst"/>
    <w:uiPriority w:val="99"/>
    <w:semiHidden/>
    <w:rPr>
      <w:sz w:val="20"/>
      <w:szCs w:val="20"/>
      <w:lang w:val="ru-RU"/>
    </w:rPr>
  </w:style>
  <w:style w:type="character" w:styleId="Eindnootmarkering">
    <w:name w:val="endnote reference"/>
    <w:basedOn w:val="Standaardalinea-lettertype"/>
    <w:uiPriority w:val="99"/>
    <w:semiHidden/>
    <w:unhideWhenUsed/>
    <w:rPr>
      <w:vertAlign w:val="superscript"/>
    </w:rPr>
  </w:style>
  <w:style w:type="character" w:styleId="Hyperlink">
    <w:name w:val="Hyperlink"/>
    <w:basedOn w:val="Standaardalinea-lettertype"/>
    <w:uiPriority w:val="99"/>
    <w:unhideWhenUsed/>
    <w:qFormat/>
    <w:rPr>
      <w:color w:val="467886" w:themeColor="hyperlink"/>
      <w:u w:val="single"/>
    </w:rPr>
  </w:style>
  <w:style w:type="character" w:styleId="GevolgdeHyperlink">
    <w:name w:val="FollowedHyperlink"/>
    <w:basedOn w:val="Standaardalinea-lettertype"/>
    <w:uiPriority w:val="99"/>
    <w:semiHidden/>
    <w:unhideWhenUsed/>
    <w:qFormat/>
    <w:rPr>
      <w:color w:val="96607D" w:themeColor="followedHyperlink"/>
      <w:u w:val="single"/>
    </w:rPr>
  </w:style>
  <w:style w:type="paragraph" w:styleId="Inhopg1">
    <w:name w:val="toc 1"/>
    <w:basedOn w:val="Standaard"/>
    <w:next w:val="Standaard"/>
    <w:uiPriority w:val="39"/>
    <w:unhideWhenUsed/>
    <w:pPr>
      <w:spacing w:after="100" w:line="278" w:lineRule="auto"/>
    </w:pPr>
  </w:style>
  <w:style w:type="paragraph" w:styleId="Inhopg2">
    <w:name w:val="toc 2"/>
    <w:basedOn w:val="Standaard"/>
    <w:next w:val="Standaard"/>
    <w:uiPriority w:val="39"/>
    <w:unhideWhenUsed/>
    <w:pPr>
      <w:spacing w:after="100" w:line="278" w:lineRule="auto"/>
      <w:ind w:left="220"/>
    </w:pPr>
  </w:style>
  <w:style w:type="paragraph" w:styleId="Inhopg3">
    <w:name w:val="toc 3"/>
    <w:basedOn w:val="Standaard"/>
    <w:next w:val="Standaard"/>
    <w:uiPriority w:val="39"/>
    <w:unhideWhenUsed/>
    <w:pPr>
      <w:spacing w:after="100" w:line="278" w:lineRule="auto"/>
      <w:ind w:left="440"/>
    </w:pPr>
  </w:style>
  <w:style w:type="paragraph" w:styleId="Inhopg4">
    <w:name w:val="toc 4"/>
    <w:basedOn w:val="Standaard"/>
    <w:next w:val="Standaard"/>
    <w:uiPriority w:val="39"/>
    <w:unhideWhenUsed/>
    <w:pPr>
      <w:spacing w:after="100" w:line="278" w:lineRule="auto"/>
      <w:ind w:left="660"/>
    </w:pPr>
  </w:style>
  <w:style w:type="paragraph" w:styleId="Inhopg5">
    <w:name w:val="toc 5"/>
    <w:basedOn w:val="Standaard"/>
    <w:next w:val="Standaard"/>
    <w:uiPriority w:val="39"/>
    <w:unhideWhenUsed/>
    <w:pPr>
      <w:spacing w:after="100" w:line="278" w:lineRule="auto"/>
      <w:ind w:left="880"/>
    </w:pPr>
  </w:style>
  <w:style w:type="paragraph" w:styleId="Inhopg6">
    <w:name w:val="toc 6"/>
    <w:basedOn w:val="Standaard"/>
    <w:next w:val="Standaard"/>
    <w:uiPriority w:val="39"/>
    <w:unhideWhenUsed/>
    <w:pPr>
      <w:spacing w:after="100" w:line="278" w:lineRule="auto"/>
      <w:ind w:left="1100"/>
    </w:pPr>
  </w:style>
  <w:style w:type="paragraph" w:styleId="Inhopg7">
    <w:name w:val="toc 7"/>
    <w:basedOn w:val="Standaard"/>
    <w:next w:val="Standaard"/>
    <w:uiPriority w:val="39"/>
    <w:unhideWhenUsed/>
    <w:pPr>
      <w:spacing w:after="100" w:line="278" w:lineRule="auto"/>
      <w:ind w:left="1320"/>
    </w:pPr>
  </w:style>
  <w:style w:type="paragraph" w:styleId="Inhopg8">
    <w:name w:val="toc 8"/>
    <w:basedOn w:val="Standaard"/>
    <w:next w:val="Standaard"/>
    <w:uiPriority w:val="39"/>
    <w:unhideWhenUsed/>
    <w:pPr>
      <w:spacing w:after="100" w:line="278" w:lineRule="auto"/>
      <w:ind w:left="1540"/>
    </w:pPr>
  </w:style>
  <w:style w:type="paragraph" w:styleId="Inhopg9">
    <w:name w:val="toc 9"/>
    <w:basedOn w:val="Standaard"/>
    <w:next w:val="Standaard"/>
    <w:uiPriority w:val="39"/>
    <w:unhideWhenUsed/>
    <w:pPr>
      <w:spacing w:after="100" w:line="278" w:lineRule="auto"/>
      <w:ind w:left="1760"/>
    </w:pPr>
  </w:style>
  <w:style w:type="paragraph" w:styleId="Kopvaninhoudsopgave">
    <w:name w:val="TOC Heading"/>
    <w:uiPriority w:val="39"/>
    <w:unhideWhenUsed/>
    <w:qFormat/>
    <w:rPr>
      <w:lang w:val="ru-RU"/>
    </w:rPr>
  </w:style>
  <w:style w:type="paragraph" w:styleId="Lijstmetafbeeldingen">
    <w:name w:val="table of figures"/>
    <w:basedOn w:val="Standaard"/>
    <w:next w:val="Standaard"/>
    <w:uiPriority w:val="99"/>
    <w:unhideWhenUsed/>
    <w:pPr>
      <w:spacing w:after="0" w:line="278" w:lineRule="auto"/>
    </w:pPr>
  </w:style>
  <w:style w:type="character" w:styleId="Verwijzingopmerking">
    <w:name w:val="annotation reference"/>
    <w:basedOn w:val="Standaardalinea-lettertype"/>
    <w:unhideWhenUsed/>
    <w:qFormat/>
    <w:rPr>
      <w:sz w:val="16"/>
      <w:szCs w:val="16"/>
    </w:rPr>
  </w:style>
  <w:style w:type="paragraph" w:styleId="Tekstopmerking">
    <w:name w:val="annotation text"/>
    <w:basedOn w:val="Standaard"/>
    <w:link w:val="TekstopmerkingChar"/>
    <w:unhideWhenUsed/>
    <w:qFormat/>
    <w:pPr>
      <w:spacing w:after="160" w:line="240" w:lineRule="auto"/>
    </w:pPr>
    <w:rPr>
      <w:sz w:val="20"/>
      <w:szCs w:val="20"/>
    </w:rPr>
  </w:style>
  <w:style w:type="character" w:customStyle="1" w:styleId="TekstopmerkingChar">
    <w:name w:val="Tekst opmerking Char"/>
    <w:basedOn w:val="Standaardalinea-lettertype"/>
    <w:link w:val="Tekstopmerking"/>
    <w:qFormat/>
    <w:rPr>
      <w:sz w:val="20"/>
      <w:szCs w:val="20"/>
      <w:lang w:val="ru-RU"/>
    </w:rPr>
  </w:style>
  <w:style w:type="paragraph" w:styleId="Onderwerpvanopmerking">
    <w:name w:val="annotation subject"/>
    <w:basedOn w:val="Tekstopmerking"/>
    <w:next w:val="Tekstopmerking"/>
    <w:link w:val="OnderwerpvanopmerkingChar"/>
    <w:semiHidden/>
    <w:unhideWhenUsed/>
    <w:qFormat/>
    <w:rPr>
      <w:b/>
      <w:bCs/>
    </w:rPr>
  </w:style>
  <w:style w:type="character" w:customStyle="1" w:styleId="OnderwerpvanopmerkingChar">
    <w:name w:val="Onderwerp van opmerking Char"/>
    <w:basedOn w:val="TekstopmerkingChar"/>
    <w:link w:val="Onderwerpvanopmerking"/>
    <w:semiHidden/>
    <w:qFormat/>
    <w:rPr>
      <w:b/>
      <w:bCs/>
      <w:sz w:val="20"/>
      <w:szCs w:val="20"/>
      <w:lang w:val="ru-RU"/>
    </w:rPr>
  </w:style>
  <w:style w:type="paragraph" w:styleId="Ballontekst">
    <w:name w:val="Balloon Text"/>
    <w:basedOn w:val="Standaard"/>
    <w:link w:val="BallontekstChar"/>
    <w:uiPriority w:val="99"/>
    <w:semiHidden/>
    <w:unhideWhenUsed/>
    <w:qFormat/>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Pr>
      <w:rFonts w:ascii="Tahoma" w:hAnsi="Tahoma" w:cs="Tahoma"/>
      <w:sz w:val="16"/>
      <w:szCs w:val="16"/>
      <w:lang w:val="ru-RU"/>
    </w:rPr>
  </w:style>
  <w:style w:type="character" w:styleId="Tekstvantijdelijkeaanduiding">
    <w:name w:val="Placeholder Text"/>
    <w:basedOn w:val="Standaardalinea-lettertype"/>
    <w:uiPriority w:val="99"/>
    <w:semiHidden/>
    <w:qFormat/>
    <w:rPr>
      <w:color w:val="808080"/>
    </w:rPr>
  </w:style>
  <w:style w:type="paragraph" w:styleId="Koptekst">
    <w:name w:val="header"/>
    <w:basedOn w:val="Kop1"/>
    <w:link w:val="KoptekstChar"/>
    <w:unhideWhenUsed/>
    <w:qFormat/>
    <w:pPr>
      <w:keepNext w:val="0"/>
      <w:keepLines w:val="0"/>
      <w:spacing w:after="200"/>
    </w:pPr>
    <w:rPr>
      <w:rFonts w:ascii="Times New Roman" w:eastAsiaTheme="minorHAnsi" w:hAnsi="Times New Roman" w:cs="Times New Roman"/>
      <w:b w:val="0"/>
      <w:bCs w:val="0"/>
    </w:rPr>
  </w:style>
  <w:style w:type="character" w:customStyle="1" w:styleId="KoptekstChar">
    <w:name w:val="Koptekst Char"/>
    <w:basedOn w:val="Standaardalinea-lettertype"/>
    <w:link w:val="Koptekst"/>
    <w:qFormat/>
    <w:rPr>
      <w:rFonts w:ascii="Times New Roman" w:hAnsi="Times New Roman" w:cs="Times New Roman"/>
      <w:b/>
      <w:bCs/>
      <w:sz w:val="28"/>
      <w:szCs w:val="28"/>
    </w:rPr>
  </w:style>
  <w:style w:type="paragraph" w:styleId="Voettekst">
    <w:name w:val="footer"/>
    <w:basedOn w:val="Standaard"/>
    <w:link w:val="VoettekstChar"/>
    <w:uiPriority w:val="99"/>
    <w:unhideWhenUsed/>
    <w:qFormat/>
    <w:pPr>
      <w:tabs>
        <w:tab w:val="center" w:pos="4677"/>
        <w:tab w:val="right" w:pos="9355"/>
      </w:tabs>
      <w:spacing w:after="0" w:line="240" w:lineRule="auto"/>
    </w:pPr>
  </w:style>
  <w:style w:type="character" w:customStyle="1" w:styleId="VoettekstChar">
    <w:name w:val="Voettekst Char"/>
    <w:basedOn w:val="Standaardalinea-lettertype"/>
    <w:link w:val="Voettekst"/>
    <w:uiPriority w:val="99"/>
    <w:qFormat/>
    <w:rPr>
      <w:lang w:val="ru-RU"/>
    </w:rPr>
  </w:style>
  <w:style w:type="paragraph" w:customStyle="1" w:styleId="a">
    <w:name w:val="Список задач"/>
    <w:basedOn w:val="Standaard"/>
    <w:pPr>
      <w:numPr>
        <w:numId w:val="1"/>
      </w:numPr>
      <w:spacing w:after="0" w:line="360" w:lineRule="auto"/>
      <w:jc w:val="both"/>
    </w:pPr>
    <w:rPr>
      <w:rFonts w:ascii="Times New Roman" w:eastAsia="Times New Roman" w:hAnsi="Times New Roman" w:cs="Times New Roman"/>
      <w:szCs w:val="26"/>
      <w:lang w:eastAsia="ru-RU"/>
    </w:rPr>
  </w:style>
  <w:style w:type="paragraph" w:styleId="Revisie">
    <w:name w:val="Revision"/>
    <w:hidden/>
    <w:uiPriority w:val="99"/>
    <w:pPr>
      <w:spacing w:after="0" w:line="240" w:lineRule="auto"/>
    </w:pPr>
    <w:rPr>
      <w:lang w:val="ru-RU"/>
    </w:rPr>
  </w:style>
  <w:style w:type="table" w:customStyle="1" w:styleId="PlainTable211">
    <w:name w:val="Plain Table 211"/>
    <w:basedOn w:val="Standaardtabel"/>
    <w:uiPriority w:val="42"/>
    <w:qFormat/>
    <w:pPr>
      <w:spacing w:after="0" w:line="240" w:lineRule="auto"/>
    </w:pPr>
    <w:rPr>
      <w:lang w:val="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ntstyle01">
    <w:name w:val="fontstyle01"/>
    <w:basedOn w:val="Standaardalinea-lettertype"/>
    <w:rPr>
      <w:rFonts w:ascii="TimesNewRomanPSMT" w:hAnsi="TimesNewRomanPSMT" w:hint="default"/>
      <w:b w:val="0"/>
      <w:bCs w:val="0"/>
      <w:i w:val="0"/>
      <w:iCs w:val="0"/>
      <w:color w:val="000000"/>
      <w:sz w:val="22"/>
      <w:szCs w:val="22"/>
    </w:rPr>
  </w:style>
  <w:style w:type="paragraph" w:styleId="Normaalweb">
    <w:name w:val="Normal (Web)"/>
    <w:basedOn w:val="Standaard"/>
    <w:uiPriority w:val="99"/>
    <w:unhideWhenUsed/>
    <w:qFormat/>
    <w:pPr>
      <w:spacing w:before="100" w:beforeAutospacing="1" w:after="100" w:afterAutospacing="1" w:line="240" w:lineRule="auto"/>
    </w:pPr>
    <w:rPr>
      <w:rFonts w:ascii="Times New Roman" w:eastAsia="Times New Roman" w:hAnsi="Times New Roman" w:cs="Times New Roman"/>
      <w:lang w:eastAsia="ru-RU"/>
      <w14:ligatures w14:val="none"/>
    </w:rPr>
  </w:style>
  <w:style w:type="character" w:customStyle="1" w:styleId="1">
    <w:name w:val="Сильное выделение1"/>
    <w:basedOn w:val="Standaardalinea-lettertype"/>
    <w:uiPriority w:val="21"/>
    <w:qFormat/>
    <w:rPr>
      <w:i/>
      <w:iCs/>
      <w:color w:val="0F4761" w:themeColor="accent1" w:themeShade="BF"/>
    </w:rPr>
  </w:style>
  <w:style w:type="character" w:customStyle="1" w:styleId="10">
    <w:name w:val="Сильная ссылка1"/>
    <w:basedOn w:val="Standaardalinea-lettertype"/>
    <w:uiPriority w:val="32"/>
    <w:qFormat/>
    <w:rPr>
      <w:b/>
      <w:bCs/>
      <w:smallCaps/>
      <w:color w:val="0F4761" w:themeColor="accent1" w:themeShade="BF"/>
      <w:spacing w:val="5"/>
    </w:rPr>
  </w:style>
  <w:style w:type="paragraph" w:customStyle="1" w:styleId="msonormal0">
    <w:name w:val="msonormal"/>
    <w:basedOn w:val="Standaard"/>
    <w:qFormat/>
    <w:pPr>
      <w:spacing w:before="100" w:beforeAutospacing="1" w:after="100" w:afterAutospacing="1" w:line="240" w:lineRule="auto"/>
    </w:pPr>
    <w:rPr>
      <w:rFonts w:ascii="Times New Roman" w:eastAsia="Times New Roman" w:hAnsi="Times New Roman" w:cs="Times New Roman"/>
      <w:lang w:eastAsia="ru-RU"/>
      <w14:ligatures w14:val="none"/>
    </w:rPr>
  </w:style>
  <w:style w:type="character" w:customStyle="1" w:styleId="a0">
    <w:name w:val="для олимпиады Знак"/>
    <w:basedOn w:val="Standaardalinea-lettertype"/>
    <w:link w:val="a1"/>
    <w:qFormat/>
    <w:rPr>
      <w:rFonts w:ascii="DengXian" w:eastAsiaTheme="minorEastAsia" w:hAnsi="DengXian"/>
      <w:lang w:eastAsia="zh-CN"/>
    </w:rPr>
  </w:style>
  <w:style w:type="paragraph" w:customStyle="1" w:styleId="a1">
    <w:name w:val="для олимпиады"/>
    <w:basedOn w:val="Standaard"/>
    <w:link w:val="a0"/>
    <w:qFormat/>
    <w:pPr>
      <w:spacing w:after="0" w:line="240" w:lineRule="auto"/>
      <w:jc w:val="both"/>
    </w:pPr>
    <w:rPr>
      <w:rFonts w:ascii="DengXian" w:eastAsiaTheme="minorEastAsia" w:hAnsi="DengXian"/>
      <w:lang w:val="en-US" w:eastAsia="zh-CN"/>
    </w:rPr>
  </w:style>
  <w:style w:type="character" w:customStyle="1" w:styleId="11">
    <w:name w:val="Неразрешенное упоминание1"/>
    <w:basedOn w:val="Standaardalinea-lettertype"/>
    <w:uiPriority w:val="99"/>
    <w:semiHidden/>
    <w:qFormat/>
    <w:rPr>
      <w:color w:val="605E5C"/>
      <w:shd w:val="clear" w:color="auto" w:fill="E1DFDD"/>
    </w:rPr>
  </w:style>
  <w:style w:type="character" w:customStyle="1" w:styleId="2">
    <w:name w:val="Неразрешенное упоминание2"/>
    <w:basedOn w:val="Standaardalinea-lettertype"/>
    <w:uiPriority w:val="99"/>
    <w:semiHidden/>
    <w:unhideWhenUsed/>
    <w:qFormat/>
    <w:rPr>
      <w:color w:val="605E5C"/>
      <w:shd w:val="clear" w:color="auto" w:fill="E1DFDD"/>
    </w:rPr>
  </w:style>
  <w:style w:type="table" w:customStyle="1" w:styleId="41">
    <w:name w:val="Таблица простая 41"/>
    <w:basedOn w:val="Standaardtabel"/>
    <w:uiPriority w:val="44"/>
    <w:qFormat/>
    <w:pPr>
      <w:spacing w:after="0" w:line="240" w:lineRule="auto"/>
    </w:pPr>
    <w:rPr>
      <w:rFonts w:ascii="Times New Roman" w:eastAsia="SimSun" w:hAnsi="Times New Roman" w:cs="Times New Roman"/>
      <w:sz w:val="20"/>
      <w:szCs w:val="20"/>
      <w:lang w:val="ru-RU" w:eastAsia="ru-RU"/>
      <w14:ligatures w14:val="none"/>
    </w:rP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ypks7kbdpwfgdykd3qb9">
    <w:name w:val="ypks7kbdpwfgdykd3qb9"/>
    <w:basedOn w:val="Standaardalinea-lettertype"/>
    <w:qFormat/>
  </w:style>
  <w:style w:type="character" w:styleId="Paginanummer">
    <w:name w:val="page number"/>
    <w:basedOn w:val="Standaardalinea-lettertype"/>
    <w:semiHidden/>
    <w:unhideWhenUsed/>
  </w:style>
  <w:style w:type="paragraph" w:customStyle="1" w:styleId="p1">
    <w:name w:val="p1"/>
    <w:basedOn w:val="Standaard"/>
    <w:pPr>
      <w:spacing w:before="100" w:beforeAutospacing="1" w:after="100" w:afterAutospacing="1" w:line="240" w:lineRule="auto"/>
    </w:pPr>
    <w:rPr>
      <w:rFonts w:ascii="Times New Roman" w:eastAsia="Times New Roman" w:hAnsi="Times New Roman" w:cs="Times New Roman"/>
      <w14:ligatures w14:val="none"/>
    </w:rPr>
  </w:style>
  <w:style w:type="character" w:customStyle="1" w:styleId="mwe-math-mathml-inline">
    <w:name w:val="mwe-math-mathml-inline"/>
    <w:basedOn w:val="Standaardalinea-lettertype"/>
    <w:qFormat/>
  </w:style>
  <w:style w:type="character" w:customStyle="1" w:styleId="UnresolvedMention1">
    <w:name w:val="Unresolved Mention1"/>
    <w:basedOn w:val="Standaardalinea-lettertype"/>
    <w:uiPriority w:val="99"/>
    <w:semiHidden/>
    <w:unhideWhenUsed/>
    <w:rPr>
      <w:color w:val="605E5C"/>
      <w:shd w:val="clear" w:color="auto" w:fill="E1DFDD"/>
    </w:rPr>
  </w:style>
  <w:style w:type="character" w:customStyle="1" w:styleId="apple-converted-space">
    <w:name w:val="apple-converted-space"/>
    <w:basedOn w:val="Standaardalinea-lettertype"/>
  </w:style>
  <w:style w:type="character" w:customStyle="1" w:styleId="mord">
    <w:name w:val="mord"/>
    <w:basedOn w:val="Standaardalinea-lettertype"/>
  </w:style>
  <w:style w:type="table" w:customStyle="1" w:styleId="TableNormal1">
    <w:name w:val="Table Normal1"/>
    <w:uiPriority w:val="2"/>
    <w:semiHidden/>
    <w:unhideWhenUsed/>
    <w:qFormat/>
    <w:pPr>
      <w:widowControl w:val="0"/>
      <w:spacing w:after="0" w:line="240" w:lineRule="auto"/>
    </w:pPr>
    <w:rPr>
      <w:sz w:val="22"/>
      <w:szCs w:val="22"/>
      <w:lang w:val="ru-RU" w:eastAsia="ru-RU"/>
      <w14:ligatures w14:val="none"/>
    </w:rPr>
    <w:tblPr>
      <w:tblInd w:w="0" w:type="dxa"/>
      <w:tblCellMar>
        <w:top w:w="0" w:type="dxa"/>
        <w:left w:w="0" w:type="dxa"/>
        <w:bottom w:w="0" w:type="dxa"/>
        <w:right w:w="0" w:type="dxa"/>
      </w:tblCellMar>
    </w:tblPr>
  </w:style>
  <w:style w:type="paragraph" w:styleId="Plattetekst">
    <w:name w:val="Body Text"/>
    <w:basedOn w:val="Standaard"/>
    <w:link w:val="PlattetekstChar"/>
    <w:uiPriority w:val="1"/>
    <w:qFormat/>
    <w:pPr>
      <w:widowControl w:val="0"/>
      <w:spacing w:after="0" w:line="240" w:lineRule="auto"/>
    </w:pPr>
    <w:rPr>
      <w:rFonts w:ascii="Times New Roman" w:eastAsia="Times New Roman" w:hAnsi="Times New Roman" w:cs="Times New Roman"/>
      <w:sz w:val="26"/>
      <w:szCs w:val="26"/>
      <w:lang w:val="en-US"/>
      <w14:ligatures w14:val="none"/>
    </w:rPr>
  </w:style>
  <w:style w:type="character" w:customStyle="1" w:styleId="PlattetekstChar">
    <w:name w:val="Platte tekst Char"/>
    <w:basedOn w:val="Standaardalinea-lettertype"/>
    <w:link w:val="Plattetekst"/>
    <w:uiPriority w:val="1"/>
    <w:rPr>
      <w:rFonts w:ascii="Times New Roman" w:eastAsia="Times New Roman" w:hAnsi="Times New Roman" w:cs="Times New Roman"/>
      <w:sz w:val="26"/>
      <w:szCs w:val="26"/>
      <w14:ligatures w14:val="none"/>
    </w:rPr>
  </w:style>
  <w:style w:type="paragraph" w:customStyle="1" w:styleId="TableParagraph">
    <w:name w:val="Table Paragraph"/>
    <w:basedOn w:val="Standaard"/>
    <w:uiPriority w:val="1"/>
    <w:qFormat/>
    <w:pPr>
      <w:widowControl w:val="0"/>
      <w:spacing w:after="0" w:line="240" w:lineRule="auto"/>
      <w:jc w:val="center"/>
    </w:pPr>
    <w:rPr>
      <w:rFonts w:ascii="Times New Roman" w:eastAsia="Times New Roman" w:hAnsi="Times New Roman" w:cs="Times New Roman"/>
      <w:sz w:val="22"/>
      <w:szCs w:val="22"/>
      <w:lang w:val="en-US"/>
      <w14:ligatures w14:val="none"/>
    </w:rPr>
  </w:style>
  <w:style w:type="character" w:customStyle="1" w:styleId="mbin">
    <w:name w:val="mbin"/>
    <w:basedOn w:val="Standaardalinea-lettertype"/>
  </w:style>
  <w:style w:type="character" w:customStyle="1" w:styleId="vlist-s">
    <w:name w:val="vlist-s"/>
    <w:basedOn w:val="Standaardalinea-lettertype"/>
  </w:style>
  <w:style w:type="character" w:customStyle="1" w:styleId="delimsizing">
    <w:name w:val="delimsizing"/>
    <w:basedOn w:val="Standaardalinea-lettertype"/>
  </w:style>
  <w:style w:type="table" w:customStyle="1" w:styleId="12">
    <w:name w:val="Сетка таблицы1"/>
    <w:basedOn w:val="Standaardtabel"/>
    <w:next w:val="Tabelraster"/>
    <w:uiPriority w:val="39"/>
    <w:rsid w:val="00601DF9"/>
    <w:pPr>
      <w:spacing w:after="0" w:line="240" w:lineRule="auto"/>
    </w:pPr>
    <w:rPr>
      <w:rFonts w:ascii="Aptos" w:eastAsia="Aptos" w:hAnsi="Aptos" w:cs="Arial"/>
      <w:kern w:val="2"/>
      <w:lang w:val="ru-RU" w:bidi="he-I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4527561">
      <w:bodyDiv w:val="1"/>
      <w:marLeft w:val="0"/>
      <w:marRight w:val="0"/>
      <w:marTop w:val="0"/>
      <w:marBottom w:val="0"/>
      <w:divBdr>
        <w:top w:val="none" w:sz="0" w:space="0" w:color="auto"/>
        <w:left w:val="none" w:sz="0" w:space="0" w:color="auto"/>
        <w:bottom w:val="none" w:sz="0" w:space="0" w:color="auto"/>
        <w:right w:val="none" w:sz="0" w:space="0" w:color="auto"/>
      </w:divBdr>
    </w:div>
    <w:div w:id="450780402">
      <w:bodyDiv w:val="1"/>
      <w:marLeft w:val="0"/>
      <w:marRight w:val="0"/>
      <w:marTop w:val="0"/>
      <w:marBottom w:val="0"/>
      <w:divBdr>
        <w:top w:val="none" w:sz="0" w:space="0" w:color="auto"/>
        <w:left w:val="none" w:sz="0" w:space="0" w:color="auto"/>
        <w:bottom w:val="none" w:sz="0" w:space="0" w:color="auto"/>
        <w:right w:val="none" w:sz="0" w:space="0" w:color="auto"/>
      </w:divBdr>
    </w:div>
    <w:div w:id="575407676">
      <w:bodyDiv w:val="1"/>
      <w:marLeft w:val="0"/>
      <w:marRight w:val="0"/>
      <w:marTop w:val="0"/>
      <w:marBottom w:val="0"/>
      <w:divBdr>
        <w:top w:val="none" w:sz="0" w:space="0" w:color="auto"/>
        <w:left w:val="none" w:sz="0" w:space="0" w:color="auto"/>
        <w:bottom w:val="none" w:sz="0" w:space="0" w:color="auto"/>
        <w:right w:val="none" w:sz="0" w:space="0" w:color="auto"/>
      </w:divBdr>
    </w:div>
    <w:div w:id="681975955">
      <w:bodyDiv w:val="1"/>
      <w:marLeft w:val="0"/>
      <w:marRight w:val="0"/>
      <w:marTop w:val="0"/>
      <w:marBottom w:val="0"/>
      <w:divBdr>
        <w:top w:val="none" w:sz="0" w:space="0" w:color="auto"/>
        <w:left w:val="none" w:sz="0" w:space="0" w:color="auto"/>
        <w:bottom w:val="none" w:sz="0" w:space="0" w:color="auto"/>
        <w:right w:val="none" w:sz="0" w:space="0" w:color="auto"/>
      </w:divBdr>
    </w:div>
    <w:div w:id="1496921352">
      <w:bodyDiv w:val="1"/>
      <w:marLeft w:val="0"/>
      <w:marRight w:val="0"/>
      <w:marTop w:val="0"/>
      <w:marBottom w:val="0"/>
      <w:divBdr>
        <w:top w:val="none" w:sz="0" w:space="0" w:color="auto"/>
        <w:left w:val="none" w:sz="0" w:space="0" w:color="auto"/>
        <w:bottom w:val="none" w:sz="0" w:space="0" w:color="auto"/>
        <w:right w:val="none" w:sz="0" w:space="0" w:color="auto"/>
      </w:divBdr>
    </w:div>
    <w:div w:id="1704331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oleObject" Target="embeddings/oleObject4.bin"/><Relationship Id="rId42" Type="http://schemas.openxmlformats.org/officeDocument/2006/relationships/image" Target="media/image31.png"/><Relationship Id="rId63" Type="http://schemas.openxmlformats.org/officeDocument/2006/relationships/image" Target="media/image50.png"/><Relationship Id="rId84" Type="http://schemas.openxmlformats.org/officeDocument/2006/relationships/image" Target="media/image70.png"/><Relationship Id="rId138" Type="http://schemas.openxmlformats.org/officeDocument/2006/relationships/image" Target="media/image121.png"/><Relationship Id="rId107" Type="http://schemas.openxmlformats.org/officeDocument/2006/relationships/image" Target="media/image93.png"/><Relationship Id="rId11" Type="http://schemas.openxmlformats.org/officeDocument/2006/relationships/image" Target="media/image4.png"/><Relationship Id="rId32" Type="http://schemas.openxmlformats.org/officeDocument/2006/relationships/image" Target="media/image21.png"/><Relationship Id="rId53" Type="http://schemas.openxmlformats.org/officeDocument/2006/relationships/image" Target="media/image42.emf"/><Relationship Id="rId74" Type="http://schemas.openxmlformats.org/officeDocument/2006/relationships/image" Target="media/image61.png"/><Relationship Id="rId128" Type="http://schemas.openxmlformats.org/officeDocument/2006/relationships/image" Target="media/image114.png"/><Relationship Id="rId149"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image" Target="media/image81.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sv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chart" Target="charts/chart1.xml"/><Relationship Id="rId139" Type="http://schemas.openxmlformats.org/officeDocument/2006/relationships/image" Target="media/image122.emf"/><Relationship Id="rId80" Type="http://schemas.openxmlformats.org/officeDocument/2006/relationships/image" Target="media/image67.emf"/><Relationship Id="rId85" Type="http://schemas.openxmlformats.org/officeDocument/2006/relationships/image" Target="media/image71.png"/><Relationship Id="rId150"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oleObject" Target="embeddings/oleObject7.bin"/><Relationship Id="rId54" Type="http://schemas.openxmlformats.org/officeDocument/2006/relationships/oleObject" Target="embeddings/oleObject5.bin"/><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oleObject" Target="embeddings/oleObject9.bin"/><Relationship Id="rId145"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3.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oleObject" Target="embeddings/oleObject6.bin"/><Relationship Id="rId86" Type="http://schemas.openxmlformats.org/officeDocument/2006/relationships/image" Target="media/image72.png"/><Relationship Id="rId130" Type="http://schemas.openxmlformats.org/officeDocument/2006/relationships/image" Target="media/image115.png"/><Relationship Id="rId135" Type="http://schemas.openxmlformats.org/officeDocument/2006/relationships/image" Target="media/image119.png"/><Relationship Id="rId151"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oleObject" Target="embeddings/oleObject3.bin"/><Relationship Id="rId39" Type="http://schemas.openxmlformats.org/officeDocument/2006/relationships/image" Target="media/image28.png"/><Relationship Id="rId109" Type="http://schemas.openxmlformats.org/officeDocument/2006/relationships/image" Target="media/image95.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3.jpg"/><Relationship Id="rId76" Type="http://schemas.openxmlformats.org/officeDocument/2006/relationships/image" Target="media/image63.jp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3.png"/><Relationship Id="rId146" Type="http://schemas.openxmlformats.org/officeDocument/2006/relationships/image" Target="media/image128.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6.png"/><Relationship Id="rId136" Type="http://schemas.openxmlformats.org/officeDocument/2006/relationships/image" Target="media/image120.emf"/><Relationship Id="rId61" Type="http://schemas.openxmlformats.org/officeDocument/2006/relationships/image" Target="media/image48.jpg"/><Relationship Id="rId82" Type="http://schemas.openxmlformats.org/officeDocument/2006/relationships/image" Target="media/image68.png"/><Relationship Id="rId19" Type="http://schemas.openxmlformats.org/officeDocument/2006/relationships/image" Target="media/image9.png"/><Relationship Id="rId14" Type="http://schemas.openxmlformats.org/officeDocument/2006/relationships/oleObject" Target="embeddings/oleObject1.bin"/><Relationship Id="rId30" Type="http://schemas.openxmlformats.org/officeDocument/2006/relationships/image" Target="media/image19.png"/><Relationship Id="rId35" Type="http://schemas.openxmlformats.org/officeDocument/2006/relationships/image" Target="media/image24.sv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29.png"/><Relationship Id="rId8" Type="http://schemas.openxmlformats.org/officeDocument/2006/relationships/image" Target="media/image1.jpg"/><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4.jp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oleObject" Target="embeddings/oleObject8.bin"/><Relationship Id="rId20" Type="http://schemas.openxmlformats.org/officeDocument/2006/relationships/image" Target="media/image10.emf"/><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7.svg"/><Relationship Id="rId15" Type="http://schemas.openxmlformats.org/officeDocument/2006/relationships/image" Target="media/image7.pn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1.jp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5.png"/><Relationship Id="rId14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8.png"/><Relationship Id="rId16" Type="http://schemas.openxmlformats.org/officeDocument/2006/relationships/oleObject" Target="embeddings/oleObject2.bin"/><Relationship Id="rId37" Type="http://schemas.openxmlformats.org/officeDocument/2006/relationships/image" Target="media/image26.svg"/><Relationship Id="rId58" Type="http://schemas.openxmlformats.org/officeDocument/2006/relationships/hyperlink" Target="https://doi.org/10.1021/acs.jchemed.4c01312" TargetMode="External"/><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26.png"/><Relationship Id="rId90" Type="http://schemas.openxmlformats.org/officeDocument/2006/relationships/image" Target="media/image76.jpg"/></Relationships>
</file>

<file path=word/charts/_rels/chart1.xml.rels><?xml version="1.0" encoding="UTF-8" standalone="yes"?>
<Relationships xmlns="http://schemas.openxmlformats.org/package/2006/relationships"><Relationship Id="rId1" Type="http://schemas.openxmlformats.org/officeDocument/2006/relationships/oleObject" Target="file:///\\Users\azimjon_jamolov\Downloads\blu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X</c:v>
          </c:tx>
          <c:spPr>
            <a:ln w="19050" cap="rnd">
              <a:solidFill>
                <a:schemeClr val="accent1"/>
              </a:solidFill>
              <a:round/>
            </a:ln>
            <a:effectLst/>
          </c:spPr>
          <c:marker>
            <c:symbol val="none"/>
          </c:marker>
          <c:trendline>
            <c:spPr>
              <a:ln w="19050" cap="rnd">
                <a:noFill/>
                <a:prstDash val="sysDot"/>
              </a:ln>
              <a:effectLst/>
            </c:spPr>
            <c:trendlineType val="linear"/>
            <c:dispRSqr val="0"/>
            <c:dispEq val="0"/>
          </c:trendline>
          <c:xVal>
            <c:numRef>
              <c:f>blue!$A$1:$A$73</c:f>
              <c:numCache>
                <c:formatCode>General</c:formatCode>
                <c:ptCount val="73"/>
                <c:pt idx="0">
                  <c:v>350</c:v>
                </c:pt>
                <c:pt idx="1">
                  <c:v>352.21975579999997</c:v>
                </c:pt>
                <c:pt idx="2">
                  <c:v>353.32963369999999</c:v>
                </c:pt>
                <c:pt idx="3">
                  <c:v>356.381798</c:v>
                </c:pt>
                <c:pt idx="4">
                  <c:v>360.54384019999998</c:v>
                </c:pt>
                <c:pt idx="5">
                  <c:v>364.15094340000002</c:v>
                </c:pt>
                <c:pt idx="6">
                  <c:v>366.64816869999999</c:v>
                </c:pt>
                <c:pt idx="7">
                  <c:v>370.81021090000002</c:v>
                </c:pt>
                <c:pt idx="8">
                  <c:v>374.97225309999999</c:v>
                </c:pt>
                <c:pt idx="9">
                  <c:v>378.8568257</c:v>
                </c:pt>
                <c:pt idx="10">
                  <c:v>381.90899000000002</c:v>
                </c:pt>
                <c:pt idx="11">
                  <c:v>384.12874579999999</c:v>
                </c:pt>
                <c:pt idx="12">
                  <c:v>388.56825750000002</c:v>
                </c:pt>
                <c:pt idx="13">
                  <c:v>391.34295229999998</c:v>
                </c:pt>
                <c:pt idx="14">
                  <c:v>394.39511649999997</c:v>
                </c:pt>
                <c:pt idx="15">
                  <c:v>397.44728079999999</c:v>
                </c:pt>
                <c:pt idx="16">
                  <c:v>401.60932300000002</c:v>
                </c:pt>
                <c:pt idx="17">
                  <c:v>405.4938957</c:v>
                </c:pt>
                <c:pt idx="18">
                  <c:v>409.6559378</c:v>
                </c:pt>
                <c:pt idx="19">
                  <c:v>412.70810210000002</c:v>
                </c:pt>
                <c:pt idx="20">
                  <c:v>414.92785789999999</c:v>
                </c:pt>
                <c:pt idx="21">
                  <c:v>416.87014429999999</c:v>
                </c:pt>
                <c:pt idx="22">
                  <c:v>419.64483910000001</c:v>
                </c:pt>
                <c:pt idx="23">
                  <c:v>421.3096559</c:v>
                </c:pt>
                <c:pt idx="24">
                  <c:v>423.80688120000002</c:v>
                </c:pt>
                <c:pt idx="25">
                  <c:v>424.9167592</c:v>
                </c:pt>
                <c:pt idx="26">
                  <c:v>426.30410649999999</c:v>
                </c:pt>
                <c:pt idx="27">
                  <c:v>427.41398450000003</c:v>
                </c:pt>
                <c:pt idx="28">
                  <c:v>428.80133189999998</c:v>
                </c:pt>
                <c:pt idx="29">
                  <c:v>431.02108770000001</c:v>
                </c:pt>
                <c:pt idx="30">
                  <c:v>432.13096560000002</c:v>
                </c:pt>
                <c:pt idx="31">
                  <c:v>433.24084349999998</c:v>
                </c:pt>
                <c:pt idx="32">
                  <c:v>435.46059930000001</c:v>
                </c:pt>
                <c:pt idx="33">
                  <c:v>437.12541620000002</c:v>
                </c:pt>
                <c:pt idx="34">
                  <c:v>437.95782459999998</c:v>
                </c:pt>
                <c:pt idx="35">
                  <c:v>437.95782459999998</c:v>
                </c:pt>
                <c:pt idx="36">
                  <c:v>438.51276360000003</c:v>
                </c:pt>
                <c:pt idx="37">
                  <c:v>439.34517199999999</c:v>
                </c:pt>
                <c:pt idx="38">
                  <c:v>439.90011099999998</c:v>
                </c:pt>
                <c:pt idx="39">
                  <c:v>441.28745839999999</c:v>
                </c:pt>
                <c:pt idx="40">
                  <c:v>442.6748058</c:v>
                </c:pt>
                <c:pt idx="41">
                  <c:v>442.39733630000001</c:v>
                </c:pt>
                <c:pt idx="42">
                  <c:v>442.6748058</c:v>
                </c:pt>
                <c:pt idx="43">
                  <c:v>443.50721420000002</c:v>
                </c:pt>
                <c:pt idx="44">
                  <c:v>444.61709209999998</c:v>
                </c:pt>
                <c:pt idx="45">
                  <c:v>445.17203110000003</c:v>
                </c:pt>
                <c:pt idx="46">
                  <c:v>445.72696999999999</c:v>
                </c:pt>
                <c:pt idx="47">
                  <c:v>446.55937849999998</c:v>
                </c:pt>
                <c:pt idx="48">
                  <c:v>447.66925639999999</c:v>
                </c:pt>
                <c:pt idx="49">
                  <c:v>447.66925639999999</c:v>
                </c:pt>
                <c:pt idx="50">
                  <c:v>448.22419530000002</c:v>
                </c:pt>
                <c:pt idx="51">
                  <c:v>449.0566038</c:v>
                </c:pt>
                <c:pt idx="52">
                  <c:v>449.3340733</c:v>
                </c:pt>
                <c:pt idx="53">
                  <c:v>450.72142059999999</c:v>
                </c:pt>
                <c:pt idx="54">
                  <c:v>451.55382909999997</c:v>
                </c:pt>
                <c:pt idx="55">
                  <c:v>452.108768</c:v>
                </c:pt>
                <c:pt idx="56">
                  <c:v>453.49611540000001</c:v>
                </c:pt>
                <c:pt idx="57">
                  <c:v>454.60599330000002</c:v>
                </c:pt>
                <c:pt idx="58">
                  <c:v>454.88346280000002</c:v>
                </c:pt>
                <c:pt idx="59">
                  <c:v>455.99334069999998</c:v>
                </c:pt>
                <c:pt idx="60">
                  <c:v>457.10321859999999</c:v>
                </c:pt>
                <c:pt idx="61">
                  <c:v>457.93562709999998</c:v>
                </c:pt>
                <c:pt idx="62">
                  <c:v>459.60044399999998</c:v>
                </c:pt>
                <c:pt idx="63">
                  <c:v>460.4328524</c:v>
                </c:pt>
                <c:pt idx="64">
                  <c:v>461.26526080000002</c:v>
                </c:pt>
                <c:pt idx="65">
                  <c:v>461.82019980000001</c:v>
                </c:pt>
                <c:pt idx="66">
                  <c:v>463.20754720000002</c:v>
                </c:pt>
                <c:pt idx="67">
                  <c:v>465.1498335</c:v>
                </c:pt>
                <c:pt idx="68">
                  <c:v>466.25971140000001</c:v>
                </c:pt>
                <c:pt idx="69">
                  <c:v>467.92452830000002</c:v>
                </c:pt>
                <c:pt idx="70">
                  <c:v>470.14428409999999</c:v>
                </c:pt>
                <c:pt idx="71">
                  <c:v>472.08657049999999</c:v>
                </c:pt>
                <c:pt idx="72">
                  <c:v>474.86126530000001</c:v>
                </c:pt>
              </c:numCache>
            </c:numRef>
          </c:xVal>
          <c:yVal>
            <c:numRef>
              <c:f>blue!$B$1:$B$73</c:f>
              <c:numCache>
                <c:formatCode>General</c:formatCode>
                <c:ptCount val="73"/>
                <c:pt idx="0">
                  <c:v>126.7241379</c:v>
                </c:pt>
                <c:pt idx="1">
                  <c:v>131.90037889999999</c:v>
                </c:pt>
                <c:pt idx="2">
                  <c:v>138.36780970000001</c:v>
                </c:pt>
                <c:pt idx="3">
                  <c:v>143.11445140000001</c:v>
                </c:pt>
                <c:pt idx="4">
                  <c:v>150.44921350000001</c:v>
                </c:pt>
                <c:pt idx="5">
                  <c:v>147.86922580000001</c:v>
                </c:pt>
                <c:pt idx="6">
                  <c:v>158.64939340000001</c:v>
                </c:pt>
                <c:pt idx="7">
                  <c:v>165.12208659999999</c:v>
                </c:pt>
                <c:pt idx="8">
                  <c:v>173.31891769999999</c:v>
                </c:pt>
                <c:pt idx="9">
                  <c:v>171.17044279999999</c:v>
                </c:pt>
                <c:pt idx="10">
                  <c:v>176.3481189</c:v>
                </c:pt>
                <c:pt idx="11">
                  <c:v>177.64504959999999</c:v>
                </c:pt>
                <c:pt idx="12">
                  <c:v>177.65270390000001</c:v>
                </c:pt>
                <c:pt idx="13">
                  <c:v>179.38162579999999</c:v>
                </c:pt>
                <c:pt idx="14">
                  <c:v>178.09378469999999</c:v>
                </c:pt>
                <c:pt idx="15">
                  <c:v>180.25421940000001</c:v>
                </c:pt>
                <c:pt idx="16">
                  <c:v>182.84760230000001</c:v>
                </c:pt>
                <c:pt idx="17">
                  <c:v>182.85429980000001</c:v>
                </c:pt>
                <c:pt idx="18">
                  <c:v>185.01664819999999</c:v>
                </c:pt>
                <c:pt idx="19">
                  <c:v>186.31501399999999</c:v>
                </c:pt>
                <c:pt idx="20">
                  <c:v>187.18091010000001</c:v>
                </c:pt>
                <c:pt idx="21">
                  <c:v>189.3394313</c:v>
                </c:pt>
                <c:pt idx="22">
                  <c:v>187.62007729999999</c:v>
                </c:pt>
                <c:pt idx="23">
                  <c:v>184.60570630000001</c:v>
                </c:pt>
                <c:pt idx="24">
                  <c:v>181.5927705</c:v>
                </c:pt>
                <c:pt idx="25">
                  <c:v>178.1464082</c:v>
                </c:pt>
                <c:pt idx="26">
                  <c:v>175.99362780000001</c:v>
                </c:pt>
                <c:pt idx="27">
                  <c:v>174.70243790000001</c:v>
                </c:pt>
                <c:pt idx="28">
                  <c:v>173.8427609</c:v>
                </c:pt>
                <c:pt idx="29">
                  <c:v>172.55348459999999</c:v>
                </c:pt>
                <c:pt idx="30">
                  <c:v>170.40022579999999</c:v>
                </c:pt>
                <c:pt idx="31">
                  <c:v>167.38489799999999</c:v>
                </c:pt>
                <c:pt idx="32">
                  <c:v>165.6645872</c:v>
                </c:pt>
                <c:pt idx="33">
                  <c:v>161.78814729999999</c:v>
                </c:pt>
                <c:pt idx="34">
                  <c:v>158.77234110000001</c:v>
                </c:pt>
                <c:pt idx="35">
                  <c:v>154.8930307</c:v>
                </c:pt>
                <c:pt idx="36">
                  <c:v>151.01467719999999</c:v>
                </c:pt>
                <c:pt idx="37">
                  <c:v>148.42990549999999</c:v>
                </c:pt>
                <c:pt idx="38">
                  <c:v>145.41362090000001</c:v>
                </c:pt>
                <c:pt idx="39">
                  <c:v>142.39877150000001</c:v>
                </c:pt>
                <c:pt idx="40">
                  <c:v>138.9528876</c:v>
                </c:pt>
                <c:pt idx="41">
                  <c:v>137.22827129999999</c:v>
                </c:pt>
                <c:pt idx="42">
                  <c:v>133.78047380000001</c:v>
                </c:pt>
                <c:pt idx="43">
                  <c:v>131.62673659999999</c:v>
                </c:pt>
                <c:pt idx="44">
                  <c:v>129.0424433</c:v>
                </c:pt>
                <c:pt idx="45">
                  <c:v>125.5951242</c:v>
                </c:pt>
                <c:pt idx="46">
                  <c:v>122.57883959999999</c:v>
                </c:pt>
                <c:pt idx="47">
                  <c:v>119.1319989</c:v>
                </c:pt>
                <c:pt idx="48">
                  <c:v>115.25460219999999</c:v>
                </c:pt>
                <c:pt idx="49">
                  <c:v>113.96149870000001</c:v>
                </c:pt>
                <c:pt idx="50">
                  <c:v>110.51417960000001</c:v>
                </c:pt>
                <c:pt idx="51">
                  <c:v>106.63630449999999</c:v>
                </c:pt>
                <c:pt idx="52">
                  <c:v>101.89540359999999</c:v>
                </c:pt>
                <c:pt idx="53">
                  <c:v>98.880554169999996</c:v>
                </c:pt>
                <c:pt idx="54">
                  <c:v>94.57164453</c:v>
                </c:pt>
                <c:pt idx="55">
                  <c:v>88.969153050000003</c:v>
                </c:pt>
                <c:pt idx="56">
                  <c:v>84.661200199999996</c:v>
                </c:pt>
                <c:pt idx="57">
                  <c:v>79.490699989999996</c:v>
                </c:pt>
                <c:pt idx="58">
                  <c:v>74.749799069999995</c:v>
                </c:pt>
                <c:pt idx="59">
                  <c:v>72.165505760000002</c:v>
                </c:pt>
                <c:pt idx="60">
                  <c:v>67.857074510000004</c:v>
                </c:pt>
                <c:pt idx="61">
                  <c:v>63.548164870000001</c:v>
                </c:pt>
                <c:pt idx="62">
                  <c:v>59.24069042</c:v>
                </c:pt>
                <c:pt idx="63">
                  <c:v>55.79384975</c:v>
                </c:pt>
                <c:pt idx="64">
                  <c:v>51.484940100000003</c:v>
                </c:pt>
                <c:pt idx="65">
                  <c:v>48.037621029999997</c:v>
                </c:pt>
                <c:pt idx="66">
                  <c:v>44.160702669999999</c:v>
                </c:pt>
                <c:pt idx="67">
                  <c:v>38.99163764</c:v>
                </c:pt>
                <c:pt idx="68">
                  <c:v>34.683206400000003</c:v>
                </c:pt>
                <c:pt idx="69">
                  <c:v>32.09986988</c:v>
                </c:pt>
                <c:pt idx="70">
                  <c:v>28.2243867</c:v>
                </c:pt>
                <c:pt idx="71">
                  <c:v>23.917390640000001</c:v>
                </c:pt>
                <c:pt idx="72">
                  <c:v>20.90493322</c:v>
                </c:pt>
              </c:numCache>
            </c:numRef>
          </c:yVal>
          <c:smooth val="1"/>
          <c:extLst>
            <c:ext xmlns:c16="http://schemas.microsoft.com/office/drawing/2014/chart" uri="{C3380CC4-5D6E-409C-BE32-E72D297353CC}">
              <c16:uniqueId val="{00000001-0EF3-441C-ABF0-EAB83C240E9D}"/>
            </c:ext>
          </c:extLst>
        </c:ser>
        <c:ser>
          <c:idx val="1"/>
          <c:order val="1"/>
          <c:tx>
            <c:v>Y</c:v>
          </c:tx>
          <c:spPr>
            <a:ln w="19050" cap="rnd">
              <a:solidFill>
                <a:schemeClr val="accent2"/>
              </a:solidFill>
              <a:round/>
            </a:ln>
            <a:effectLst/>
          </c:spPr>
          <c:marker>
            <c:symbol val="none"/>
          </c:marker>
          <c:trendline>
            <c:spPr>
              <a:ln w="19050" cap="rnd">
                <a:noFill/>
                <a:prstDash val="sysDot"/>
              </a:ln>
              <a:effectLst/>
            </c:spPr>
            <c:trendlineType val="linear"/>
            <c:dispRSqr val="0"/>
            <c:dispEq val="0"/>
          </c:trendline>
          <c:xVal>
            <c:numRef>
              <c:f>blue!$D:$D</c:f>
              <c:numCache>
                <c:formatCode>General</c:formatCode>
                <c:ptCount val="1048576"/>
                <c:pt idx="0">
                  <c:v>449.88901220000002</c:v>
                </c:pt>
                <c:pt idx="1">
                  <c:v>451.27635959999998</c:v>
                </c:pt>
                <c:pt idx="2">
                  <c:v>452.38623749999999</c:v>
                </c:pt>
                <c:pt idx="3">
                  <c:v>454.32852389999999</c:v>
                </c:pt>
                <c:pt idx="4">
                  <c:v>456.54827970000002</c:v>
                </c:pt>
                <c:pt idx="5">
                  <c:v>458.490566</c:v>
                </c:pt>
                <c:pt idx="6">
                  <c:v>460.15538290000001</c:v>
                </c:pt>
                <c:pt idx="7">
                  <c:v>460.98779130000003</c:v>
                </c:pt>
                <c:pt idx="8">
                  <c:v>461.54273030000002</c:v>
                </c:pt>
                <c:pt idx="9">
                  <c:v>462.37513869999998</c:v>
                </c:pt>
                <c:pt idx="10">
                  <c:v>463.48501659999999</c:v>
                </c:pt>
                <c:pt idx="11">
                  <c:v>463.48501659999999</c:v>
                </c:pt>
                <c:pt idx="12">
                  <c:v>465.1498335</c:v>
                </c:pt>
                <c:pt idx="13">
                  <c:v>466.25971140000001</c:v>
                </c:pt>
                <c:pt idx="14">
                  <c:v>466.25971140000001</c:v>
                </c:pt>
                <c:pt idx="15">
                  <c:v>467.36958929999997</c:v>
                </c:pt>
                <c:pt idx="16">
                  <c:v>468.75693669999998</c:v>
                </c:pt>
                <c:pt idx="17">
                  <c:v>469.58934520000003</c:v>
                </c:pt>
                <c:pt idx="18">
                  <c:v>470.14428409999999</c:v>
                </c:pt>
                <c:pt idx="19">
                  <c:v>470.97669259999998</c:v>
                </c:pt>
                <c:pt idx="20">
                  <c:v>471.25416200000001</c:v>
                </c:pt>
                <c:pt idx="21">
                  <c:v>472.64150940000002</c:v>
                </c:pt>
                <c:pt idx="22">
                  <c:v>473.4739179</c:v>
                </c:pt>
                <c:pt idx="23">
                  <c:v>474.02885680000003</c:v>
                </c:pt>
                <c:pt idx="24">
                  <c:v>474.30632630000002</c:v>
                </c:pt>
                <c:pt idx="25">
                  <c:v>474.30632630000002</c:v>
                </c:pt>
                <c:pt idx="26">
                  <c:v>475.69367369999998</c:v>
                </c:pt>
                <c:pt idx="27">
                  <c:v>476.80355159999999</c:v>
                </c:pt>
                <c:pt idx="28">
                  <c:v>477.63596000000001</c:v>
                </c:pt>
                <c:pt idx="29">
                  <c:v>477.91342950000001</c:v>
                </c:pt>
                <c:pt idx="30">
                  <c:v>479.30077690000002</c:v>
                </c:pt>
                <c:pt idx="31">
                  <c:v>479.85571590000001</c:v>
                </c:pt>
                <c:pt idx="32">
                  <c:v>480.41065479999997</c:v>
                </c:pt>
                <c:pt idx="33">
                  <c:v>480.96559380000002</c:v>
                </c:pt>
                <c:pt idx="34">
                  <c:v>481.24306330000002</c:v>
                </c:pt>
                <c:pt idx="35">
                  <c:v>482.35294119999998</c:v>
                </c:pt>
                <c:pt idx="36">
                  <c:v>483.46281909999999</c:v>
                </c:pt>
                <c:pt idx="37">
                  <c:v>483.1853496</c:v>
                </c:pt>
                <c:pt idx="38">
                  <c:v>484.01775800000001</c:v>
                </c:pt>
                <c:pt idx="39">
                  <c:v>485.127636</c:v>
                </c:pt>
                <c:pt idx="40">
                  <c:v>485.68257490000002</c:v>
                </c:pt>
                <c:pt idx="41">
                  <c:v>486.79245279999998</c:v>
                </c:pt>
                <c:pt idx="42">
                  <c:v>487.34739180000003</c:v>
                </c:pt>
                <c:pt idx="43">
                  <c:v>487.62486130000002</c:v>
                </c:pt>
                <c:pt idx="44">
                  <c:v>487.62486130000002</c:v>
                </c:pt>
                <c:pt idx="45">
                  <c:v>489.2896781</c:v>
                </c:pt>
                <c:pt idx="46">
                  <c:v>490.39955600000002</c:v>
                </c:pt>
                <c:pt idx="47">
                  <c:v>490.95449500000001</c:v>
                </c:pt>
                <c:pt idx="48">
                  <c:v>492.06437290000002</c:v>
                </c:pt>
                <c:pt idx="49">
                  <c:v>493.45172029999998</c:v>
                </c:pt>
                <c:pt idx="50">
                  <c:v>493.17425079999998</c:v>
                </c:pt>
                <c:pt idx="51">
                  <c:v>495.11653719999998</c:v>
                </c:pt>
                <c:pt idx="52">
                  <c:v>496.2264151</c:v>
                </c:pt>
                <c:pt idx="53">
                  <c:v>497.05882350000002</c:v>
                </c:pt>
                <c:pt idx="54">
                  <c:v>498.44617090000003</c:v>
                </c:pt>
                <c:pt idx="55">
                  <c:v>499.00110990000002</c:v>
                </c:pt>
                <c:pt idx="56">
                  <c:v>500.6659267</c:v>
                </c:pt>
                <c:pt idx="57">
                  <c:v>502.33074360000001</c:v>
                </c:pt>
                <c:pt idx="58">
                  <c:v>505.10543840000003</c:v>
                </c:pt>
                <c:pt idx="59">
                  <c:v>507.3251942</c:v>
                </c:pt>
                <c:pt idx="60">
                  <c:v>509.2674806</c:v>
                </c:pt>
                <c:pt idx="61">
                  <c:v>511.48723639999997</c:v>
                </c:pt>
                <c:pt idx="62">
                  <c:v>513.15205330000003</c:v>
                </c:pt>
                <c:pt idx="63">
                  <c:v>514.53940069999999</c:v>
                </c:pt>
                <c:pt idx="64">
                  <c:v>516.20421750000003</c:v>
                </c:pt>
                <c:pt idx="65">
                  <c:v>517.86903440000003</c:v>
                </c:pt>
                <c:pt idx="66">
                  <c:v>518.42397340000002</c:v>
                </c:pt>
                <c:pt idx="67">
                  <c:v>520.3662597</c:v>
                </c:pt>
                <c:pt idx="68">
                  <c:v>522.58601550000003</c:v>
                </c:pt>
                <c:pt idx="69">
                  <c:v>523.97336289999998</c:v>
                </c:pt>
                <c:pt idx="70">
                  <c:v>524.80577140000003</c:v>
                </c:pt>
                <c:pt idx="71">
                  <c:v>526.7480577</c:v>
                </c:pt>
                <c:pt idx="72">
                  <c:v>527.58046609999997</c:v>
                </c:pt>
                <c:pt idx="73">
                  <c:v>528.69034409999995</c:v>
                </c:pt>
                <c:pt idx="74">
                  <c:v>529.80022199999996</c:v>
                </c:pt>
                <c:pt idx="75">
                  <c:v>532.01997779999999</c:v>
                </c:pt>
                <c:pt idx="76">
                  <c:v>533.40732519999995</c:v>
                </c:pt>
                <c:pt idx="77">
                  <c:v>534.51720309999996</c:v>
                </c:pt>
                <c:pt idx="78">
                  <c:v>535.34961150000004</c:v>
                </c:pt>
                <c:pt idx="79">
                  <c:v>536.45948950000002</c:v>
                </c:pt>
                <c:pt idx="80">
                  <c:v>537.84683680000001</c:v>
                </c:pt>
                <c:pt idx="81">
                  <c:v>539.23418419999996</c:v>
                </c:pt>
                <c:pt idx="82">
                  <c:v>540.34406220000005</c:v>
                </c:pt>
                <c:pt idx="83">
                  <c:v>541.45394009999995</c:v>
                </c:pt>
                <c:pt idx="84">
                  <c:v>542.84128750000002</c:v>
                </c:pt>
                <c:pt idx="85">
                  <c:v>544.7835738</c:v>
                </c:pt>
                <c:pt idx="86">
                  <c:v>546.4483907</c:v>
                </c:pt>
                <c:pt idx="87">
                  <c:v>548.11320750000004</c:v>
                </c:pt>
                <c:pt idx="88">
                  <c:v>549.77802440000005</c:v>
                </c:pt>
                <c:pt idx="89">
                  <c:v>550.88790229999995</c:v>
                </c:pt>
                <c:pt idx="90">
                  <c:v>552.55271919999996</c:v>
                </c:pt>
                <c:pt idx="91">
                  <c:v>553.38512760000003</c:v>
                </c:pt>
                <c:pt idx="92">
                  <c:v>555.04994450000004</c:v>
                </c:pt>
                <c:pt idx="93">
                  <c:v>556.71476140000004</c:v>
                </c:pt>
                <c:pt idx="94">
                  <c:v>558.93451719999996</c:v>
                </c:pt>
                <c:pt idx="95">
                  <c:v>560.59933409999996</c:v>
                </c:pt>
                <c:pt idx="96">
                  <c:v>562.81908989999999</c:v>
                </c:pt>
                <c:pt idx="97">
                  <c:v>564.4839068</c:v>
                </c:pt>
                <c:pt idx="98">
                  <c:v>566.14872360000004</c:v>
                </c:pt>
                <c:pt idx="99">
                  <c:v>569.2008879</c:v>
                </c:pt>
                <c:pt idx="100">
                  <c:v>567.53607099999999</c:v>
                </c:pt>
                <c:pt idx="101">
                  <c:v>570.31076580000001</c:v>
                </c:pt>
                <c:pt idx="102">
                  <c:v>572.80799109999998</c:v>
                </c:pt>
                <c:pt idx="103">
                  <c:v>575.02774690000001</c:v>
                </c:pt>
                <c:pt idx="104">
                  <c:v>577.52497229999994</c:v>
                </c:pt>
                <c:pt idx="105">
                  <c:v>580.85460599999999</c:v>
                </c:pt>
                <c:pt idx="106">
                  <c:v>579.74472809999997</c:v>
                </c:pt>
                <c:pt idx="107">
                  <c:v>581.9644839</c:v>
                </c:pt>
                <c:pt idx="108">
                  <c:v>583.62930080000001</c:v>
                </c:pt>
                <c:pt idx="109">
                  <c:v>585.57158709999999</c:v>
                </c:pt>
                <c:pt idx="110">
                  <c:v>587.79134299999998</c:v>
                </c:pt>
                <c:pt idx="111">
                  <c:v>589.73362929999996</c:v>
                </c:pt>
                <c:pt idx="112">
                  <c:v>591.39844619999997</c:v>
                </c:pt>
                <c:pt idx="113">
                  <c:v>593.34073249999994</c:v>
                </c:pt>
                <c:pt idx="114">
                  <c:v>596.11542729999996</c:v>
                </c:pt>
                <c:pt idx="115">
                  <c:v>598.89012209999999</c:v>
                </c:pt>
              </c:numCache>
            </c:numRef>
          </c:xVal>
          <c:yVal>
            <c:numRef>
              <c:f>blue!$E:$E</c:f>
              <c:numCache>
                <c:formatCode>General</c:formatCode>
                <c:ptCount val="1048576"/>
                <c:pt idx="0">
                  <c:v>7.9308431239999999</c:v>
                </c:pt>
                <c:pt idx="1">
                  <c:v>9.2263385509999996</c:v>
                </c:pt>
                <c:pt idx="2">
                  <c:v>10.52135558</c:v>
                </c:pt>
                <c:pt idx="3">
                  <c:v>12.67987677</c:v>
                </c:pt>
                <c:pt idx="4">
                  <c:v>16.131979789999999</c:v>
                </c:pt>
                <c:pt idx="5">
                  <c:v>20.014638909999999</c:v>
                </c:pt>
                <c:pt idx="6">
                  <c:v>23.465785140000001</c:v>
                </c:pt>
                <c:pt idx="7">
                  <c:v>26.484461710000001</c:v>
                </c:pt>
                <c:pt idx="8">
                  <c:v>29.50265988</c:v>
                </c:pt>
                <c:pt idx="9">
                  <c:v>32.52133645</c:v>
                </c:pt>
                <c:pt idx="10">
                  <c:v>35.10945693</c:v>
                </c:pt>
                <c:pt idx="11">
                  <c:v>38.126698300000001</c:v>
                </c:pt>
                <c:pt idx="12">
                  <c:v>42.008879020000002</c:v>
                </c:pt>
                <c:pt idx="13">
                  <c:v>48.045275359999998</c:v>
                </c:pt>
                <c:pt idx="14">
                  <c:v>45.028033989999997</c:v>
                </c:pt>
                <c:pt idx="15">
                  <c:v>50.633395839999999</c:v>
                </c:pt>
                <c:pt idx="16">
                  <c:v>54.08406368</c:v>
                </c:pt>
                <c:pt idx="17">
                  <c:v>57.964809219999999</c:v>
                </c:pt>
                <c:pt idx="18">
                  <c:v>62.707145320000002</c:v>
                </c:pt>
                <c:pt idx="19">
                  <c:v>65.725821879999998</c:v>
                </c:pt>
                <c:pt idx="20">
                  <c:v>68.743541660000005</c:v>
                </c:pt>
                <c:pt idx="21">
                  <c:v>72.625243979999993</c:v>
                </c:pt>
                <c:pt idx="22">
                  <c:v>76.937023999999994</c:v>
                </c:pt>
                <c:pt idx="23">
                  <c:v>80.386256650000007</c:v>
                </c:pt>
                <c:pt idx="24">
                  <c:v>82.972941939999998</c:v>
                </c:pt>
                <c:pt idx="25">
                  <c:v>87.283286770000004</c:v>
                </c:pt>
                <c:pt idx="26">
                  <c:v>91.164989090000006</c:v>
                </c:pt>
                <c:pt idx="27">
                  <c:v>95.477247500000004</c:v>
                </c:pt>
                <c:pt idx="28">
                  <c:v>99.789027520000005</c:v>
                </c:pt>
                <c:pt idx="29">
                  <c:v>104.9619197</c:v>
                </c:pt>
                <c:pt idx="30">
                  <c:v>109.705691</c:v>
                </c:pt>
                <c:pt idx="31">
                  <c:v>113.1549236</c:v>
                </c:pt>
                <c:pt idx="32">
                  <c:v>116.1731218</c:v>
                </c:pt>
                <c:pt idx="33">
                  <c:v>118.76028549999999</c:v>
                </c:pt>
                <c:pt idx="34">
                  <c:v>122.2090398</c:v>
                </c:pt>
                <c:pt idx="35">
                  <c:v>125.6592292</c:v>
                </c:pt>
                <c:pt idx="36">
                  <c:v>130.83355660000001</c:v>
                </c:pt>
                <c:pt idx="37">
                  <c:v>127.3848023</c:v>
                </c:pt>
                <c:pt idx="38">
                  <c:v>133.4207203</c:v>
                </c:pt>
                <c:pt idx="39">
                  <c:v>136.8709097</c:v>
                </c:pt>
                <c:pt idx="40">
                  <c:v>142.0442803</c:v>
                </c:pt>
                <c:pt idx="41">
                  <c:v>144.6324008</c:v>
                </c:pt>
                <c:pt idx="42">
                  <c:v>147.650599</c:v>
                </c:pt>
                <c:pt idx="43">
                  <c:v>150.2372842</c:v>
                </c:pt>
                <c:pt idx="44">
                  <c:v>151.53038770000001</c:v>
                </c:pt>
                <c:pt idx="45">
                  <c:v>156.27463739999999</c:v>
                </c:pt>
                <c:pt idx="46">
                  <c:v>159.29379230000001</c:v>
                </c:pt>
                <c:pt idx="47">
                  <c:v>163.1740595</c:v>
                </c:pt>
                <c:pt idx="48">
                  <c:v>166.6242489</c:v>
                </c:pt>
                <c:pt idx="49">
                  <c:v>172.23008920000001</c:v>
                </c:pt>
                <c:pt idx="50">
                  <c:v>169.64340390000001</c:v>
                </c:pt>
                <c:pt idx="51">
                  <c:v>174.38813200000001</c:v>
                </c:pt>
                <c:pt idx="52">
                  <c:v>176.97625239999999</c:v>
                </c:pt>
                <c:pt idx="53">
                  <c:v>179.13285999999999</c:v>
                </c:pt>
                <c:pt idx="54">
                  <c:v>181.72145889999999</c:v>
                </c:pt>
                <c:pt idx="55">
                  <c:v>184.73965709999999</c:v>
                </c:pt>
                <c:pt idx="56">
                  <c:v>183.44942399999999</c:v>
                </c:pt>
                <c:pt idx="57">
                  <c:v>183.02125989999999</c:v>
                </c:pt>
                <c:pt idx="58">
                  <c:v>180.8708714</c:v>
                </c:pt>
                <c:pt idx="59">
                  <c:v>178.71952619999999</c:v>
                </c:pt>
                <c:pt idx="60">
                  <c:v>176.13666810000001</c:v>
                </c:pt>
                <c:pt idx="61">
                  <c:v>173.12325390000001</c:v>
                </c:pt>
                <c:pt idx="62">
                  <c:v>170.1088829</c:v>
                </c:pt>
                <c:pt idx="63">
                  <c:v>166.66299900000001</c:v>
                </c:pt>
                <c:pt idx="64">
                  <c:v>162.3555245</c:v>
                </c:pt>
                <c:pt idx="65">
                  <c:v>159.34115349999999</c:v>
                </c:pt>
                <c:pt idx="66">
                  <c:v>155.03176550000001</c:v>
                </c:pt>
                <c:pt idx="67">
                  <c:v>151.5868384</c:v>
                </c:pt>
                <c:pt idx="68">
                  <c:v>147.71135520000001</c:v>
                </c:pt>
                <c:pt idx="69">
                  <c:v>143.40340230000001</c:v>
                </c:pt>
                <c:pt idx="70">
                  <c:v>139.5255272</c:v>
                </c:pt>
                <c:pt idx="71">
                  <c:v>135.21853110000001</c:v>
                </c:pt>
                <c:pt idx="72">
                  <c:v>131.340656</c:v>
                </c:pt>
                <c:pt idx="73">
                  <c:v>128.3253282</c:v>
                </c:pt>
                <c:pt idx="74">
                  <c:v>124.01689690000001</c:v>
                </c:pt>
                <c:pt idx="75">
                  <c:v>119.7103793</c:v>
                </c:pt>
                <c:pt idx="76">
                  <c:v>115.4024264</c:v>
                </c:pt>
                <c:pt idx="77">
                  <c:v>113.24916760000001</c:v>
                </c:pt>
                <c:pt idx="78">
                  <c:v>110.6643959</c:v>
                </c:pt>
                <c:pt idx="79">
                  <c:v>107.2180336</c:v>
                </c:pt>
                <c:pt idx="80">
                  <c:v>103.7721497</c:v>
                </c:pt>
                <c:pt idx="81">
                  <c:v>100.7573003</c:v>
                </c:pt>
                <c:pt idx="82">
                  <c:v>97.310938039999996</c:v>
                </c:pt>
                <c:pt idx="83">
                  <c:v>93.864575759999994</c:v>
                </c:pt>
                <c:pt idx="84">
                  <c:v>89.987657389999995</c:v>
                </c:pt>
                <c:pt idx="85">
                  <c:v>86.111695819999994</c:v>
                </c:pt>
                <c:pt idx="86">
                  <c:v>82.235255850000001</c:v>
                </c:pt>
                <c:pt idx="87">
                  <c:v>78.789850360000003</c:v>
                </c:pt>
                <c:pt idx="88">
                  <c:v>75.344444870000004</c:v>
                </c:pt>
                <c:pt idx="89">
                  <c:v>71.898082590000001</c:v>
                </c:pt>
                <c:pt idx="90">
                  <c:v>69.314746069999998</c:v>
                </c:pt>
                <c:pt idx="91">
                  <c:v>67.592043320000002</c:v>
                </c:pt>
                <c:pt idx="92">
                  <c:v>64.577672320000005</c:v>
                </c:pt>
                <c:pt idx="93">
                  <c:v>61.56330131</c:v>
                </c:pt>
                <c:pt idx="94">
                  <c:v>58.98092158</c:v>
                </c:pt>
                <c:pt idx="95">
                  <c:v>54.67344713</c:v>
                </c:pt>
                <c:pt idx="96">
                  <c:v>51.228998429999997</c:v>
                </c:pt>
                <c:pt idx="97">
                  <c:v>48.21462743</c:v>
                </c:pt>
                <c:pt idx="98">
                  <c:v>45.631290900000003</c:v>
                </c:pt>
                <c:pt idx="99">
                  <c:v>41.757242910000002</c:v>
                </c:pt>
                <c:pt idx="100">
                  <c:v>43.478510470000003</c:v>
                </c:pt>
                <c:pt idx="101">
                  <c:v>38.741915110000001</c:v>
                </c:pt>
                <c:pt idx="102">
                  <c:v>36.16001378</c:v>
                </c:pt>
                <c:pt idx="103">
                  <c:v>34.439703010000002</c:v>
                </c:pt>
                <c:pt idx="104">
                  <c:v>32.719870640000003</c:v>
                </c:pt>
                <c:pt idx="105">
                  <c:v>29.708370009999999</c:v>
                </c:pt>
                <c:pt idx="106">
                  <c:v>30.568525390000001</c:v>
                </c:pt>
                <c:pt idx="107">
                  <c:v>27.986145659999998</c:v>
                </c:pt>
                <c:pt idx="108">
                  <c:v>27.989016039999999</c:v>
                </c:pt>
                <c:pt idx="109">
                  <c:v>24.97512343</c:v>
                </c:pt>
                <c:pt idx="110">
                  <c:v>22.823778180000001</c:v>
                </c:pt>
                <c:pt idx="111">
                  <c:v>20.671954530000001</c:v>
                </c:pt>
                <c:pt idx="112">
                  <c:v>19.812755939999999</c:v>
                </c:pt>
                <c:pt idx="113">
                  <c:v>18.523001260000001</c:v>
                </c:pt>
                <c:pt idx="114">
                  <c:v>16.37261281</c:v>
                </c:pt>
                <c:pt idx="115">
                  <c:v>15.5153278</c:v>
                </c:pt>
              </c:numCache>
            </c:numRef>
          </c:yVal>
          <c:smooth val="1"/>
          <c:extLst>
            <c:ext xmlns:c16="http://schemas.microsoft.com/office/drawing/2014/chart" uri="{C3380CC4-5D6E-409C-BE32-E72D297353CC}">
              <c16:uniqueId val="{00000003-0EF3-441C-ABF0-EAB83C240E9D}"/>
            </c:ext>
          </c:extLst>
        </c:ser>
        <c:dLbls>
          <c:showLegendKey val="0"/>
          <c:showVal val="0"/>
          <c:showCatName val="0"/>
          <c:showSerName val="0"/>
          <c:showPercent val="0"/>
          <c:showBubbleSize val="0"/>
        </c:dLbls>
        <c:axId val="242493696"/>
        <c:axId val="289210752"/>
      </c:scatterChart>
      <c:valAx>
        <c:axId val="242493696"/>
        <c:scaling>
          <c:orientation val="minMax"/>
          <c:max val="600"/>
          <c:min val="350"/>
        </c:scaling>
        <c:delete val="0"/>
        <c:axPos val="b"/>
        <c:title>
          <c:tx>
            <c:rich>
              <a:bodyPr rot="0" spcFirstLastPara="1" vertOverflow="ellipsis" vert="horz" wrap="square" anchor="ctr" anchorCtr="1"/>
              <a:lstStyle/>
              <a:p>
                <a:pPr>
                  <a:defRPr sz="1000" b="0" i="0" u="none" strike="noStrike">
                    <a:solidFill>
                      <a:schemeClr val="tx1">
                        <a:lumMod val="65000"/>
                        <a:lumOff val="35000"/>
                      </a:schemeClr>
                    </a:solidFill>
                    <a:latin typeface="+mn-lt"/>
                    <a:ea typeface="+mn-ea"/>
                    <a:cs typeface="+mn-cs"/>
                  </a:defRPr>
                </a:pPr>
                <a:r>
                  <a:rPr lang="en-US"/>
                  <a:t>Wavelength (nm)</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a:solidFill>
                  <a:schemeClr val="tx1">
                    <a:lumMod val="65000"/>
                    <a:lumOff val="35000"/>
                  </a:schemeClr>
                </a:solidFill>
                <a:latin typeface="+mn-lt"/>
                <a:ea typeface="+mn-ea"/>
                <a:cs typeface="+mn-cs"/>
              </a:defRPr>
            </a:pPr>
            <a:endParaRPr lang="ru-RU"/>
          </a:p>
        </c:txPr>
        <c:crossAx val="289210752"/>
        <c:crosses val="autoZero"/>
        <c:crossBetween val="midCat"/>
      </c:valAx>
      <c:valAx>
        <c:axId val="289210752"/>
        <c:scaling>
          <c:orientation val="minMax"/>
        </c:scaling>
        <c:delete val="0"/>
        <c:axPos val="l"/>
        <c:title>
          <c:tx>
            <c:rich>
              <a:bodyPr rot="-5400000" spcFirstLastPara="1" vertOverflow="ellipsis" vert="horz" wrap="square" anchor="ctr" anchorCtr="1"/>
              <a:lstStyle/>
              <a:p>
                <a:pPr>
                  <a:defRPr sz="1000" b="0" i="0" u="none" strike="noStrike">
                    <a:solidFill>
                      <a:schemeClr val="tx1">
                        <a:lumMod val="65000"/>
                        <a:lumOff val="35000"/>
                      </a:schemeClr>
                    </a:solidFill>
                    <a:latin typeface="+mn-lt"/>
                    <a:ea typeface="+mn-ea"/>
                    <a:cs typeface="+mn-cs"/>
                  </a:defRPr>
                </a:pPr>
                <a:r>
                  <a:rPr lang="en-US"/>
                  <a:t>Intensity (arb.u.)</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a:solidFill>
                  <a:schemeClr val="tx1">
                    <a:lumMod val="65000"/>
                    <a:lumOff val="35000"/>
                  </a:schemeClr>
                </a:solidFill>
                <a:latin typeface="+mn-lt"/>
                <a:ea typeface="+mn-ea"/>
                <a:cs typeface="+mn-cs"/>
              </a:defRPr>
            </a:pPr>
            <a:endParaRPr lang="ru-RU"/>
          </a:p>
        </c:txPr>
        <c:crossAx val="242493696"/>
        <c:crosses val="autoZero"/>
        <c:crossBetween val="midCat"/>
      </c:valAx>
      <c:spPr>
        <a:noFill/>
        <a:ln>
          <a:noFill/>
        </a:ln>
        <a:effectLst/>
      </c:spPr>
    </c:plotArea>
    <c:legend>
      <c:legendPos val="r"/>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bwMode="auto"/>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0F00B6-8F32-4868-A6F8-2AFA76490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96</Pages>
  <Words>17376</Words>
  <Characters>95569</Characters>
  <Application>Microsoft Office Word</Application>
  <DocSecurity>0</DocSecurity>
  <Lines>796</Lines>
  <Paragraphs>225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Home</Company>
  <LinksUpToDate>false</LinksUpToDate>
  <CharactersWithSpaces>112720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Khamidulla Tukhtaev</dc:creator>
  <cp:lastModifiedBy>Emiel de Kleijn</cp:lastModifiedBy>
  <cp:revision>2</cp:revision>
  <cp:lastPrinted>2026-01-31T18:22:00Z</cp:lastPrinted>
  <dcterms:created xsi:type="dcterms:W3CDTF">2026-02-01T10:52:00Z</dcterms:created>
  <dcterms:modified xsi:type="dcterms:W3CDTF">2026-02-01T10:52:00Z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015a67e4-1384-4bca-b822-f8eb5fcda687</vt:lpwstr>
  </property>
</Properties>
</file>